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CBF192E" w14:textId="77777777" w:rsidR="008D20BF" w:rsidRPr="00505FE4" w:rsidRDefault="008D20BF" w:rsidP="008D20BF">
      <w:pPr>
        <w:ind w:left="567"/>
        <w:rPr>
          <w:rFonts w:ascii="Arial" w:hAnsi="Arial" w:cs="Arial"/>
          <w:b/>
          <w:sz w:val="32"/>
          <w:szCs w:val="32"/>
        </w:rPr>
      </w:pPr>
      <w:r w:rsidRPr="00505FE4">
        <w:rPr>
          <w:rFonts w:ascii="Arial" w:hAnsi="Arial" w:cs="Arial"/>
          <w:b/>
          <w:sz w:val="32"/>
          <w:szCs w:val="32"/>
        </w:rPr>
        <w:t xml:space="preserve">Příloha č. </w:t>
      </w:r>
      <w:r>
        <w:rPr>
          <w:rFonts w:ascii="Arial" w:hAnsi="Arial" w:cs="Arial"/>
          <w:b/>
          <w:sz w:val="32"/>
          <w:szCs w:val="32"/>
        </w:rPr>
        <w:t>2</w:t>
      </w:r>
    </w:p>
    <w:p w14:paraId="6A35C8C2" w14:textId="77777777" w:rsidR="008D20BF" w:rsidRPr="00505FE4" w:rsidRDefault="008D20BF" w:rsidP="008D20BF">
      <w:pPr>
        <w:ind w:left="567"/>
        <w:rPr>
          <w:rFonts w:ascii="Arial" w:hAnsi="Arial" w:cs="Arial"/>
          <w:sz w:val="20"/>
          <w:szCs w:val="22"/>
        </w:rPr>
      </w:pPr>
    </w:p>
    <w:p w14:paraId="2C63AC85" w14:textId="77777777" w:rsidR="008D20BF" w:rsidRPr="00505FE4" w:rsidRDefault="008D20BF" w:rsidP="008D20BF">
      <w:pPr>
        <w:ind w:left="567"/>
        <w:rPr>
          <w:rFonts w:ascii="Arial" w:hAnsi="Arial" w:cs="Arial"/>
        </w:rPr>
      </w:pPr>
      <w:r w:rsidRPr="00505FE4">
        <w:rPr>
          <w:rFonts w:ascii="Arial" w:hAnsi="Arial" w:cs="Arial"/>
        </w:rPr>
        <w:t xml:space="preserve">Zadávací dokumentace </w:t>
      </w:r>
      <w:r w:rsidRPr="00424351">
        <w:rPr>
          <w:rFonts w:ascii="Arial" w:hAnsi="Arial" w:cs="Arial"/>
        </w:rPr>
        <w:t>k nadlimitní veřejné zakázce na služby, zadávané v jednacím řízení s uveřejněním dle zákona č. 134/2016 Sb., o zadávání veřejných zakázek, v platném znění (dále jen „ZZVZ“), na veřejnou zakázku:</w:t>
      </w:r>
    </w:p>
    <w:p w14:paraId="06DE2F54" w14:textId="77777777" w:rsidR="008D20BF" w:rsidRPr="00505FE4" w:rsidRDefault="008D20BF" w:rsidP="008D20BF">
      <w:pPr>
        <w:ind w:left="567"/>
        <w:rPr>
          <w:rFonts w:ascii="Arial" w:hAnsi="Arial" w:cs="Arial"/>
        </w:rPr>
      </w:pPr>
    </w:p>
    <w:p w14:paraId="14CA6829" w14:textId="77777777" w:rsidR="008D20BF" w:rsidRPr="00505FE4" w:rsidRDefault="008D20BF" w:rsidP="008D20BF">
      <w:pPr>
        <w:ind w:left="567"/>
        <w:rPr>
          <w:rFonts w:ascii="Arial" w:hAnsi="Arial" w:cs="Arial"/>
        </w:rPr>
      </w:pPr>
    </w:p>
    <w:p w14:paraId="340A9AAD" w14:textId="77777777" w:rsidR="008D20BF" w:rsidRPr="00505FE4" w:rsidRDefault="008D20BF" w:rsidP="008D20BF">
      <w:pPr>
        <w:ind w:left="567"/>
        <w:jc w:val="center"/>
        <w:rPr>
          <w:rFonts w:ascii="Arial" w:hAnsi="Arial" w:cs="Arial"/>
          <w:b/>
        </w:rPr>
      </w:pPr>
      <w:r w:rsidRPr="00505FE4">
        <w:rPr>
          <w:rFonts w:ascii="Arial" w:hAnsi="Arial" w:cs="Arial"/>
          <w:b/>
        </w:rPr>
        <w:t>Veřejná zakázka</w:t>
      </w:r>
    </w:p>
    <w:p w14:paraId="15DCB804" w14:textId="77777777" w:rsidR="008D20BF" w:rsidRPr="00505FE4" w:rsidRDefault="008D20BF" w:rsidP="008D20BF">
      <w:pPr>
        <w:ind w:left="567"/>
        <w:jc w:val="center"/>
        <w:rPr>
          <w:rFonts w:ascii="Arial" w:hAnsi="Arial" w:cs="Arial"/>
          <w:b/>
        </w:rPr>
      </w:pPr>
    </w:p>
    <w:p w14:paraId="4F8C2AC6" w14:textId="584BF2DF" w:rsidR="008D20BF" w:rsidRPr="000F5E09" w:rsidRDefault="008D20BF" w:rsidP="008D20BF">
      <w:pPr>
        <w:pBdr>
          <w:top w:val="single" w:sz="4" w:space="1" w:color="auto"/>
          <w:left w:val="single" w:sz="4" w:space="4" w:color="auto"/>
          <w:bottom w:val="single" w:sz="4" w:space="1" w:color="auto"/>
          <w:right w:val="single" w:sz="4" w:space="0" w:color="auto"/>
          <w:between w:val="single" w:sz="4" w:space="1" w:color="auto"/>
        </w:pBdr>
        <w:tabs>
          <w:tab w:val="left" w:pos="3600"/>
        </w:tabs>
        <w:ind w:left="567"/>
        <w:jc w:val="center"/>
        <w:rPr>
          <w:rFonts w:ascii="Arial" w:hAnsi="Arial" w:cs="Arial"/>
          <w:b/>
        </w:rPr>
      </w:pPr>
      <w:r w:rsidRPr="009E1401">
        <w:rPr>
          <w:rFonts w:ascii="Arial" w:hAnsi="Arial" w:cs="Arial"/>
          <w:b/>
        </w:rPr>
        <w:t xml:space="preserve">„Realizace </w:t>
      </w:r>
      <w:r w:rsidR="00014DBD">
        <w:rPr>
          <w:rFonts w:ascii="Arial" w:hAnsi="Arial" w:cs="Arial"/>
          <w:b/>
        </w:rPr>
        <w:t>projektu</w:t>
      </w:r>
      <w:r w:rsidR="00014DBD" w:rsidRPr="009E1401">
        <w:rPr>
          <w:rFonts w:ascii="Arial" w:hAnsi="Arial" w:cs="Arial"/>
          <w:b/>
        </w:rPr>
        <w:t xml:space="preserve"> </w:t>
      </w:r>
      <w:r w:rsidRPr="009E1401">
        <w:rPr>
          <w:rFonts w:ascii="Arial" w:hAnsi="Arial" w:cs="Arial"/>
          <w:b/>
        </w:rPr>
        <w:t xml:space="preserve">EPC II – energetické úspory Středočeského kraje – soubor objektů č. </w:t>
      </w:r>
      <w:r>
        <w:rPr>
          <w:rFonts w:ascii="Arial" w:hAnsi="Arial" w:cs="Arial"/>
          <w:b/>
        </w:rPr>
        <w:t>5</w:t>
      </w:r>
      <w:r w:rsidRPr="009E1401">
        <w:rPr>
          <w:rFonts w:ascii="Arial" w:hAnsi="Arial" w:cs="Arial"/>
          <w:b/>
        </w:rPr>
        <w:t>“</w:t>
      </w:r>
    </w:p>
    <w:p w14:paraId="34929CC3" w14:textId="77777777" w:rsidR="008D20BF" w:rsidRDefault="008D20BF">
      <w:pPr>
        <w:spacing w:before="0"/>
        <w:jc w:val="left"/>
      </w:pPr>
    </w:p>
    <w:p w14:paraId="7BDAE2A5" w14:textId="77777777" w:rsidR="008D20BF" w:rsidRDefault="008D20BF">
      <w:pPr>
        <w:spacing w:before="0"/>
        <w:jc w:val="left"/>
      </w:pPr>
    </w:p>
    <w:p w14:paraId="04BF8158" w14:textId="77777777" w:rsidR="008D20BF" w:rsidRDefault="008D20BF" w:rsidP="008D20BF">
      <w:pPr>
        <w:ind w:left="567"/>
        <w:jc w:val="center"/>
        <w:rPr>
          <w:rFonts w:ascii="Arial" w:hAnsi="Arial" w:cs="Arial"/>
          <w:b/>
        </w:rPr>
      </w:pPr>
    </w:p>
    <w:p w14:paraId="491DC5B3" w14:textId="77777777" w:rsidR="008D20BF" w:rsidRDefault="008D20BF" w:rsidP="008D20BF">
      <w:pPr>
        <w:ind w:left="567"/>
        <w:jc w:val="center"/>
        <w:rPr>
          <w:rFonts w:ascii="Arial" w:hAnsi="Arial" w:cs="Arial"/>
          <w:b/>
        </w:rPr>
      </w:pPr>
    </w:p>
    <w:p w14:paraId="251C13A4" w14:textId="07AE69CE" w:rsidR="008D20BF" w:rsidRPr="008D20BF" w:rsidRDefault="008D20BF" w:rsidP="008D20BF">
      <w:pPr>
        <w:ind w:left="567"/>
        <w:jc w:val="center"/>
        <w:rPr>
          <w:rFonts w:ascii="Arial" w:hAnsi="Arial" w:cs="Arial"/>
          <w:b/>
        </w:rPr>
      </w:pPr>
      <w:r>
        <w:rPr>
          <w:rFonts w:ascii="Arial" w:hAnsi="Arial" w:cs="Arial"/>
          <w:b/>
        </w:rPr>
        <w:t>POPIS OBJEKTŮ</w:t>
      </w:r>
    </w:p>
    <w:p w14:paraId="0C1D29EA" w14:textId="77777777" w:rsidR="008D20BF" w:rsidRDefault="008D20BF" w:rsidP="008D20BF">
      <w:pPr>
        <w:pStyle w:val="MainText"/>
      </w:pPr>
    </w:p>
    <w:p w14:paraId="412A3181" w14:textId="21DBE642" w:rsidR="008D20BF" w:rsidRDefault="008D20BF" w:rsidP="008D20BF">
      <w:pPr>
        <w:pStyle w:val="MainText"/>
      </w:pPr>
      <w:r w:rsidRPr="00505FE4">
        <w:t>V následujícím textu jsou stručně charakterizovány předmětné objekty Středočeského kraje.</w:t>
      </w:r>
    </w:p>
    <w:p w14:paraId="0840CCD6" w14:textId="77777777" w:rsidR="008D20BF" w:rsidRDefault="008D20BF">
      <w:pPr>
        <w:spacing w:before="0"/>
        <w:jc w:val="left"/>
      </w:pPr>
    </w:p>
    <w:p w14:paraId="2C617887" w14:textId="27732AE1" w:rsidR="008D20BF" w:rsidRDefault="008D20BF">
      <w:pPr>
        <w:spacing w:before="0"/>
        <w:jc w:val="left"/>
        <w:rPr>
          <w:rFonts w:cs="Arial"/>
          <w:b/>
          <w:bCs/>
          <w:color w:val="336699"/>
          <w:kern w:val="32"/>
          <w:sz w:val="32"/>
          <w:szCs w:val="32"/>
        </w:rPr>
      </w:pPr>
      <w:r>
        <w:br w:type="page"/>
      </w:r>
    </w:p>
    <w:p w14:paraId="17DAE856" w14:textId="6ED22071" w:rsidR="007F1983" w:rsidRPr="00022453" w:rsidRDefault="00724F4E" w:rsidP="00724F4E">
      <w:pPr>
        <w:pStyle w:val="Nadpis1"/>
      </w:pPr>
      <w:r w:rsidRPr="00724F4E">
        <w:lastRenderedPageBreak/>
        <w:t xml:space="preserve">OA, SPgŠ a JŠ Beroun </w:t>
      </w:r>
    </w:p>
    <w:p w14:paraId="440FD966" w14:textId="09BA573F" w:rsidR="007F1983" w:rsidRDefault="007F1983" w:rsidP="007F1983">
      <w:pPr>
        <w:pStyle w:val="Nadpis2"/>
      </w:pPr>
      <w:r w:rsidRPr="00022453">
        <w:t>Stručný popis objektu a jeho provozu</w:t>
      </w:r>
    </w:p>
    <w:p w14:paraId="42BA1A00" w14:textId="77777777" w:rsidR="00724F4E" w:rsidRPr="001419AF" w:rsidRDefault="00724F4E" w:rsidP="00724F4E">
      <w:r>
        <w:t xml:space="preserve">Areál </w:t>
      </w:r>
      <w:r>
        <w:rPr>
          <w:rStyle w:val="tsubjname"/>
        </w:rPr>
        <w:t xml:space="preserve">Obchodní akademie, Střední pedagogické školy a Jazykové školy s právem státní jazykové zkoušky, Beroun, U Stadionu 486 (zkráceně jen OA, SPgŠ a JŠ Beroun) sídlí na adrese U Stadionu 486, </w:t>
      </w:r>
      <w:r w:rsidRPr="001419AF">
        <w:rPr>
          <w:rStyle w:val="tsubjname"/>
        </w:rPr>
        <w:t>266 01 Beroun.</w:t>
      </w:r>
      <w:r w:rsidRPr="001419AF">
        <w:t xml:space="preserve"> </w:t>
      </w:r>
    </w:p>
    <w:p w14:paraId="78845AD2" w14:textId="50B11333" w:rsidR="00724F4E" w:rsidRPr="001419AF" w:rsidRDefault="00724F4E" w:rsidP="00724F4E">
      <w:pPr>
        <w:spacing w:before="60"/>
        <w:rPr>
          <w:b/>
        </w:rPr>
      </w:pPr>
      <w:r w:rsidRPr="001419AF">
        <w:rPr>
          <w:b/>
        </w:rPr>
        <w:t xml:space="preserve">Předmětem </w:t>
      </w:r>
      <w:r w:rsidR="002014C5">
        <w:rPr>
          <w:b/>
        </w:rPr>
        <w:t>projektu EPC</w:t>
      </w:r>
      <w:r w:rsidRPr="001419AF">
        <w:rPr>
          <w:b/>
        </w:rPr>
        <w:t xml:space="preserve"> </w:t>
      </w:r>
      <w:r w:rsidRPr="001419AF">
        <w:rPr>
          <w:b/>
          <w:u w:val="single"/>
        </w:rPr>
        <w:t>jsou</w:t>
      </w:r>
      <w:r w:rsidRPr="001419AF">
        <w:rPr>
          <w:b/>
        </w:rPr>
        <w:t xml:space="preserve"> následující budovy:</w:t>
      </w:r>
    </w:p>
    <w:p w14:paraId="089D2EEA" w14:textId="70A3B05D" w:rsidR="00724F4E" w:rsidRPr="001419AF" w:rsidRDefault="00724F4E" w:rsidP="00724F4E">
      <w:pPr>
        <w:pStyle w:val="Odstavecseseznamem"/>
        <w:numPr>
          <w:ilvl w:val="0"/>
          <w:numId w:val="20"/>
        </w:numPr>
        <w:spacing w:before="80"/>
        <w:ind w:left="714" w:hanging="357"/>
      </w:pPr>
      <w:r w:rsidRPr="001419AF">
        <w:rPr>
          <w:b/>
        </w:rPr>
        <w:t xml:space="preserve">Hlavní budova školy </w:t>
      </w:r>
      <w:r w:rsidRPr="001419AF">
        <w:t xml:space="preserve">– budova </w:t>
      </w:r>
      <w:r w:rsidR="00B86B37">
        <w:t xml:space="preserve">č.p. 486 </w:t>
      </w:r>
      <w:r w:rsidRPr="001419AF">
        <w:t>ve tvaru U z roku 1919, 4 NP + 1 PP</w:t>
      </w:r>
      <w:r w:rsidR="00B86B37">
        <w:t xml:space="preserve"> + podkroví v části budovy</w:t>
      </w:r>
      <w:r w:rsidRPr="001419AF">
        <w:t>. V hlavní části budovy jsou prostory obchodní akademie (středoškolské vzdělání), v podkroví jižního traktu jsou prostory Střední pedagogické školy (středoškolské vzdělání) a jazykové školy (krátkodobé i dlouhodobé komerční jazykové kurzy s možností složení státní zkoušky), ve východním traktu je kuchyň s jídelnou, v suterénu plynová kotelna (hlavní zdroj tepla). Kapacita školy je cca 900 žáků</w:t>
      </w:r>
      <w:r w:rsidR="006B6076">
        <w:t xml:space="preserve"> (v současné době školu využívá celkem 1018 osob, tj. studentů a zaměstnanců školy)</w:t>
      </w:r>
      <w:r w:rsidRPr="001419AF">
        <w:t>.</w:t>
      </w:r>
    </w:p>
    <w:p w14:paraId="111D8DF8" w14:textId="27221423" w:rsidR="00724F4E" w:rsidRDefault="00724F4E" w:rsidP="00724F4E">
      <w:pPr>
        <w:pStyle w:val="Odstavecseseznamem"/>
        <w:numPr>
          <w:ilvl w:val="0"/>
          <w:numId w:val="20"/>
        </w:numPr>
      </w:pPr>
      <w:r w:rsidRPr="001419AF">
        <w:rPr>
          <w:b/>
        </w:rPr>
        <w:t>Budova bazénu</w:t>
      </w:r>
      <w:r w:rsidRPr="001419AF">
        <w:t xml:space="preserve"> – dvoupodlažní budova </w:t>
      </w:r>
      <w:r w:rsidR="00B86B37">
        <w:t xml:space="preserve">č.p. 956 </w:t>
      </w:r>
      <w:r w:rsidRPr="001419AF">
        <w:t>z roku 1974, s hlavní budovou propojena spojovacím krčkem, zahrnuje prostor a zázem</w:t>
      </w:r>
      <w:r>
        <w:t>í bazénu a</w:t>
      </w:r>
      <w:r w:rsidRPr="001419AF">
        <w:t xml:space="preserve"> tělocvičnu. Zhruba do 14 hodin jsou bazén i tělocvična využívány pro potřeby</w:t>
      </w:r>
      <w:r>
        <w:t xml:space="preserve"> školy, odpoledne pak pro mimoškolní aktivity (do 20 hod), o víkendu využívány minimálně.</w:t>
      </w:r>
    </w:p>
    <w:p w14:paraId="35DC1718" w14:textId="458B2C4B" w:rsidR="00724F4E" w:rsidRDefault="00724F4E" w:rsidP="00724F4E">
      <w:pPr>
        <w:spacing w:before="60"/>
        <w:rPr>
          <w:b/>
          <w:i/>
          <w:sz w:val="22"/>
        </w:rPr>
      </w:pPr>
      <w:r>
        <w:rPr>
          <w:b/>
          <w:i/>
          <w:sz w:val="22"/>
        </w:rPr>
        <w:t>Poznámka:</w:t>
      </w:r>
    </w:p>
    <w:p w14:paraId="576ECFCE" w14:textId="77777777" w:rsidR="00724F4E" w:rsidRPr="007E1830" w:rsidRDefault="00724F4E" w:rsidP="00724F4E">
      <w:pPr>
        <w:contextualSpacing/>
        <w:rPr>
          <w:i/>
          <w:sz w:val="22"/>
        </w:rPr>
      </w:pPr>
      <w:r w:rsidRPr="007E1830">
        <w:rPr>
          <w:i/>
          <w:sz w:val="22"/>
        </w:rPr>
        <w:t xml:space="preserve">Součástí areálu jsou i další budovy, které však </w:t>
      </w:r>
      <w:r w:rsidRPr="007E1830">
        <w:rPr>
          <w:i/>
          <w:sz w:val="22"/>
          <w:u w:val="single"/>
        </w:rPr>
        <w:t>nejsou</w:t>
      </w:r>
      <w:r w:rsidRPr="007E1830">
        <w:rPr>
          <w:i/>
          <w:sz w:val="22"/>
        </w:rPr>
        <w:t xml:space="preserve"> předmětem této analýzy:</w:t>
      </w:r>
    </w:p>
    <w:p w14:paraId="5126F4BE" w14:textId="77777777" w:rsidR="00724F4E" w:rsidRPr="007E1830" w:rsidRDefault="00724F4E" w:rsidP="00724F4E">
      <w:pPr>
        <w:pStyle w:val="Odstavecseseznamem"/>
        <w:numPr>
          <w:ilvl w:val="0"/>
          <w:numId w:val="20"/>
        </w:numPr>
        <w:spacing w:before="0"/>
        <w:ind w:left="714" w:hanging="357"/>
        <w:rPr>
          <w:i/>
          <w:sz w:val="22"/>
        </w:rPr>
      </w:pPr>
      <w:r w:rsidRPr="007E1830">
        <w:rPr>
          <w:b/>
          <w:i/>
          <w:sz w:val="22"/>
        </w:rPr>
        <w:t>Internát (domov mládeže)</w:t>
      </w:r>
      <w:r w:rsidRPr="007E1830">
        <w:rPr>
          <w:i/>
          <w:sz w:val="22"/>
        </w:rPr>
        <w:t xml:space="preserve"> – samostatně stojící dvojice propojených dvoupodlažních budov ve východní části areálu, sloužící pro ubytování studentů školy (kapacita cca 140 lůžek), vlastní odběrná místa zemního plynu i elektřiny, vlastní  tepelné hospodářství.</w:t>
      </w:r>
    </w:p>
    <w:p w14:paraId="5E87EDDF" w14:textId="77777777" w:rsidR="00724F4E" w:rsidRDefault="00724F4E" w:rsidP="00724F4E">
      <w:pPr>
        <w:pStyle w:val="Odstavecseseznamem"/>
        <w:numPr>
          <w:ilvl w:val="0"/>
          <w:numId w:val="20"/>
        </w:numPr>
        <w:rPr>
          <w:i/>
          <w:sz w:val="22"/>
        </w:rPr>
      </w:pPr>
      <w:r w:rsidRPr="007E1830">
        <w:rPr>
          <w:b/>
          <w:i/>
          <w:sz w:val="22"/>
        </w:rPr>
        <w:t>Domov dětí a mládeže</w:t>
      </w:r>
      <w:r w:rsidRPr="007E1830">
        <w:rPr>
          <w:i/>
          <w:sz w:val="22"/>
        </w:rPr>
        <w:t xml:space="preserve"> – samostatně stojící budova ve východní části areálu sloužící pro mimoškolní aktivity, provozovatelem je jiný subjekt (jiná přísp. organizace), s provozem hodnocené střední školy nemá nic společného. </w:t>
      </w:r>
    </w:p>
    <w:p w14:paraId="1FBD5D7A" w14:textId="481B621F" w:rsidR="00724F4E" w:rsidRPr="007E1830" w:rsidRDefault="00724F4E" w:rsidP="00724F4E">
      <w:pPr>
        <w:pStyle w:val="Odstavecseseznamem"/>
        <w:numPr>
          <w:ilvl w:val="0"/>
          <w:numId w:val="20"/>
        </w:numPr>
        <w:rPr>
          <w:i/>
          <w:sz w:val="22"/>
        </w:rPr>
      </w:pPr>
      <w:r>
        <w:rPr>
          <w:b/>
          <w:i/>
          <w:sz w:val="22"/>
        </w:rPr>
        <w:t xml:space="preserve">Blíže nespecifikovaná budova </w:t>
      </w:r>
      <w:r w:rsidRPr="007E1830">
        <w:rPr>
          <w:i/>
          <w:sz w:val="22"/>
        </w:rPr>
        <w:t xml:space="preserve">– samostatně stojící budova </w:t>
      </w:r>
      <w:r>
        <w:rPr>
          <w:i/>
          <w:sz w:val="22"/>
        </w:rPr>
        <w:t xml:space="preserve">uvnitř </w:t>
      </w:r>
      <w:r w:rsidRPr="007E1830">
        <w:rPr>
          <w:i/>
          <w:sz w:val="22"/>
        </w:rPr>
        <w:t>areálu, provozovatelem je jiný subjekt (jiná přísp. organizace), s provozem hodnocené střední školy nemá nic společného.</w:t>
      </w:r>
    </w:p>
    <w:p w14:paraId="4A17B16D" w14:textId="77777777" w:rsidR="00B86B37" w:rsidRDefault="00B86B37">
      <w:pPr>
        <w:spacing w:before="0"/>
        <w:jc w:val="left"/>
        <w:rPr>
          <w:b/>
          <w:bCs/>
          <w:sz w:val="20"/>
        </w:rPr>
      </w:pPr>
      <w:r>
        <w:br w:type="page"/>
      </w:r>
    </w:p>
    <w:p w14:paraId="3EB7E684" w14:textId="37D03896" w:rsidR="00724F4E" w:rsidRDefault="00724F4E" w:rsidP="00193622">
      <w:pPr>
        <w:pStyle w:val="Titulek"/>
        <w:spacing w:before="120" w:after="0"/>
      </w:pPr>
      <w:r>
        <w:rPr>
          <w:noProof/>
        </w:rPr>
        <mc:AlternateContent>
          <mc:Choice Requires="wps">
            <w:drawing>
              <wp:anchor distT="0" distB="0" distL="114300" distR="114300" simplePos="0" relativeHeight="251638272" behindDoc="0" locked="0" layoutInCell="1" allowOverlap="1" wp14:anchorId="2C682F11" wp14:editId="72B952C1">
                <wp:simplePos x="0" y="0"/>
                <wp:positionH relativeFrom="column">
                  <wp:posOffset>2851207</wp:posOffset>
                </wp:positionH>
                <wp:positionV relativeFrom="paragraph">
                  <wp:posOffset>-111938</wp:posOffset>
                </wp:positionV>
                <wp:extent cx="2032657" cy="1935173"/>
                <wp:effectExtent l="247650" t="0" r="253365" b="255905"/>
                <wp:wrapNone/>
                <wp:docPr id="7" name="Obdélník 7"/>
                <wp:cNvGraphicFramePr/>
                <a:graphic xmlns:a="http://schemas.openxmlformats.org/drawingml/2006/main">
                  <a:graphicData uri="http://schemas.microsoft.com/office/word/2010/wordprocessingShape">
                    <wps:wsp>
                      <wps:cNvSpPr/>
                      <wps:spPr>
                        <a:xfrm rot="20654292">
                          <a:off x="0" y="0"/>
                          <a:ext cx="2032657" cy="1935173"/>
                        </a:xfrm>
                        <a:custGeom>
                          <a:avLst/>
                          <a:gdLst>
                            <a:gd name="connsiteX0" fmla="*/ 0 w 1866265"/>
                            <a:gd name="connsiteY0" fmla="*/ 0 h 1635760"/>
                            <a:gd name="connsiteX1" fmla="*/ 1866265 w 1866265"/>
                            <a:gd name="connsiteY1" fmla="*/ 0 h 1635760"/>
                            <a:gd name="connsiteX2" fmla="*/ 1866265 w 1866265"/>
                            <a:gd name="connsiteY2" fmla="*/ 1635760 h 1635760"/>
                            <a:gd name="connsiteX3" fmla="*/ 0 w 1866265"/>
                            <a:gd name="connsiteY3" fmla="*/ 1635760 h 1635760"/>
                            <a:gd name="connsiteX4" fmla="*/ 0 w 1866265"/>
                            <a:gd name="connsiteY4" fmla="*/ 0 h 1635760"/>
                            <a:gd name="connsiteX0" fmla="*/ 0 w 1866265"/>
                            <a:gd name="connsiteY0" fmla="*/ 0 h 1635760"/>
                            <a:gd name="connsiteX1" fmla="*/ 1860066 w 1866265"/>
                            <a:gd name="connsiteY1" fmla="*/ 295963 h 1635760"/>
                            <a:gd name="connsiteX2" fmla="*/ 1866265 w 1866265"/>
                            <a:gd name="connsiteY2" fmla="*/ 1635760 h 1635760"/>
                            <a:gd name="connsiteX3" fmla="*/ 0 w 1866265"/>
                            <a:gd name="connsiteY3" fmla="*/ 1635760 h 1635760"/>
                            <a:gd name="connsiteX4" fmla="*/ 0 w 1866265"/>
                            <a:gd name="connsiteY4" fmla="*/ 0 h 1635760"/>
                            <a:gd name="connsiteX0" fmla="*/ 0 w 1867784"/>
                            <a:gd name="connsiteY0" fmla="*/ 0 h 1865233"/>
                            <a:gd name="connsiteX1" fmla="*/ 1861585 w 1867784"/>
                            <a:gd name="connsiteY1" fmla="*/ 525436 h 1865233"/>
                            <a:gd name="connsiteX2" fmla="*/ 1867784 w 1867784"/>
                            <a:gd name="connsiteY2" fmla="*/ 1865233 h 1865233"/>
                            <a:gd name="connsiteX3" fmla="*/ 1519 w 1867784"/>
                            <a:gd name="connsiteY3" fmla="*/ 1865233 h 1865233"/>
                            <a:gd name="connsiteX4" fmla="*/ 0 w 1867784"/>
                            <a:gd name="connsiteY4" fmla="*/ 0 h 186523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867784" h="1865233">
                              <a:moveTo>
                                <a:pt x="0" y="0"/>
                              </a:moveTo>
                              <a:lnTo>
                                <a:pt x="1861585" y="525436"/>
                              </a:lnTo>
                              <a:cubicBezTo>
                                <a:pt x="1863651" y="972035"/>
                                <a:pt x="1865718" y="1418634"/>
                                <a:pt x="1867784" y="1865233"/>
                              </a:cubicBezTo>
                              <a:lnTo>
                                <a:pt x="1519" y="1865233"/>
                              </a:lnTo>
                              <a:cubicBezTo>
                                <a:pt x="1013" y="1243489"/>
                                <a:pt x="506" y="621744"/>
                                <a:pt x="0" y="0"/>
                              </a:cubicBezTo>
                              <a:close/>
                            </a:path>
                          </a:pathLst>
                        </a:custGeom>
                        <a:noFill/>
                        <a:ln w="28575">
                          <a:solidFill>
                            <a:srgbClr val="FFFF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30E16A9" id="Obdélník 7" o:spid="_x0000_s1026" style="position:absolute;margin-left:224.5pt;margin-top:-8.8pt;width:160.05pt;height:152.4pt;rotation:-1032965fd;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67784,18652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" path="m,l1861585,525436v2066,446599,4133,893198,6199,1339797l1519,1865233c1013,1243489,506,621744,,xe" filled="f" strokecolor="yellow" strokeweight="2.25pt">
                <v:stroke dashstyle="dash"/>
                <v:path arrowok="t" o:connecttype="custom" o:connectlocs="0,0;2025911,545138;2032657,1935173;1653,1935173;0,0" o:connectangles="0,0,0,0,0"/>
              </v:shape>
            </w:pict>
          </mc:Fallback>
        </mc:AlternateContent>
      </w:r>
      <w:r>
        <w:t xml:space="preserve">Obrázek </w:t>
      </w:r>
      <w:r w:rsidR="00FA2E27">
        <w:fldChar w:fldCharType="begin"/>
      </w:r>
      <w:r w:rsidR="00FA2E27">
        <w:instrText xml:space="preserve"> SEQ Obrázek \* ARABIC </w:instrText>
      </w:r>
      <w:r w:rsidR="00FA2E27">
        <w:fldChar w:fldCharType="separate"/>
      </w:r>
      <w:r w:rsidR="0053713E">
        <w:rPr>
          <w:noProof/>
        </w:rPr>
        <w:t>2</w:t>
      </w:r>
      <w:r w:rsidR="00FA2E27">
        <w:rPr>
          <w:noProof/>
        </w:rPr>
        <w:fldChar w:fldCharType="end"/>
      </w:r>
      <w:r>
        <w:t xml:space="preserve"> </w:t>
      </w:r>
      <w:r w:rsidRPr="00C32CAA">
        <w:t>OA, SPgŠ a JŠ Beroun</w:t>
      </w:r>
    </w:p>
    <w:p w14:paraId="30131D96" w14:textId="2E77B005" w:rsidR="00724F4E" w:rsidRPr="00AA2B44" w:rsidRDefault="004B2482" w:rsidP="00724F4E">
      <w:pPr>
        <w:spacing w:before="0"/>
      </w:pPr>
      <w:r w:rsidRPr="006012ED">
        <w:rPr>
          <w:noProof/>
          <w:highlight w:val="yellow"/>
        </w:rPr>
        <mc:AlternateContent>
          <mc:Choice Requires="wps">
            <w:drawing>
              <wp:anchor distT="45720" distB="45720" distL="114300" distR="114300" simplePos="0" relativeHeight="251643392" behindDoc="0" locked="0" layoutInCell="1" allowOverlap="1" wp14:anchorId="58A3666A" wp14:editId="1C1A94F0">
                <wp:simplePos x="0" y="0"/>
                <wp:positionH relativeFrom="column">
                  <wp:posOffset>3430430</wp:posOffset>
                </wp:positionH>
                <wp:positionV relativeFrom="paragraph">
                  <wp:posOffset>514226</wp:posOffset>
                </wp:positionV>
                <wp:extent cx="1094740" cy="509905"/>
                <wp:effectExtent l="0" t="0" r="0" b="4445"/>
                <wp:wrapNone/>
                <wp:docPr id="4"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4740" cy="509905"/>
                        </a:xfrm>
                        <a:prstGeom prst="rect">
                          <a:avLst/>
                        </a:prstGeom>
                        <a:solidFill>
                          <a:schemeClr val="bg1"/>
                        </a:solidFill>
                        <a:ln w="9525">
                          <a:noFill/>
                          <a:miter lim="800000"/>
                          <a:headEnd/>
                          <a:tailEnd/>
                        </a:ln>
                      </wps:spPr>
                      <wps:txbx>
                        <w:txbxContent>
                          <w:p w14:paraId="43E406D1" w14:textId="77777777" w:rsidR="006E3A02" w:rsidRPr="00C32CAA" w:rsidRDefault="006E3A02" w:rsidP="00724F4E">
                            <w:pPr>
                              <w:spacing w:before="0"/>
                              <w:jc w:val="center"/>
                              <w:rPr>
                                <w:color w:val="FF0000"/>
                                <w:sz w:val="20"/>
                              </w:rPr>
                            </w:pPr>
                            <w:r w:rsidRPr="00C32CAA">
                              <w:rPr>
                                <w:color w:val="FF0000"/>
                                <w:sz w:val="20"/>
                              </w:rPr>
                              <w:t xml:space="preserve">DDM a </w:t>
                            </w:r>
                            <w:r>
                              <w:rPr>
                                <w:color w:val="FF0000"/>
                                <w:sz w:val="20"/>
                              </w:rPr>
                              <w:t>internát</w:t>
                            </w:r>
                          </w:p>
                          <w:p w14:paraId="1DE65F16" w14:textId="77777777" w:rsidR="006E3A02" w:rsidRPr="00C32CAA" w:rsidRDefault="006E3A02" w:rsidP="00724F4E">
                            <w:pPr>
                              <w:spacing w:before="0"/>
                              <w:jc w:val="center"/>
                              <w:rPr>
                                <w:color w:val="FF0000"/>
                                <w:sz w:val="16"/>
                              </w:rPr>
                            </w:pPr>
                            <w:r w:rsidRPr="00C32CAA">
                              <w:rPr>
                                <w:color w:val="FF0000"/>
                                <w:sz w:val="16"/>
                              </w:rPr>
                              <w:t>nejsou předmětem hodnocení</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58A3666A" id="_x0000_t202" coordsize="21600,21600" o:spt="202" path="m,l,21600r21600,l21600,xe">
                <v:stroke joinstyle="miter"/>
                <v:path gradientshapeok="t" o:connecttype="rect"/>
              </v:shapetype>
              <v:shape id="Textové pole 2" o:spid="_x0000_s1026" type="#_x0000_t202" style="position:absolute;left:0;text-align:left;margin-left:270.1pt;margin-top:40.5pt;width:86.2pt;height:40.15pt;z-index:2516433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" fillcolor="white [3212]" stroked="f">
                <v:textbox>
                  <w:txbxContent>
                    <w:p w14:paraId="43E406D1" w14:textId="77777777" w:rsidR="006E3A02" w:rsidRPr="00C32CAA" w:rsidRDefault="006E3A02" w:rsidP="00724F4E">
                      <w:pPr>
                        <w:spacing w:before="0"/>
                        <w:jc w:val="center"/>
                        <w:rPr>
                          <w:color w:val="FF0000"/>
                          <w:sz w:val="20"/>
                        </w:rPr>
                      </w:pPr>
                      <w:r w:rsidRPr="00C32CAA">
                        <w:rPr>
                          <w:color w:val="FF0000"/>
                          <w:sz w:val="20"/>
                        </w:rPr>
                        <w:t xml:space="preserve">DDM a </w:t>
                      </w:r>
                      <w:r>
                        <w:rPr>
                          <w:color w:val="FF0000"/>
                          <w:sz w:val="20"/>
                        </w:rPr>
                        <w:t>internát</w:t>
                      </w:r>
                    </w:p>
                    <w:p w14:paraId="1DE65F16" w14:textId="77777777" w:rsidR="006E3A02" w:rsidRPr="00C32CAA" w:rsidRDefault="006E3A02" w:rsidP="00724F4E">
                      <w:pPr>
                        <w:spacing w:before="0"/>
                        <w:jc w:val="center"/>
                        <w:rPr>
                          <w:color w:val="FF0000"/>
                          <w:sz w:val="16"/>
                        </w:rPr>
                      </w:pPr>
                      <w:r w:rsidRPr="00C32CAA">
                        <w:rPr>
                          <w:color w:val="FF0000"/>
                          <w:sz w:val="16"/>
                        </w:rPr>
                        <w:t>nejsou předmětem hodnocení</w:t>
                      </w:r>
                    </w:p>
                  </w:txbxContent>
                </v:textbox>
              </v:shape>
            </w:pict>
          </mc:Fallback>
        </mc:AlternateContent>
      </w:r>
      <w:r>
        <w:rPr>
          <w:noProof/>
        </w:rPr>
        <mc:AlternateContent>
          <mc:Choice Requires="wps">
            <w:drawing>
              <wp:anchor distT="0" distB="0" distL="114300" distR="114300" simplePos="0" relativeHeight="251662848" behindDoc="0" locked="0" layoutInCell="1" allowOverlap="1" wp14:anchorId="10C83175" wp14:editId="3AA1E7F9">
                <wp:simplePos x="0" y="0"/>
                <wp:positionH relativeFrom="column">
                  <wp:posOffset>2811145</wp:posOffset>
                </wp:positionH>
                <wp:positionV relativeFrom="paragraph">
                  <wp:posOffset>1938465</wp:posOffset>
                </wp:positionV>
                <wp:extent cx="772160" cy="141605"/>
                <wp:effectExtent l="0" t="76200" r="8890" b="29845"/>
                <wp:wrapNone/>
                <wp:docPr id="15" name="Přímá spojnice se šipkou 15"/>
                <wp:cNvGraphicFramePr/>
                <a:graphic xmlns:a="http://schemas.openxmlformats.org/drawingml/2006/main">
                  <a:graphicData uri="http://schemas.microsoft.com/office/word/2010/wordprocessingShape">
                    <wps:wsp>
                      <wps:cNvCnPr/>
                      <wps:spPr>
                        <a:xfrm flipH="1" flipV="1">
                          <a:off x="0" y="0"/>
                          <a:ext cx="772160" cy="141605"/>
                        </a:xfrm>
                        <a:prstGeom prst="straightConnector1">
                          <a:avLst/>
                        </a:prstGeom>
                        <a:ln w="28575">
                          <a:solidFill>
                            <a:srgbClr val="FFFF0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5D7D99D7" id="_x0000_t32" coordsize="21600,21600" o:spt="32" o:oned="t" path="m,l21600,21600e" filled="f">
                <v:path arrowok="t" fillok="f" o:connecttype="none"/>
                <o:lock v:ext="edit" shapetype="t"/>
              </v:shapetype>
              <v:shape id="Přímá spojnice se šipkou 15" o:spid="_x0000_s1026" type="#_x0000_t32" style="position:absolute;margin-left:221.35pt;margin-top:152.65pt;width:60.8pt;height:11.15pt;flip:x 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" strokecolor="yellow" strokeweight="2.25pt">
                <v:stroke dashstyle="dash" endarrow="block"/>
              </v:shape>
            </w:pict>
          </mc:Fallback>
        </mc:AlternateContent>
      </w:r>
      <w:r w:rsidRPr="006012ED">
        <w:rPr>
          <w:noProof/>
          <w:highlight w:val="yellow"/>
        </w:rPr>
        <mc:AlternateContent>
          <mc:Choice Requires="wps">
            <w:drawing>
              <wp:anchor distT="45720" distB="45720" distL="114300" distR="114300" simplePos="0" relativeHeight="251657728" behindDoc="0" locked="0" layoutInCell="1" allowOverlap="1" wp14:anchorId="7C7EBD81" wp14:editId="170F9EC0">
                <wp:simplePos x="0" y="0"/>
                <wp:positionH relativeFrom="column">
                  <wp:posOffset>3594240</wp:posOffset>
                </wp:positionH>
                <wp:positionV relativeFrom="paragraph">
                  <wp:posOffset>2091113</wp:posOffset>
                </wp:positionV>
                <wp:extent cx="1434465" cy="1404620"/>
                <wp:effectExtent l="0" t="0" r="0" b="0"/>
                <wp:wrapNone/>
                <wp:docPr id="13"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4465" cy="1404620"/>
                        </a:xfrm>
                        <a:prstGeom prst="rect">
                          <a:avLst/>
                        </a:prstGeom>
                        <a:solidFill>
                          <a:schemeClr val="bg1"/>
                        </a:solidFill>
                        <a:ln w="9525">
                          <a:noFill/>
                          <a:miter lim="800000"/>
                          <a:headEnd/>
                          <a:tailEnd/>
                        </a:ln>
                      </wps:spPr>
                      <wps:txbx>
                        <w:txbxContent>
                          <w:p w14:paraId="00C1C2C3" w14:textId="77777777" w:rsidR="006E3A02" w:rsidRPr="00C920B9" w:rsidRDefault="006E3A02" w:rsidP="00724F4E">
                            <w:pPr>
                              <w:spacing w:before="0"/>
                              <w:jc w:val="center"/>
                              <w:rPr>
                                <w:color w:val="FF0000"/>
                                <w:sz w:val="20"/>
                              </w:rPr>
                            </w:pPr>
                            <w:r w:rsidRPr="00C920B9">
                              <w:rPr>
                                <w:color w:val="FF0000"/>
                                <w:sz w:val="20"/>
                              </w:rPr>
                              <w:t xml:space="preserve">Blíže nespecifikovaná budova </w:t>
                            </w:r>
                          </w:p>
                          <w:p w14:paraId="24596814" w14:textId="77777777" w:rsidR="006E3A02" w:rsidRPr="00C920B9" w:rsidRDefault="006E3A02" w:rsidP="00724F4E">
                            <w:pPr>
                              <w:spacing w:before="0"/>
                              <w:jc w:val="center"/>
                              <w:rPr>
                                <w:color w:val="FF0000"/>
                                <w:sz w:val="16"/>
                              </w:rPr>
                            </w:pPr>
                            <w:r w:rsidRPr="00C920B9">
                              <w:rPr>
                                <w:color w:val="FF0000"/>
                                <w:sz w:val="16"/>
                              </w:rPr>
                              <w:t>není předmětem hodnocení</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C7EBD81" id="_x0000_s1027" type="#_x0000_t202" style="position:absolute;left:0;text-align:left;margin-left:283pt;margin-top:164.65pt;width:112.95pt;height:110.6pt;z-index:251657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" fillcolor="white [3212]" stroked="f">
                <v:textbox style="mso-fit-shape-to-text:t">
                  <w:txbxContent>
                    <w:p w14:paraId="00C1C2C3" w14:textId="77777777" w:rsidR="006E3A02" w:rsidRPr="00C920B9" w:rsidRDefault="006E3A02" w:rsidP="00724F4E">
                      <w:pPr>
                        <w:spacing w:before="0"/>
                        <w:jc w:val="center"/>
                        <w:rPr>
                          <w:color w:val="FF0000"/>
                          <w:sz w:val="20"/>
                        </w:rPr>
                      </w:pPr>
                      <w:r w:rsidRPr="00C920B9">
                        <w:rPr>
                          <w:color w:val="FF0000"/>
                          <w:sz w:val="20"/>
                        </w:rPr>
                        <w:t xml:space="preserve">Blíže nespecifikovaná budova </w:t>
                      </w:r>
                    </w:p>
                    <w:p w14:paraId="24596814" w14:textId="77777777" w:rsidR="006E3A02" w:rsidRPr="00C920B9" w:rsidRDefault="006E3A02" w:rsidP="00724F4E">
                      <w:pPr>
                        <w:spacing w:before="0"/>
                        <w:jc w:val="center"/>
                        <w:rPr>
                          <w:color w:val="FF0000"/>
                          <w:sz w:val="16"/>
                        </w:rPr>
                      </w:pPr>
                      <w:r w:rsidRPr="00C920B9">
                        <w:rPr>
                          <w:color w:val="FF0000"/>
                          <w:sz w:val="16"/>
                        </w:rPr>
                        <w:t>není předmětem hodnocení</w:t>
                      </w:r>
                    </w:p>
                  </w:txbxContent>
                </v:textbox>
              </v:shape>
            </w:pict>
          </mc:Fallback>
        </mc:AlternateContent>
      </w:r>
      <w:r>
        <w:rPr>
          <w:noProof/>
        </w:rPr>
        <mc:AlternateContent>
          <mc:Choice Requires="wps">
            <w:drawing>
              <wp:anchor distT="0" distB="0" distL="114300" distR="114300" simplePos="0" relativeHeight="251651584" behindDoc="0" locked="0" layoutInCell="1" allowOverlap="1" wp14:anchorId="161BA810" wp14:editId="09C3E7E0">
                <wp:simplePos x="0" y="0"/>
                <wp:positionH relativeFrom="column">
                  <wp:posOffset>2309066</wp:posOffset>
                </wp:positionH>
                <wp:positionV relativeFrom="paragraph">
                  <wp:posOffset>1646951</wp:posOffset>
                </wp:positionV>
                <wp:extent cx="499745" cy="393700"/>
                <wp:effectExtent l="76200" t="76200" r="52705" b="82550"/>
                <wp:wrapNone/>
                <wp:docPr id="12" name="Obdélník 7"/>
                <wp:cNvGraphicFramePr/>
                <a:graphic xmlns:a="http://schemas.openxmlformats.org/drawingml/2006/main">
                  <a:graphicData uri="http://schemas.microsoft.com/office/word/2010/wordprocessingShape">
                    <wps:wsp>
                      <wps:cNvSpPr/>
                      <wps:spPr>
                        <a:xfrm rot="20654292">
                          <a:off x="0" y="0"/>
                          <a:ext cx="499745" cy="393700"/>
                        </a:xfrm>
                        <a:custGeom>
                          <a:avLst/>
                          <a:gdLst>
                            <a:gd name="connsiteX0" fmla="*/ 0 w 1866265"/>
                            <a:gd name="connsiteY0" fmla="*/ 0 h 1635760"/>
                            <a:gd name="connsiteX1" fmla="*/ 1866265 w 1866265"/>
                            <a:gd name="connsiteY1" fmla="*/ 0 h 1635760"/>
                            <a:gd name="connsiteX2" fmla="*/ 1866265 w 1866265"/>
                            <a:gd name="connsiteY2" fmla="*/ 1635760 h 1635760"/>
                            <a:gd name="connsiteX3" fmla="*/ 0 w 1866265"/>
                            <a:gd name="connsiteY3" fmla="*/ 1635760 h 1635760"/>
                            <a:gd name="connsiteX4" fmla="*/ 0 w 1866265"/>
                            <a:gd name="connsiteY4" fmla="*/ 0 h 1635760"/>
                            <a:gd name="connsiteX0" fmla="*/ 0 w 1866265"/>
                            <a:gd name="connsiteY0" fmla="*/ 0 h 1635760"/>
                            <a:gd name="connsiteX1" fmla="*/ 1860066 w 1866265"/>
                            <a:gd name="connsiteY1" fmla="*/ 295963 h 1635760"/>
                            <a:gd name="connsiteX2" fmla="*/ 1866265 w 1866265"/>
                            <a:gd name="connsiteY2" fmla="*/ 1635760 h 1635760"/>
                            <a:gd name="connsiteX3" fmla="*/ 0 w 1866265"/>
                            <a:gd name="connsiteY3" fmla="*/ 1635760 h 1635760"/>
                            <a:gd name="connsiteX4" fmla="*/ 0 w 1866265"/>
                            <a:gd name="connsiteY4" fmla="*/ 0 h 1635760"/>
                            <a:gd name="connsiteX0" fmla="*/ 0 w 1867784"/>
                            <a:gd name="connsiteY0" fmla="*/ 0 h 1865233"/>
                            <a:gd name="connsiteX1" fmla="*/ 1861585 w 1867784"/>
                            <a:gd name="connsiteY1" fmla="*/ 525436 h 1865233"/>
                            <a:gd name="connsiteX2" fmla="*/ 1867784 w 1867784"/>
                            <a:gd name="connsiteY2" fmla="*/ 1865233 h 1865233"/>
                            <a:gd name="connsiteX3" fmla="*/ 1519 w 1867784"/>
                            <a:gd name="connsiteY3" fmla="*/ 1865233 h 1865233"/>
                            <a:gd name="connsiteX4" fmla="*/ 0 w 1867784"/>
                            <a:gd name="connsiteY4" fmla="*/ 0 h 1865233"/>
                            <a:gd name="connsiteX0" fmla="*/ 0 w 1867784"/>
                            <a:gd name="connsiteY0" fmla="*/ 9418 h 1874651"/>
                            <a:gd name="connsiteX1" fmla="*/ 1813517 w 1867784"/>
                            <a:gd name="connsiteY1" fmla="*/ 1 h 1874651"/>
                            <a:gd name="connsiteX2" fmla="*/ 1867784 w 1867784"/>
                            <a:gd name="connsiteY2" fmla="*/ 1874651 h 1874651"/>
                            <a:gd name="connsiteX3" fmla="*/ 1519 w 1867784"/>
                            <a:gd name="connsiteY3" fmla="*/ 1874651 h 1874651"/>
                            <a:gd name="connsiteX4" fmla="*/ 0 w 1867784"/>
                            <a:gd name="connsiteY4" fmla="*/ 9418 h 187465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867784" h="1874651">
                              <a:moveTo>
                                <a:pt x="0" y="9418"/>
                              </a:moveTo>
                              <a:lnTo>
                                <a:pt x="1813517" y="1"/>
                              </a:lnTo>
                              <a:cubicBezTo>
                                <a:pt x="1815583" y="446600"/>
                                <a:pt x="1865718" y="1428052"/>
                                <a:pt x="1867784" y="1874651"/>
                              </a:cubicBezTo>
                              <a:lnTo>
                                <a:pt x="1519" y="1874651"/>
                              </a:lnTo>
                              <a:cubicBezTo>
                                <a:pt x="1013" y="1252907"/>
                                <a:pt x="506" y="631162"/>
                                <a:pt x="0" y="9418"/>
                              </a:cubicBezTo>
                              <a:close/>
                            </a:path>
                          </a:pathLst>
                        </a:custGeom>
                        <a:noFill/>
                        <a:ln w="28575">
                          <a:solidFill>
                            <a:srgbClr val="FFFF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3B77D21" id="Obdélník 7" o:spid="_x0000_s1026" style="position:absolute;margin-left:181.8pt;margin-top:129.7pt;width:39.35pt;height:31pt;rotation:-1032965fd;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867784,18746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" path="m,9418l1813517,1v2066,446599,52201,1428051,54267,1874650l1519,1874651c1013,1252907,506,631162,,9418xe" filled="f" strokecolor="yellow" strokeweight="2.25pt">
                <v:stroke dashstyle="dash"/>
                <v:path arrowok="t" o:connecttype="custom" o:connectlocs="0,1978;485225,0;499745,393700;406,393700;0,1978" o:connectangles="0,0,0,0,0"/>
              </v:shape>
            </w:pict>
          </mc:Fallback>
        </mc:AlternateContent>
      </w:r>
      <w:r>
        <w:rPr>
          <w:noProof/>
        </w:rPr>
        <mc:AlternateContent>
          <mc:Choice Requires="wps">
            <w:drawing>
              <wp:anchor distT="0" distB="0" distL="114300" distR="114300" simplePos="0" relativeHeight="251637248" behindDoc="0" locked="0" layoutInCell="1" allowOverlap="1" wp14:anchorId="0F2AD191" wp14:editId="008B1554">
                <wp:simplePos x="0" y="0"/>
                <wp:positionH relativeFrom="column">
                  <wp:posOffset>878279</wp:posOffset>
                </wp:positionH>
                <wp:positionV relativeFrom="paragraph">
                  <wp:posOffset>499443</wp:posOffset>
                </wp:positionV>
                <wp:extent cx="2220154" cy="2692982"/>
                <wp:effectExtent l="342900" t="266700" r="351790" b="279400"/>
                <wp:wrapNone/>
                <wp:docPr id="2" name="Obdélník 2"/>
                <wp:cNvGraphicFramePr/>
                <a:graphic xmlns:a="http://schemas.openxmlformats.org/drawingml/2006/main">
                  <a:graphicData uri="http://schemas.microsoft.com/office/word/2010/wordprocessingShape">
                    <wps:wsp>
                      <wps:cNvSpPr/>
                      <wps:spPr>
                        <a:xfrm rot="20654292">
                          <a:off x="0" y="0"/>
                          <a:ext cx="2220154" cy="2692982"/>
                        </a:xfrm>
                        <a:prstGeom prst="rect">
                          <a:avLst/>
                        </a:prstGeom>
                        <a:noFill/>
                        <a:ln w="28575">
                          <a:solidFill>
                            <a:srgbClr val="FFFF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006E02B" id="Obdélník 2" o:spid="_x0000_s1026" style="position:absolute;margin-left:69.15pt;margin-top:39.35pt;width:174.8pt;height:212.05pt;rotation:-1032965fd;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" filled="f" strokecolor="yellow" strokeweight="2.25pt"/>
            </w:pict>
          </mc:Fallback>
        </mc:AlternateContent>
      </w:r>
      <w:r w:rsidR="00193622" w:rsidRPr="006012ED">
        <w:rPr>
          <w:noProof/>
          <w:highlight w:val="yellow"/>
        </w:rPr>
        <mc:AlternateContent>
          <mc:Choice Requires="wps">
            <w:drawing>
              <wp:anchor distT="45720" distB="45720" distL="114300" distR="114300" simplePos="0" relativeHeight="251645440" behindDoc="0" locked="0" layoutInCell="1" allowOverlap="1" wp14:anchorId="281A211C" wp14:editId="4889A330">
                <wp:simplePos x="0" y="0"/>
                <wp:positionH relativeFrom="column">
                  <wp:posOffset>1581894</wp:posOffset>
                </wp:positionH>
                <wp:positionV relativeFrom="paragraph">
                  <wp:posOffset>2554605</wp:posOffset>
                </wp:positionV>
                <wp:extent cx="1020445" cy="1404620"/>
                <wp:effectExtent l="0" t="0" r="8255" b="0"/>
                <wp:wrapNone/>
                <wp:docPr id="11"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0445" cy="1404620"/>
                        </a:xfrm>
                        <a:prstGeom prst="rect">
                          <a:avLst/>
                        </a:prstGeom>
                        <a:solidFill>
                          <a:schemeClr val="bg1"/>
                        </a:solidFill>
                        <a:ln w="9525">
                          <a:noFill/>
                          <a:miter lim="800000"/>
                          <a:headEnd/>
                          <a:tailEnd/>
                        </a:ln>
                      </wps:spPr>
                      <wps:txbx>
                        <w:txbxContent>
                          <w:p w14:paraId="0B17B14B" w14:textId="77777777" w:rsidR="006E3A02" w:rsidRPr="006C1386" w:rsidRDefault="006E3A02" w:rsidP="00724F4E">
                            <w:pPr>
                              <w:spacing w:before="0"/>
                              <w:jc w:val="center"/>
                              <w:rPr>
                                <w:b/>
                                <w:color w:val="FF0000"/>
                                <w:sz w:val="22"/>
                              </w:rPr>
                            </w:pPr>
                            <w:r>
                              <w:rPr>
                                <w:b/>
                                <w:color w:val="FF0000"/>
                                <w:sz w:val="22"/>
                              </w:rPr>
                              <w:t>Budova bazénu</w:t>
                            </w:r>
                            <w:r w:rsidRPr="006C1386">
                              <w:rPr>
                                <w:b/>
                                <w:color w:val="FF0000"/>
                                <w:sz w:val="22"/>
                              </w:rPr>
                              <w:t xml:space="preserve">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81A211C" id="_x0000_s1028" type="#_x0000_t202" style="position:absolute;left:0;text-align:left;margin-left:124.55pt;margin-top:201.15pt;width:80.35pt;height:110.6pt;z-index:25164544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" fillcolor="white [3212]" stroked="f">
                <v:textbox style="mso-fit-shape-to-text:t">
                  <w:txbxContent>
                    <w:p w14:paraId="0B17B14B" w14:textId="77777777" w:rsidR="006E3A02" w:rsidRPr="006C1386" w:rsidRDefault="006E3A02" w:rsidP="00724F4E">
                      <w:pPr>
                        <w:spacing w:before="0"/>
                        <w:jc w:val="center"/>
                        <w:rPr>
                          <w:b/>
                          <w:color w:val="FF0000"/>
                          <w:sz w:val="22"/>
                        </w:rPr>
                      </w:pPr>
                      <w:r>
                        <w:rPr>
                          <w:b/>
                          <w:color w:val="FF0000"/>
                          <w:sz w:val="22"/>
                        </w:rPr>
                        <w:t>Budova bazénu</w:t>
                      </w:r>
                      <w:r w:rsidRPr="006C1386">
                        <w:rPr>
                          <w:b/>
                          <w:color w:val="FF0000"/>
                          <w:sz w:val="22"/>
                        </w:rPr>
                        <w:t xml:space="preserve"> </w:t>
                      </w:r>
                    </w:p>
                  </w:txbxContent>
                </v:textbox>
              </v:shape>
            </w:pict>
          </mc:Fallback>
        </mc:AlternateContent>
      </w:r>
      <w:r w:rsidR="002014C5" w:rsidRPr="006012ED">
        <w:rPr>
          <w:noProof/>
          <w:highlight w:val="yellow"/>
        </w:rPr>
        <mc:AlternateContent>
          <mc:Choice Requires="wps">
            <w:drawing>
              <wp:anchor distT="45720" distB="45720" distL="114300" distR="114300" simplePos="0" relativeHeight="251631104" behindDoc="0" locked="0" layoutInCell="1" allowOverlap="1" wp14:anchorId="4F86DD55" wp14:editId="1A2358A8">
                <wp:simplePos x="0" y="0"/>
                <wp:positionH relativeFrom="column">
                  <wp:posOffset>943172</wp:posOffset>
                </wp:positionH>
                <wp:positionV relativeFrom="paragraph">
                  <wp:posOffset>1012803</wp:posOffset>
                </wp:positionV>
                <wp:extent cx="1020445" cy="1404620"/>
                <wp:effectExtent l="0" t="0" r="8255" b="0"/>
                <wp:wrapNone/>
                <wp:docPr id="5"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20445" cy="1404620"/>
                        </a:xfrm>
                        <a:prstGeom prst="rect">
                          <a:avLst/>
                        </a:prstGeom>
                        <a:solidFill>
                          <a:schemeClr val="bg1"/>
                        </a:solidFill>
                        <a:ln w="9525">
                          <a:noFill/>
                          <a:miter lim="800000"/>
                          <a:headEnd/>
                          <a:tailEnd/>
                        </a:ln>
                      </wps:spPr>
                      <wps:txbx>
                        <w:txbxContent>
                          <w:p w14:paraId="6B757367" w14:textId="77777777" w:rsidR="006E3A02" w:rsidRPr="006C1386" w:rsidRDefault="006E3A02" w:rsidP="00724F4E">
                            <w:pPr>
                              <w:spacing w:before="0"/>
                              <w:jc w:val="center"/>
                              <w:rPr>
                                <w:b/>
                                <w:color w:val="FF0000"/>
                                <w:sz w:val="22"/>
                              </w:rPr>
                            </w:pPr>
                            <w:r w:rsidRPr="006C1386">
                              <w:rPr>
                                <w:b/>
                                <w:color w:val="FF0000"/>
                                <w:sz w:val="22"/>
                              </w:rPr>
                              <w:t xml:space="preserve">Hlavní budova školy </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F86DD55" id="_x0000_s1029" type="#_x0000_t202" style="position:absolute;left:0;text-align:left;margin-left:74.25pt;margin-top:79.75pt;width:80.35pt;height:110.6pt;z-index:251631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" fillcolor="white [3212]" stroked="f">
                <v:textbox style="mso-fit-shape-to-text:t">
                  <w:txbxContent>
                    <w:p w14:paraId="6B757367" w14:textId="77777777" w:rsidR="006E3A02" w:rsidRPr="006C1386" w:rsidRDefault="006E3A02" w:rsidP="00724F4E">
                      <w:pPr>
                        <w:spacing w:before="0"/>
                        <w:jc w:val="center"/>
                        <w:rPr>
                          <w:b/>
                          <w:color w:val="FF0000"/>
                          <w:sz w:val="22"/>
                        </w:rPr>
                      </w:pPr>
                      <w:r w:rsidRPr="006C1386">
                        <w:rPr>
                          <w:b/>
                          <w:color w:val="FF0000"/>
                          <w:sz w:val="22"/>
                        </w:rPr>
                        <w:t xml:space="preserve">Hlavní budova školy </w:t>
                      </w:r>
                    </w:p>
                  </w:txbxContent>
                </v:textbox>
              </v:shape>
            </w:pict>
          </mc:Fallback>
        </mc:AlternateContent>
      </w:r>
      <w:r w:rsidR="00724F4E" w:rsidRPr="009201F9">
        <w:rPr>
          <w:noProof/>
        </w:rPr>
        <w:drawing>
          <wp:inline distT="0" distB="0" distL="0" distR="0" wp14:anchorId="0504EDAA" wp14:editId="3F0637DD">
            <wp:extent cx="5367646" cy="3433637"/>
            <wp:effectExtent l="0" t="0" r="508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381125" cy="3442259"/>
                    </a:xfrm>
                    <a:prstGeom prst="rect">
                      <a:avLst/>
                    </a:prstGeom>
                  </pic:spPr>
                </pic:pic>
              </a:graphicData>
            </a:graphic>
          </wp:inline>
        </w:drawing>
      </w:r>
    </w:p>
    <w:p w14:paraId="6862CFD8" w14:textId="3D88FF7F" w:rsidR="00724F4E" w:rsidRPr="00C21018" w:rsidRDefault="00724F4E" w:rsidP="00724F4E">
      <w:pPr>
        <w:pStyle w:val="Titulek"/>
        <w:spacing w:before="200"/>
      </w:pPr>
      <w:r w:rsidRPr="00C21018">
        <w:t xml:space="preserve">Tabulka </w:t>
      </w:r>
      <w:r w:rsidRPr="00C21018">
        <w:rPr>
          <w:noProof/>
        </w:rPr>
        <w:fldChar w:fldCharType="begin"/>
      </w:r>
      <w:r w:rsidRPr="00C21018">
        <w:rPr>
          <w:noProof/>
        </w:rPr>
        <w:instrText xml:space="preserve"> SEQ Tabulka \* ARABIC </w:instrText>
      </w:r>
      <w:r w:rsidRPr="00C21018">
        <w:rPr>
          <w:noProof/>
        </w:rPr>
        <w:fldChar w:fldCharType="separate"/>
      </w:r>
      <w:r w:rsidR="0053713E">
        <w:rPr>
          <w:noProof/>
        </w:rPr>
        <w:t>3</w:t>
      </w:r>
      <w:r w:rsidRPr="00C21018">
        <w:rPr>
          <w:noProof/>
        </w:rPr>
        <w:fldChar w:fldCharType="end"/>
      </w:r>
      <w:r w:rsidRPr="00C21018">
        <w:t xml:space="preserve"> Využití budovy, provoz – </w:t>
      </w:r>
      <w:r w:rsidRPr="00C32CAA">
        <w:t>OA, SPgŠ a JŠ Beroun</w:t>
      </w:r>
    </w:p>
    <w:tbl>
      <w:tblPr>
        <w:tblStyle w:val="Mkatabulky"/>
        <w:tblW w:w="4999" w:type="pct"/>
        <w:tblInd w:w="9" w:type="dxa"/>
        <w:tblLayout w:type="fixed"/>
        <w:tblLook w:val="04A0" w:firstRow="1" w:lastRow="0" w:firstColumn="1" w:lastColumn="0" w:noHBand="0" w:noVBand="1"/>
      </w:tblPr>
      <w:tblGrid>
        <w:gridCol w:w="1687"/>
        <w:gridCol w:w="3411"/>
        <w:gridCol w:w="2074"/>
        <w:gridCol w:w="1886"/>
      </w:tblGrid>
      <w:tr w:rsidR="00724F4E" w:rsidRPr="00C21018" w14:paraId="5FE199BE" w14:textId="77777777" w:rsidTr="00724F4E">
        <w:tc>
          <w:tcPr>
            <w:tcW w:w="931" w:type="pct"/>
            <w:shd w:val="clear" w:color="auto" w:fill="DBE5F1" w:themeFill="accent1" w:themeFillTint="33"/>
            <w:vAlign w:val="center"/>
          </w:tcPr>
          <w:p w14:paraId="31CC6ED5" w14:textId="77777777" w:rsidR="00724F4E" w:rsidRPr="00C21018" w:rsidRDefault="00724F4E" w:rsidP="00724F4E">
            <w:pPr>
              <w:pStyle w:val="Odstavecseseznamem"/>
              <w:spacing w:before="0"/>
              <w:ind w:left="0"/>
              <w:jc w:val="center"/>
              <w:rPr>
                <w:rFonts w:cstheme="minorBidi"/>
                <w:b/>
                <w:sz w:val="20"/>
              </w:rPr>
            </w:pPr>
            <w:r w:rsidRPr="00C21018">
              <w:rPr>
                <w:rFonts w:cstheme="minorBidi"/>
                <w:b/>
                <w:sz w:val="20"/>
              </w:rPr>
              <w:t xml:space="preserve">Hlavní části </w:t>
            </w:r>
            <w:r>
              <w:rPr>
                <w:rFonts w:cstheme="minorBidi"/>
                <w:b/>
                <w:sz w:val="20"/>
              </w:rPr>
              <w:br/>
            </w:r>
            <w:r w:rsidRPr="00C21018">
              <w:rPr>
                <w:rFonts w:cstheme="minorBidi"/>
                <w:b/>
                <w:sz w:val="20"/>
              </w:rPr>
              <w:t>budovy</w:t>
            </w:r>
            <w:r>
              <w:rPr>
                <w:rFonts w:cstheme="minorBidi"/>
                <w:b/>
                <w:sz w:val="20"/>
              </w:rPr>
              <w:t xml:space="preserve"> </w:t>
            </w:r>
            <w:r w:rsidRPr="00C21018">
              <w:rPr>
                <w:rFonts w:cstheme="minorBidi"/>
                <w:b/>
                <w:sz w:val="20"/>
              </w:rPr>
              <w:t>/</w:t>
            </w:r>
            <w:r>
              <w:rPr>
                <w:rFonts w:cstheme="minorBidi"/>
                <w:b/>
                <w:sz w:val="20"/>
              </w:rPr>
              <w:t xml:space="preserve"> </w:t>
            </w:r>
            <w:r w:rsidRPr="00C21018">
              <w:rPr>
                <w:rFonts w:cstheme="minorBidi"/>
                <w:b/>
                <w:sz w:val="20"/>
              </w:rPr>
              <w:t>areálu</w:t>
            </w:r>
          </w:p>
          <w:p w14:paraId="0AC4A14C" w14:textId="77777777" w:rsidR="00724F4E" w:rsidRPr="00C21018" w:rsidRDefault="00724F4E" w:rsidP="00724F4E">
            <w:pPr>
              <w:pStyle w:val="Odstavecseseznamem"/>
              <w:ind w:left="0"/>
              <w:jc w:val="center"/>
              <w:rPr>
                <w:rFonts w:cstheme="minorBidi"/>
                <w:b/>
                <w:sz w:val="20"/>
              </w:rPr>
            </w:pPr>
            <w:r w:rsidRPr="00C21018">
              <w:rPr>
                <w:rFonts w:cstheme="minorBidi"/>
                <w:b/>
                <w:sz w:val="20"/>
              </w:rPr>
              <w:t>(např. označení pavilonů)</w:t>
            </w:r>
          </w:p>
        </w:tc>
        <w:tc>
          <w:tcPr>
            <w:tcW w:w="1883" w:type="pct"/>
            <w:shd w:val="clear" w:color="auto" w:fill="DBE5F1" w:themeFill="accent1" w:themeFillTint="33"/>
            <w:vAlign w:val="center"/>
          </w:tcPr>
          <w:p w14:paraId="346C91C3" w14:textId="77777777" w:rsidR="00724F4E" w:rsidRPr="00C21018" w:rsidRDefault="00724F4E" w:rsidP="00724F4E">
            <w:pPr>
              <w:pStyle w:val="Odstavecseseznamem"/>
              <w:ind w:left="0"/>
              <w:jc w:val="center"/>
              <w:rPr>
                <w:rFonts w:cstheme="minorBidi"/>
                <w:b/>
                <w:sz w:val="20"/>
              </w:rPr>
            </w:pPr>
            <w:r w:rsidRPr="00C21018">
              <w:rPr>
                <w:rFonts w:cstheme="minorBidi"/>
                <w:b/>
                <w:sz w:val="20"/>
              </w:rPr>
              <w:t>Účel využití budovy / části budovy</w:t>
            </w:r>
          </w:p>
        </w:tc>
        <w:tc>
          <w:tcPr>
            <w:tcW w:w="1145" w:type="pct"/>
            <w:shd w:val="clear" w:color="auto" w:fill="DBE5F1" w:themeFill="accent1" w:themeFillTint="33"/>
            <w:vAlign w:val="center"/>
          </w:tcPr>
          <w:p w14:paraId="4420C5AC" w14:textId="77777777" w:rsidR="00724F4E" w:rsidRPr="00C21018" w:rsidRDefault="00724F4E" w:rsidP="00724F4E">
            <w:pPr>
              <w:pStyle w:val="Odstavecseseznamem"/>
              <w:ind w:left="0"/>
              <w:jc w:val="center"/>
              <w:rPr>
                <w:rFonts w:cstheme="minorBidi"/>
                <w:b/>
                <w:sz w:val="20"/>
              </w:rPr>
            </w:pPr>
            <w:r w:rsidRPr="00C21018">
              <w:rPr>
                <w:rFonts w:cstheme="minorBidi"/>
                <w:b/>
                <w:sz w:val="20"/>
              </w:rPr>
              <w:t xml:space="preserve">Doba hlavního provozu </w:t>
            </w:r>
            <w:r>
              <w:rPr>
                <w:rFonts w:cstheme="minorBidi"/>
                <w:b/>
                <w:sz w:val="20"/>
              </w:rPr>
              <w:br/>
            </w:r>
            <w:r w:rsidRPr="00C21018">
              <w:rPr>
                <w:rFonts w:cstheme="minorBidi"/>
                <w:b/>
                <w:sz w:val="20"/>
              </w:rPr>
              <w:t xml:space="preserve">budovy / části </w:t>
            </w:r>
            <w:r w:rsidRPr="00C21018">
              <w:rPr>
                <w:rFonts w:cstheme="minorBidi"/>
                <w:b/>
                <w:sz w:val="20"/>
              </w:rPr>
              <w:br/>
              <w:t>(od – do)</w:t>
            </w:r>
          </w:p>
        </w:tc>
        <w:tc>
          <w:tcPr>
            <w:tcW w:w="1041" w:type="pct"/>
            <w:shd w:val="clear" w:color="auto" w:fill="DBE5F1" w:themeFill="accent1" w:themeFillTint="33"/>
            <w:vAlign w:val="center"/>
          </w:tcPr>
          <w:p w14:paraId="384C3D8A" w14:textId="77777777" w:rsidR="00724F4E" w:rsidRPr="00C21018" w:rsidRDefault="00724F4E" w:rsidP="00724F4E">
            <w:pPr>
              <w:pStyle w:val="Odstavecseseznamem"/>
              <w:ind w:left="0"/>
              <w:jc w:val="center"/>
              <w:rPr>
                <w:rFonts w:cstheme="minorBidi"/>
                <w:b/>
                <w:sz w:val="20"/>
              </w:rPr>
            </w:pPr>
            <w:r w:rsidRPr="00C21018">
              <w:rPr>
                <w:rFonts w:cstheme="minorBidi"/>
                <w:b/>
                <w:sz w:val="20"/>
              </w:rPr>
              <w:t xml:space="preserve">Průměrná teplota v době hlavního provozu </w:t>
            </w:r>
            <w:r w:rsidRPr="00C21018">
              <w:rPr>
                <w:rFonts w:cstheme="minorBidi"/>
                <w:b/>
                <w:sz w:val="20"/>
                <w:lang w:val="pt-BR"/>
              </w:rPr>
              <w:t>[</w:t>
            </w:r>
            <w:r w:rsidRPr="00C21018">
              <w:rPr>
                <w:rFonts w:cstheme="minorBidi"/>
                <w:b/>
                <w:sz w:val="20"/>
              </w:rPr>
              <w:t>°C</w:t>
            </w:r>
            <w:r w:rsidRPr="00C21018">
              <w:rPr>
                <w:rFonts w:cstheme="minorBidi"/>
                <w:b/>
                <w:sz w:val="20"/>
                <w:lang w:val="pt-BR"/>
              </w:rPr>
              <w:t>]</w:t>
            </w:r>
          </w:p>
        </w:tc>
      </w:tr>
      <w:tr w:rsidR="00724F4E" w:rsidRPr="002D7E47" w14:paraId="23F30C6C" w14:textId="77777777" w:rsidTr="00724F4E">
        <w:trPr>
          <w:trHeight w:val="340"/>
        </w:trPr>
        <w:tc>
          <w:tcPr>
            <w:tcW w:w="931" w:type="pct"/>
            <w:vMerge w:val="restart"/>
            <w:shd w:val="clear" w:color="auto" w:fill="auto"/>
            <w:vAlign w:val="center"/>
          </w:tcPr>
          <w:p w14:paraId="6CD3FA38" w14:textId="77777777" w:rsidR="00724F4E" w:rsidRPr="00511F96" w:rsidRDefault="00724F4E" w:rsidP="00724F4E">
            <w:pPr>
              <w:pStyle w:val="Odstavecseseznamem"/>
              <w:spacing w:before="0"/>
              <w:ind w:left="0"/>
              <w:contextualSpacing w:val="0"/>
              <w:jc w:val="center"/>
              <w:rPr>
                <w:rFonts w:cstheme="minorBidi"/>
                <w:sz w:val="20"/>
              </w:rPr>
            </w:pPr>
            <w:r>
              <w:rPr>
                <w:rFonts w:cstheme="minorBidi"/>
                <w:sz w:val="20"/>
              </w:rPr>
              <w:t>Hlavní budova školy, včetně budovy bazénu</w:t>
            </w:r>
          </w:p>
        </w:tc>
        <w:tc>
          <w:tcPr>
            <w:tcW w:w="1883" w:type="pct"/>
            <w:shd w:val="clear" w:color="auto" w:fill="auto"/>
            <w:vAlign w:val="center"/>
          </w:tcPr>
          <w:p w14:paraId="1B331B46" w14:textId="77777777" w:rsidR="00724F4E" w:rsidRPr="00511F96" w:rsidRDefault="00724F4E" w:rsidP="00724F4E">
            <w:pPr>
              <w:pStyle w:val="Odstavecseseznamem"/>
              <w:spacing w:before="0"/>
              <w:ind w:left="0"/>
              <w:jc w:val="left"/>
              <w:rPr>
                <w:rFonts w:cstheme="minorBidi"/>
                <w:sz w:val="20"/>
              </w:rPr>
            </w:pPr>
            <w:r>
              <w:rPr>
                <w:rFonts w:cstheme="minorBidi"/>
                <w:sz w:val="20"/>
              </w:rPr>
              <w:t>Školní prostory</w:t>
            </w:r>
          </w:p>
        </w:tc>
        <w:tc>
          <w:tcPr>
            <w:tcW w:w="1145" w:type="pct"/>
            <w:shd w:val="clear" w:color="auto" w:fill="auto"/>
            <w:vAlign w:val="center"/>
          </w:tcPr>
          <w:p w14:paraId="12AA19AF" w14:textId="77777777" w:rsidR="00724F4E" w:rsidRPr="001419AF" w:rsidRDefault="00724F4E" w:rsidP="00724F4E">
            <w:pPr>
              <w:pStyle w:val="Odstavecseseznamem"/>
              <w:ind w:left="0"/>
              <w:jc w:val="center"/>
              <w:rPr>
                <w:rFonts w:cstheme="minorBidi"/>
                <w:sz w:val="20"/>
              </w:rPr>
            </w:pPr>
            <w:r w:rsidRPr="001419AF">
              <w:rPr>
                <w:rFonts w:cstheme="minorBidi"/>
                <w:sz w:val="20"/>
              </w:rPr>
              <w:t>PO-PÁ 7:30 – 17:00</w:t>
            </w:r>
          </w:p>
        </w:tc>
        <w:tc>
          <w:tcPr>
            <w:tcW w:w="1041" w:type="pct"/>
            <w:shd w:val="clear" w:color="auto" w:fill="auto"/>
            <w:vAlign w:val="center"/>
          </w:tcPr>
          <w:p w14:paraId="22A80C78" w14:textId="77777777" w:rsidR="00724F4E" w:rsidRPr="001419AF" w:rsidRDefault="00724F4E" w:rsidP="00724F4E">
            <w:pPr>
              <w:pStyle w:val="Odstavecseseznamem"/>
              <w:ind w:left="0"/>
              <w:jc w:val="center"/>
              <w:rPr>
                <w:rFonts w:cstheme="minorBidi"/>
                <w:sz w:val="20"/>
              </w:rPr>
            </w:pPr>
            <w:r w:rsidRPr="001419AF">
              <w:rPr>
                <w:rFonts w:cstheme="minorBidi"/>
                <w:sz w:val="20"/>
              </w:rPr>
              <w:t>20</w:t>
            </w:r>
          </w:p>
        </w:tc>
      </w:tr>
      <w:tr w:rsidR="00724F4E" w:rsidRPr="002D7E47" w14:paraId="50EB20FC" w14:textId="77777777" w:rsidTr="00724F4E">
        <w:trPr>
          <w:trHeight w:val="340"/>
        </w:trPr>
        <w:tc>
          <w:tcPr>
            <w:tcW w:w="931" w:type="pct"/>
            <w:vMerge/>
            <w:shd w:val="clear" w:color="auto" w:fill="auto"/>
            <w:vAlign w:val="center"/>
          </w:tcPr>
          <w:p w14:paraId="3E3040E2" w14:textId="77777777" w:rsidR="00724F4E" w:rsidRDefault="00724F4E" w:rsidP="00724F4E">
            <w:pPr>
              <w:pStyle w:val="Odstavecseseznamem"/>
              <w:spacing w:before="0"/>
              <w:ind w:left="0"/>
              <w:jc w:val="center"/>
              <w:rPr>
                <w:rFonts w:cstheme="minorBidi"/>
                <w:sz w:val="20"/>
              </w:rPr>
            </w:pPr>
          </w:p>
        </w:tc>
        <w:tc>
          <w:tcPr>
            <w:tcW w:w="1883" w:type="pct"/>
            <w:shd w:val="clear" w:color="auto" w:fill="auto"/>
            <w:vAlign w:val="center"/>
          </w:tcPr>
          <w:p w14:paraId="5C35FA0A" w14:textId="77777777" w:rsidR="00724F4E" w:rsidRDefault="00724F4E" w:rsidP="00724F4E">
            <w:pPr>
              <w:pStyle w:val="Odstavecseseznamem"/>
              <w:spacing w:before="0"/>
              <w:ind w:left="0"/>
              <w:jc w:val="left"/>
              <w:rPr>
                <w:rFonts w:cstheme="minorBidi"/>
                <w:sz w:val="20"/>
              </w:rPr>
            </w:pPr>
            <w:r>
              <w:rPr>
                <w:rFonts w:cstheme="minorBidi"/>
                <w:sz w:val="20"/>
              </w:rPr>
              <w:t>Kuchyň s jídelnou</w:t>
            </w:r>
          </w:p>
        </w:tc>
        <w:tc>
          <w:tcPr>
            <w:tcW w:w="1145" w:type="pct"/>
            <w:shd w:val="clear" w:color="auto" w:fill="auto"/>
            <w:vAlign w:val="center"/>
          </w:tcPr>
          <w:p w14:paraId="1DC6269B" w14:textId="77777777" w:rsidR="00724F4E" w:rsidRPr="001419AF" w:rsidRDefault="00724F4E" w:rsidP="00724F4E">
            <w:pPr>
              <w:pStyle w:val="Odstavecseseznamem"/>
              <w:ind w:left="0"/>
              <w:jc w:val="center"/>
              <w:rPr>
                <w:rFonts w:cstheme="minorBidi"/>
                <w:sz w:val="20"/>
              </w:rPr>
            </w:pPr>
            <w:r w:rsidRPr="001419AF">
              <w:rPr>
                <w:rFonts w:cstheme="minorBidi"/>
                <w:sz w:val="20"/>
              </w:rPr>
              <w:t>PO-PÁ 6:00 – 15:00</w:t>
            </w:r>
          </w:p>
        </w:tc>
        <w:tc>
          <w:tcPr>
            <w:tcW w:w="1041" w:type="pct"/>
            <w:shd w:val="clear" w:color="auto" w:fill="auto"/>
            <w:vAlign w:val="center"/>
          </w:tcPr>
          <w:p w14:paraId="55C3BB09" w14:textId="77777777" w:rsidR="00724F4E" w:rsidRPr="001419AF" w:rsidRDefault="00724F4E" w:rsidP="00724F4E">
            <w:pPr>
              <w:pStyle w:val="Odstavecseseznamem"/>
              <w:ind w:left="0"/>
              <w:jc w:val="center"/>
              <w:rPr>
                <w:rFonts w:cstheme="minorBidi"/>
                <w:sz w:val="20"/>
              </w:rPr>
            </w:pPr>
            <w:r w:rsidRPr="001419AF">
              <w:rPr>
                <w:rFonts w:cstheme="minorBidi"/>
                <w:sz w:val="20"/>
              </w:rPr>
              <w:t>20</w:t>
            </w:r>
          </w:p>
        </w:tc>
      </w:tr>
      <w:tr w:rsidR="00724F4E" w:rsidRPr="002D7E47" w14:paraId="01240D34" w14:textId="77777777" w:rsidTr="00724F4E">
        <w:trPr>
          <w:trHeight w:val="340"/>
        </w:trPr>
        <w:tc>
          <w:tcPr>
            <w:tcW w:w="931" w:type="pct"/>
            <w:vMerge/>
            <w:shd w:val="clear" w:color="auto" w:fill="auto"/>
            <w:vAlign w:val="center"/>
          </w:tcPr>
          <w:p w14:paraId="675D3FC8" w14:textId="77777777" w:rsidR="00724F4E" w:rsidRPr="002C2088" w:rsidRDefault="00724F4E" w:rsidP="00724F4E">
            <w:pPr>
              <w:pStyle w:val="Odstavecseseznamem"/>
              <w:spacing w:before="0"/>
              <w:ind w:left="0"/>
              <w:contextualSpacing w:val="0"/>
              <w:jc w:val="center"/>
              <w:rPr>
                <w:rFonts w:cstheme="minorBidi"/>
                <w:sz w:val="20"/>
              </w:rPr>
            </w:pPr>
          </w:p>
        </w:tc>
        <w:tc>
          <w:tcPr>
            <w:tcW w:w="1883" w:type="pct"/>
            <w:shd w:val="clear" w:color="auto" w:fill="auto"/>
            <w:vAlign w:val="center"/>
          </w:tcPr>
          <w:p w14:paraId="7F64CC7F" w14:textId="77777777" w:rsidR="00724F4E" w:rsidRPr="002C2088" w:rsidRDefault="00724F4E" w:rsidP="00724F4E">
            <w:pPr>
              <w:pStyle w:val="Odstavecseseznamem"/>
              <w:spacing w:before="0"/>
              <w:ind w:left="0"/>
              <w:jc w:val="left"/>
              <w:rPr>
                <w:rFonts w:cstheme="minorBidi"/>
                <w:sz w:val="20"/>
              </w:rPr>
            </w:pPr>
            <w:r>
              <w:rPr>
                <w:rFonts w:cstheme="minorBidi"/>
                <w:sz w:val="20"/>
              </w:rPr>
              <w:t>Bazén</w:t>
            </w:r>
          </w:p>
        </w:tc>
        <w:tc>
          <w:tcPr>
            <w:tcW w:w="1145" w:type="pct"/>
            <w:shd w:val="clear" w:color="auto" w:fill="auto"/>
            <w:vAlign w:val="center"/>
          </w:tcPr>
          <w:p w14:paraId="5906131B" w14:textId="77777777" w:rsidR="00724F4E" w:rsidRPr="001419AF" w:rsidRDefault="00724F4E" w:rsidP="00724F4E">
            <w:pPr>
              <w:pStyle w:val="Odstavecseseznamem"/>
              <w:ind w:left="0"/>
              <w:jc w:val="center"/>
              <w:rPr>
                <w:rFonts w:cstheme="minorBidi"/>
                <w:sz w:val="20"/>
              </w:rPr>
            </w:pPr>
            <w:r w:rsidRPr="001419AF">
              <w:rPr>
                <w:rFonts w:cstheme="minorBidi"/>
                <w:sz w:val="20"/>
              </w:rPr>
              <w:t>PO-PÁ 7:30 – 20:00</w:t>
            </w:r>
          </w:p>
        </w:tc>
        <w:tc>
          <w:tcPr>
            <w:tcW w:w="1041" w:type="pct"/>
            <w:shd w:val="clear" w:color="auto" w:fill="auto"/>
            <w:vAlign w:val="center"/>
          </w:tcPr>
          <w:p w14:paraId="5917CD19" w14:textId="77777777" w:rsidR="00724F4E" w:rsidRPr="001419AF" w:rsidRDefault="00724F4E" w:rsidP="00724F4E">
            <w:pPr>
              <w:pStyle w:val="Odstavecseseznamem"/>
              <w:ind w:left="0"/>
              <w:jc w:val="center"/>
              <w:rPr>
                <w:rFonts w:cstheme="minorBidi"/>
                <w:sz w:val="20"/>
              </w:rPr>
            </w:pPr>
            <w:r w:rsidRPr="001419AF">
              <w:rPr>
                <w:rFonts w:cstheme="minorBidi"/>
                <w:sz w:val="20"/>
              </w:rPr>
              <w:t>24</w:t>
            </w:r>
          </w:p>
        </w:tc>
      </w:tr>
      <w:tr w:rsidR="00724F4E" w:rsidRPr="002D7E47" w14:paraId="1A3CAEA8" w14:textId="77777777" w:rsidTr="00724F4E">
        <w:trPr>
          <w:trHeight w:val="340"/>
        </w:trPr>
        <w:tc>
          <w:tcPr>
            <w:tcW w:w="931" w:type="pct"/>
            <w:vMerge/>
            <w:shd w:val="clear" w:color="auto" w:fill="auto"/>
            <w:vAlign w:val="center"/>
          </w:tcPr>
          <w:p w14:paraId="5F1B448D" w14:textId="77777777" w:rsidR="00724F4E" w:rsidRDefault="00724F4E" w:rsidP="00724F4E">
            <w:pPr>
              <w:pStyle w:val="Odstavecseseznamem"/>
              <w:spacing w:before="0"/>
              <w:ind w:left="0"/>
              <w:contextualSpacing w:val="0"/>
              <w:jc w:val="center"/>
              <w:rPr>
                <w:rFonts w:cstheme="minorBidi"/>
                <w:sz w:val="20"/>
              </w:rPr>
            </w:pPr>
          </w:p>
        </w:tc>
        <w:tc>
          <w:tcPr>
            <w:tcW w:w="1883" w:type="pct"/>
            <w:shd w:val="clear" w:color="auto" w:fill="auto"/>
            <w:vAlign w:val="center"/>
          </w:tcPr>
          <w:p w14:paraId="3421CC10" w14:textId="77777777" w:rsidR="00724F4E" w:rsidRDefault="00724F4E" w:rsidP="00724F4E">
            <w:pPr>
              <w:pStyle w:val="Odstavecseseznamem"/>
              <w:spacing w:before="0"/>
              <w:ind w:left="0"/>
              <w:jc w:val="left"/>
              <w:rPr>
                <w:rFonts w:cstheme="minorBidi"/>
                <w:sz w:val="20"/>
              </w:rPr>
            </w:pPr>
            <w:r>
              <w:rPr>
                <w:rFonts w:cstheme="minorBidi"/>
                <w:sz w:val="20"/>
              </w:rPr>
              <w:t>Tělocvična, šatny, učebny</w:t>
            </w:r>
          </w:p>
        </w:tc>
        <w:tc>
          <w:tcPr>
            <w:tcW w:w="1145" w:type="pct"/>
            <w:shd w:val="clear" w:color="auto" w:fill="auto"/>
            <w:vAlign w:val="center"/>
          </w:tcPr>
          <w:p w14:paraId="0F9E43E7" w14:textId="77777777" w:rsidR="00724F4E" w:rsidRPr="001419AF" w:rsidRDefault="00724F4E" w:rsidP="00724F4E">
            <w:pPr>
              <w:pStyle w:val="Odstavecseseznamem"/>
              <w:ind w:left="0"/>
              <w:jc w:val="center"/>
              <w:rPr>
                <w:rFonts w:cstheme="minorBidi"/>
                <w:sz w:val="20"/>
              </w:rPr>
            </w:pPr>
            <w:r w:rsidRPr="001419AF">
              <w:rPr>
                <w:rFonts w:cstheme="minorBidi"/>
                <w:sz w:val="20"/>
              </w:rPr>
              <w:t>PO-PÁ 7:30 – 20:00</w:t>
            </w:r>
          </w:p>
        </w:tc>
        <w:tc>
          <w:tcPr>
            <w:tcW w:w="1041" w:type="pct"/>
            <w:shd w:val="clear" w:color="auto" w:fill="auto"/>
            <w:vAlign w:val="center"/>
          </w:tcPr>
          <w:p w14:paraId="459FB056" w14:textId="77777777" w:rsidR="00724F4E" w:rsidRPr="001419AF" w:rsidRDefault="00724F4E" w:rsidP="00724F4E">
            <w:pPr>
              <w:pStyle w:val="Odstavecseseznamem"/>
              <w:ind w:left="0"/>
              <w:jc w:val="center"/>
              <w:rPr>
                <w:rFonts w:cstheme="minorBidi"/>
                <w:sz w:val="20"/>
              </w:rPr>
            </w:pPr>
            <w:r w:rsidRPr="001419AF">
              <w:rPr>
                <w:rFonts w:cstheme="minorBidi"/>
                <w:sz w:val="20"/>
              </w:rPr>
              <w:t>20</w:t>
            </w:r>
          </w:p>
        </w:tc>
      </w:tr>
      <w:tr w:rsidR="00724F4E" w:rsidRPr="002D7E47" w14:paraId="25D2BA98" w14:textId="77777777" w:rsidTr="00724F4E">
        <w:trPr>
          <w:trHeight w:val="340"/>
        </w:trPr>
        <w:tc>
          <w:tcPr>
            <w:tcW w:w="931" w:type="pct"/>
            <w:shd w:val="clear" w:color="auto" w:fill="auto"/>
            <w:vAlign w:val="center"/>
          </w:tcPr>
          <w:p w14:paraId="25052D96" w14:textId="77777777" w:rsidR="00724F4E" w:rsidRPr="002619DE" w:rsidRDefault="00724F4E" w:rsidP="00724F4E">
            <w:pPr>
              <w:pStyle w:val="Odstavecseseznamem"/>
              <w:spacing w:before="0"/>
              <w:ind w:left="0"/>
              <w:contextualSpacing w:val="0"/>
              <w:jc w:val="center"/>
              <w:rPr>
                <w:rFonts w:cstheme="minorBidi"/>
                <w:i/>
                <w:color w:val="7F7F7F" w:themeColor="text1" w:themeTint="80"/>
                <w:sz w:val="20"/>
              </w:rPr>
            </w:pPr>
            <w:r w:rsidRPr="002619DE">
              <w:rPr>
                <w:rFonts w:cstheme="minorBidi"/>
                <w:i/>
                <w:color w:val="7F7F7F" w:themeColor="text1" w:themeTint="80"/>
                <w:sz w:val="20"/>
              </w:rPr>
              <w:t>Internát</w:t>
            </w:r>
          </w:p>
        </w:tc>
        <w:tc>
          <w:tcPr>
            <w:tcW w:w="1883" w:type="pct"/>
            <w:shd w:val="clear" w:color="auto" w:fill="auto"/>
            <w:vAlign w:val="center"/>
          </w:tcPr>
          <w:p w14:paraId="52B2A311" w14:textId="77777777" w:rsidR="00724F4E" w:rsidRPr="002619DE" w:rsidRDefault="00724F4E" w:rsidP="00724F4E">
            <w:pPr>
              <w:pStyle w:val="Odstavecseseznamem"/>
              <w:spacing w:before="0"/>
              <w:ind w:left="0"/>
              <w:jc w:val="left"/>
              <w:rPr>
                <w:rFonts w:cstheme="minorBidi"/>
                <w:i/>
                <w:color w:val="7F7F7F" w:themeColor="text1" w:themeTint="80"/>
                <w:sz w:val="20"/>
              </w:rPr>
            </w:pPr>
            <w:r w:rsidRPr="002619DE">
              <w:rPr>
                <w:rFonts w:cstheme="minorBidi"/>
                <w:i/>
                <w:color w:val="7F7F7F" w:themeColor="text1" w:themeTint="80"/>
                <w:sz w:val="20"/>
              </w:rPr>
              <w:t>Ubytování pro mládež</w:t>
            </w:r>
            <w:r>
              <w:rPr>
                <w:rFonts w:cstheme="minorBidi"/>
                <w:i/>
                <w:color w:val="7F7F7F" w:themeColor="text1" w:themeTint="80"/>
                <w:sz w:val="20"/>
              </w:rPr>
              <w:t xml:space="preserve"> (dívky)</w:t>
            </w:r>
          </w:p>
        </w:tc>
        <w:tc>
          <w:tcPr>
            <w:tcW w:w="2186" w:type="pct"/>
            <w:gridSpan w:val="2"/>
            <w:shd w:val="clear" w:color="auto" w:fill="auto"/>
            <w:vAlign w:val="center"/>
          </w:tcPr>
          <w:p w14:paraId="2A269945" w14:textId="77777777" w:rsidR="00724F4E" w:rsidRPr="001419AF" w:rsidRDefault="00724F4E" w:rsidP="00724F4E">
            <w:pPr>
              <w:pStyle w:val="Odstavecseseznamem"/>
              <w:ind w:left="0"/>
              <w:jc w:val="center"/>
              <w:rPr>
                <w:rFonts w:cstheme="minorBidi"/>
                <w:i/>
                <w:color w:val="7F7F7F" w:themeColor="text1" w:themeTint="80"/>
                <w:sz w:val="20"/>
              </w:rPr>
            </w:pPr>
            <w:r w:rsidRPr="001419AF">
              <w:rPr>
                <w:rFonts w:cstheme="minorBidi"/>
                <w:i/>
                <w:color w:val="7F7F7F" w:themeColor="text1" w:themeTint="80"/>
                <w:sz w:val="20"/>
              </w:rPr>
              <w:t>není předmětem hodnocení</w:t>
            </w:r>
          </w:p>
        </w:tc>
      </w:tr>
      <w:tr w:rsidR="00724F4E" w:rsidRPr="002D7E47" w14:paraId="57293062" w14:textId="77777777" w:rsidTr="00724F4E">
        <w:trPr>
          <w:trHeight w:val="340"/>
        </w:trPr>
        <w:tc>
          <w:tcPr>
            <w:tcW w:w="931" w:type="pct"/>
            <w:shd w:val="clear" w:color="auto" w:fill="auto"/>
            <w:vAlign w:val="center"/>
          </w:tcPr>
          <w:p w14:paraId="204D1A7C" w14:textId="77777777" w:rsidR="00724F4E" w:rsidRPr="002619DE" w:rsidRDefault="00724F4E" w:rsidP="00724F4E">
            <w:pPr>
              <w:pStyle w:val="Odstavecseseznamem"/>
              <w:spacing w:before="0"/>
              <w:ind w:left="0"/>
              <w:contextualSpacing w:val="0"/>
              <w:jc w:val="center"/>
              <w:rPr>
                <w:rFonts w:cstheme="minorBidi"/>
                <w:i/>
                <w:color w:val="7F7F7F" w:themeColor="text1" w:themeTint="80"/>
                <w:sz w:val="20"/>
              </w:rPr>
            </w:pPr>
            <w:r w:rsidRPr="002619DE">
              <w:rPr>
                <w:rFonts w:cstheme="minorBidi"/>
                <w:i/>
                <w:color w:val="7F7F7F" w:themeColor="text1" w:themeTint="80"/>
                <w:sz w:val="20"/>
              </w:rPr>
              <w:t>DDM</w:t>
            </w:r>
          </w:p>
        </w:tc>
        <w:tc>
          <w:tcPr>
            <w:tcW w:w="1883" w:type="pct"/>
            <w:shd w:val="clear" w:color="auto" w:fill="auto"/>
            <w:vAlign w:val="center"/>
          </w:tcPr>
          <w:p w14:paraId="48FDC28A" w14:textId="77777777" w:rsidR="00724F4E" w:rsidRPr="002619DE" w:rsidRDefault="00724F4E" w:rsidP="00724F4E">
            <w:pPr>
              <w:pStyle w:val="Odstavecseseznamem"/>
              <w:spacing w:before="0"/>
              <w:ind w:left="0"/>
              <w:jc w:val="left"/>
              <w:rPr>
                <w:rFonts w:cstheme="minorBidi"/>
                <w:i/>
                <w:color w:val="7F7F7F" w:themeColor="text1" w:themeTint="80"/>
                <w:sz w:val="20"/>
              </w:rPr>
            </w:pPr>
            <w:r w:rsidRPr="002619DE">
              <w:rPr>
                <w:rFonts w:cstheme="minorBidi"/>
                <w:i/>
                <w:color w:val="7F7F7F" w:themeColor="text1" w:themeTint="80"/>
                <w:sz w:val="20"/>
              </w:rPr>
              <w:t>Domov dětí a mládeže – mimoškolní aktivity</w:t>
            </w:r>
            <w:r>
              <w:rPr>
                <w:rFonts w:cstheme="minorBidi"/>
                <w:i/>
                <w:color w:val="7F7F7F" w:themeColor="text1" w:themeTint="80"/>
                <w:sz w:val="20"/>
              </w:rPr>
              <w:t xml:space="preserve"> (jiný subjekt)</w:t>
            </w:r>
          </w:p>
        </w:tc>
        <w:tc>
          <w:tcPr>
            <w:tcW w:w="2186" w:type="pct"/>
            <w:gridSpan w:val="2"/>
            <w:shd w:val="clear" w:color="auto" w:fill="auto"/>
            <w:vAlign w:val="center"/>
          </w:tcPr>
          <w:p w14:paraId="4A1D0A83" w14:textId="77777777" w:rsidR="00724F4E" w:rsidRPr="002619DE" w:rsidRDefault="00724F4E" w:rsidP="00724F4E">
            <w:pPr>
              <w:pStyle w:val="Odstavecseseznamem"/>
              <w:ind w:left="0"/>
              <w:jc w:val="center"/>
              <w:rPr>
                <w:rFonts w:cstheme="minorBidi"/>
                <w:i/>
                <w:color w:val="7F7F7F" w:themeColor="text1" w:themeTint="80"/>
                <w:sz w:val="20"/>
              </w:rPr>
            </w:pPr>
            <w:r w:rsidRPr="002619DE">
              <w:rPr>
                <w:rFonts w:cstheme="minorBidi"/>
                <w:i/>
                <w:color w:val="7F7F7F" w:themeColor="text1" w:themeTint="80"/>
                <w:sz w:val="20"/>
              </w:rPr>
              <w:t>není předmětem hodnocení</w:t>
            </w:r>
          </w:p>
        </w:tc>
      </w:tr>
      <w:tr w:rsidR="00724F4E" w:rsidRPr="002D7E47" w14:paraId="15716FDD" w14:textId="77777777" w:rsidTr="00724F4E">
        <w:trPr>
          <w:trHeight w:val="340"/>
        </w:trPr>
        <w:tc>
          <w:tcPr>
            <w:tcW w:w="931" w:type="pct"/>
            <w:shd w:val="clear" w:color="auto" w:fill="auto"/>
            <w:vAlign w:val="center"/>
          </w:tcPr>
          <w:p w14:paraId="623215E9" w14:textId="77777777" w:rsidR="00724F4E" w:rsidRPr="002619DE" w:rsidRDefault="00724F4E" w:rsidP="00724F4E">
            <w:pPr>
              <w:pStyle w:val="Odstavecseseznamem"/>
              <w:spacing w:before="0"/>
              <w:ind w:left="0"/>
              <w:contextualSpacing w:val="0"/>
              <w:jc w:val="center"/>
              <w:rPr>
                <w:rFonts w:cstheme="minorBidi"/>
                <w:i/>
                <w:color w:val="7F7F7F" w:themeColor="text1" w:themeTint="80"/>
                <w:sz w:val="20"/>
              </w:rPr>
            </w:pPr>
            <w:r>
              <w:rPr>
                <w:rFonts w:cstheme="minorBidi"/>
                <w:i/>
                <w:color w:val="7F7F7F" w:themeColor="text1" w:themeTint="80"/>
                <w:sz w:val="20"/>
              </w:rPr>
              <w:t>Budova uvnitř areálu</w:t>
            </w:r>
          </w:p>
        </w:tc>
        <w:tc>
          <w:tcPr>
            <w:tcW w:w="1883" w:type="pct"/>
            <w:shd w:val="clear" w:color="auto" w:fill="auto"/>
            <w:vAlign w:val="center"/>
          </w:tcPr>
          <w:p w14:paraId="367F8494" w14:textId="77777777" w:rsidR="00724F4E" w:rsidRPr="002619DE" w:rsidRDefault="00724F4E" w:rsidP="00724F4E">
            <w:pPr>
              <w:pStyle w:val="Odstavecseseznamem"/>
              <w:spacing w:before="0"/>
              <w:ind w:left="0"/>
              <w:jc w:val="left"/>
              <w:rPr>
                <w:rFonts w:cstheme="minorBidi"/>
                <w:i/>
                <w:color w:val="7F7F7F" w:themeColor="text1" w:themeTint="80"/>
                <w:sz w:val="20"/>
              </w:rPr>
            </w:pPr>
            <w:r>
              <w:rPr>
                <w:rFonts w:cstheme="minorBidi"/>
                <w:i/>
                <w:color w:val="7F7F7F" w:themeColor="text1" w:themeTint="80"/>
                <w:sz w:val="20"/>
              </w:rPr>
              <w:t>Blíže nespecifikovaná budova (jiný subjekt)</w:t>
            </w:r>
          </w:p>
        </w:tc>
        <w:tc>
          <w:tcPr>
            <w:tcW w:w="2186" w:type="pct"/>
            <w:gridSpan w:val="2"/>
            <w:shd w:val="clear" w:color="auto" w:fill="auto"/>
            <w:vAlign w:val="center"/>
          </w:tcPr>
          <w:p w14:paraId="550E020C" w14:textId="77777777" w:rsidR="00724F4E" w:rsidRPr="002619DE" w:rsidRDefault="00724F4E" w:rsidP="00724F4E">
            <w:pPr>
              <w:pStyle w:val="Odstavecseseznamem"/>
              <w:ind w:left="0"/>
              <w:jc w:val="center"/>
              <w:rPr>
                <w:rFonts w:cstheme="minorBidi"/>
                <w:i/>
                <w:color w:val="7F7F7F" w:themeColor="text1" w:themeTint="80"/>
                <w:sz w:val="20"/>
              </w:rPr>
            </w:pPr>
            <w:r w:rsidRPr="002619DE">
              <w:rPr>
                <w:rFonts w:cstheme="minorBidi"/>
                <w:i/>
                <w:color w:val="7F7F7F" w:themeColor="text1" w:themeTint="80"/>
                <w:sz w:val="20"/>
              </w:rPr>
              <w:t>není předmětem hodnocení</w:t>
            </w:r>
          </w:p>
        </w:tc>
      </w:tr>
    </w:tbl>
    <w:p w14:paraId="3BDD1B2C" w14:textId="77777777" w:rsidR="00724F4E" w:rsidRPr="007E1830" w:rsidRDefault="00724F4E" w:rsidP="00724F4E">
      <w:pPr>
        <w:rPr>
          <w:b/>
        </w:rPr>
      </w:pPr>
      <w:r w:rsidRPr="007E1830">
        <w:rPr>
          <w:b/>
        </w:rPr>
        <w:t>Předmětem hodnocení je hlavní budova školy, včetně budovy bazénu.</w:t>
      </w:r>
    </w:p>
    <w:p w14:paraId="36331F90" w14:textId="77777777" w:rsidR="007F1983" w:rsidRPr="00332912" w:rsidRDefault="007F1983" w:rsidP="007F1983">
      <w:pPr>
        <w:pStyle w:val="Nadpis2"/>
      </w:pPr>
      <w:r w:rsidRPr="00332912">
        <w:t>Popis stavebního řešení</w:t>
      </w:r>
    </w:p>
    <w:p w14:paraId="74BE9055" w14:textId="77777777" w:rsidR="00724F4E" w:rsidRDefault="00724F4E" w:rsidP="00724F4E">
      <w:r w:rsidRPr="001419AF">
        <w:t>Hlavní budova školy je z roku 1919, v polovině 70. letech byla přistavěna budova bazénu. Zhruba před 30 lety byla realizována vestavba podkroví v části půdy (cca ½ plochy půdy) a v roce 2002 proběhla výměna střešní krytiny, jinak je stavební řešení školy původní a zejména v případě oken odpovídá svému stáří!</w:t>
      </w:r>
    </w:p>
    <w:p w14:paraId="4DB413AD" w14:textId="77777777" w:rsidR="00724F4E" w:rsidRDefault="00724F4E" w:rsidP="00724F4E">
      <w:r w:rsidRPr="00C45ADF">
        <w:rPr>
          <w:b/>
        </w:rPr>
        <w:t>Obvodové stěny</w:t>
      </w:r>
      <w:r>
        <w:t xml:space="preserve"> - </w:t>
      </w:r>
      <w:r w:rsidRPr="00C45ADF">
        <w:t xml:space="preserve">Obvodové stěny jsou z cihelného </w:t>
      </w:r>
      <w:r>
        <w:t xml:space="preserve">či smíšeného </w:t>
      </w:r>
      <w:r w:rsidRPr="00C45ADF">
        <w:t>zdiva</w:t>
      </w:r>
      <w:r>
        <w:t xml:space="preserve">, bez jakéhokoliv zateplení. Fasáda je částečně profilovaná, nicméně nevztahuje se na ni žádná památková ochrana. </w:t>
      </w:r>
      <w:r w:rsidRPr="00C45ADF">
        <w:t>M</w:t>
      </w:r>
      <w:r>
        <w:t>ožnost zateplení tak není vyloučena, je však třeba vzít v potaz velkou tloušťku stěn.</w:t>
      </w:r>
    </w:p>
    <w:p w14:paraId="1063A500" w14:textId="77777777" w:rsidR="00724F4E" w:rsidRDefault="00724F4E" w:rsidP="00724F4E">
      <w:r w:rsidRPr="00C45ADF">
        <w:rPr>
          <w:b/>
        </w:rPr>
        <w:t>Podlaha</w:t>
      </w:r>
      <w:r>
        <w:t xml:space="preserve"> – </w:t>
      </w:r>
      <w:r w:rsidRPr="00C45ADF">
        <w:t>Podlah</w:t>
      </w:r>
      <w:r>
        <w:t>y</w:t>
      </w:r>
      <w:r w:rsidRPr="00CB01F0">
        <w:t xml:space="preserve"> </w:t>
      </w:r>
      <w:r w:rsidRPr="00C45ADF">
        <w:t>j</w:t>
      </w:r>
      <w:r>
        <w:t>sou</w:t>
      </w:r>
      <w:r w:rsidRPr="00C45ADF">
        <w:t xml:space="preserve"> </w:t>
      </w:r>
      <w:r>
        <w:t xml:space="preserve">převážně </w:t>
      </w:r>
      <w:r w:rsidRPr="00C45ADF">
        <w:t>původní, nebyl</w:t>
      </w:r>
      <w:r>
        <w:t>y</w:t>
      </w:r>
      <w:r w:rsidRPr="00C45ADF">
        <w:t xml:space="preserve"> dodatečně opatřen</w:t>
      </w:r>
      <w:r>
        <w:t>y</w:t>
      </w:r>
      <w:r w:rsidRPr="00C45ADF">
        <w:t xml:space="preserve"> tepelnou izolací.</w:t>
      </w:r>
    </w:p>
    <w:p w14:paraId="59BD999C" w14:textId="77777777" w:rsidR="00724F4E" w:rsidRDefault="00724F4E" w:rsidP="00724F4E">
      <w:r w:rsidRPr="00C45ADF">
        <w:rPr>
          <w:b/>
        </w:rPr>
        <w:t>Strop / střecha</w:t>
      </w:r>
      <w:r>
        <w:t xml:space="preserve"> – Zhruba polovinu podkroví zabírají prostory pro výuku, zbylou část tvoří nevytápěný půdní prostor. Realizace podkrovních učeben proběhla zhruba před 30 lety, tomu odpovídá i technický stav a z dnešního pohledu ne zcela dostatečné zateplení podkrovních prostorů. Stropy nejvyšších vytápěných podlaží k nevytápěné půdě nejsou dodatečně zateplené.</w:t>
      </w:r>
    </w:p>
    <w:p w14:paraId="59BAE0BE" w14:textId="77777777" w:rsidR="00724F4E" w:rsidRPr="001419AF" w:rsidRDefault="00724F4E" w:rsidP="00724F4E">
      <w:r w:rsidRPr="00C45ADF">
        <w:rPr>
          <w:b/>
        </w:rPr>
        <w:t>Výplně otvorů (okna a dveře)</w:t>
      </w:r>
      <w:r>
        <w:t xml:space="preserve"> – V celém objektu jsou až na několik výjimek původní dřevěná špaletová okna z roku 1919! </w:t>
      </w:r>
      <w:r w:rsidRPr="001419AF">
        <w:rPr>
          <w:b/>
        </w:rPr>
        <w:t>Okna jsou v havarijním stavu a vyžadují výměnu, o kterou je dlouhodobě neúspěšně žádáno</w:t>
      </w:r>
      <w:r w:rsidRPr="001419AF">
        <w:t>. V podkroví jsou dřevěná střešní okna s dvojskly, jejich však také není příliš dobrý.</w:t>
      </w:r>
    </w:p>
    <w:p w14:paraId="615B4093" w14:textId="2F9EDCFF" w:rsidR="007F1983" w:rsidRDefault="00686587" w:rsidP="007F1983">
      <w:pPr>
        <w:pStyle w:val="Nadpis2"/>
        <w:ind w:firstLine="3"/>
      </w:pPr>
      <w:r>
        <w:t>Odběrná místa energie a vody</w:t>
      </w:r>
    </w:p>
    <w:p w14:paraId="4B679D38" w14:textId="6D7F5AB8" w:rsidR="00F7653A" w:rsidRDefault="00AF0450" w:rsidP="00AF0450">
      <w:r w:rsidRPr="008378D6">
        <w:t xml:space="preserve">Areál je zásoben </w:t>
      </w:r>
      <w:r>
        <w:t xml:space="preserve">zemním plynem, </w:t>
      </w:r>
      <w:r w:rsidRPr="008378D6">
        <w:t xml:space="preserve">elektřinou a vodou z vodovodního řadu. </w:t>
      </w:r>
      <w:r>
        <w:t>Každé médium je odebíráno několika odběrnými místy. Jejich specifikace</w:t>
      </w:r>
      <w:r w:rsidRPr="008378D6">
        <w:t xml:space="preserve"> je uvedena v následující tabulce.</w:t>
      </w:r>
      <w:r>
        <w:t xml:space="preserve"> </w:t>
      </w:r>
    </w:p>
    <w:p w14:paraId="2AB54040" w14:textId="429A985F" w:rsidR="00AF0450" w:rsidRPr="008378D6" w:rsidRDefault="00AF0450" w:rsidP="00AF0450">
      <w:pPr>
        <w:pStyle w:val="Titulek"/>
        <w:spacing w:before="240"/>
      </w:pPr>
      <w:r w:rsidRPr="008378D6">
        <w:t xml:space="preserve">Tabulka </w:t>
      </w:r>
      <w:r w:rsidRPr="008378D6">
        <w:rPr>
          <w:noProof/>
        </w:rPr>
        <w:fldChar w:fldCharType="begin"/>
      </w:r>
      <w:r w:rsidRPr="008378D6">
        <w:rPr>
          <w:noProof/>
        </w:rPr>
        <w:instrText xml:space="preserve"> SEQ Tabulka \* ARABIC </w:instrText>
      </w:r>
      <w:r w:rsidRPr="008378D6">
        <w:rPr>
          <w:noProof/>
        </w:rPr>
        <w:fldChar w:fldCharType="separate"/>
      </w:r>
      <w:r w:rsidR="0053713E">
        <w:rPr>
          <w:noProof/>
        </w:rPr>
        <w:t>4</w:t>
      </w:r>
      <w:r w:rsidRPr="008378D6">
        <w:rPr>
          <w:noProof/>
        </w:rPr>
        <w:fldChar w:fldCharType="end"/>
      </w:r>
      <w:r w:rsidRPr="008378D6">
        <w:t xml:space="preserve"> Odběrná místa energie a vody – </w:t>
      </w:r>
      <w:r w:rsidRPr="00C32CAA">
        <w:t>OA, SPgŠ a JŠ Beroun</w:t>
      </w:r>
    </w:p>
    <w:tbl>
      <w:tblPr>
        <w:tblStyle w:val="Mkatabulky"/>
        <w:tblW w:w="9105" w:type="dxa"/>
        <w:tblInd w:w="-5" w:type="dxa"/>
        <w:tblLayout w:type="fixed"/>
        <w:tblLook w:val="04A0" w:firstRow="1" w:lastRow="0" w:firstColumn="1" w:lastColumn="0" w:noHBand="0" w:noVBand="1"/>
      </w:tblPr>
      <w:tblGrid>
        <w:gridCol w:w="1384"/>
        <w:gridCol w:w="2126"/>
        <w:gridCol w:w="1843"/>
        <w:gridCol w:w="2018"/>
        <w:gridCol w:w="1734"/>
      </w:tblGrid>
      <w:tr w:rsidR="00AF0450" w:rsidRPr="008378D6" w14:paraId="7F5A5430" w14:textId="77777777" w:rsidTr="000F7BA4">
        <w:trPr>
          <w:trHeight w:val="340"/>
          <w:tblHeader/>
        </w:trPr>
        <w:tc>
          <w:tcPr>
            <w:tcW w:w="1384" w:type="dxa"/>
            <w:shd w:val="clear" w:color="auto" w:fill="DBE5F1" w:themeFill="accent1" w:themeFillTint="33"/>
            <w:vAlign w:val="center"/>
          </w:tcPr>
          <w:p w14:paraId="066EAC5F" w14:textId="77777777" w:rsidR="00AF0450" w:rsidRPr="008378D6" w:rsidRDefault="00AF0450" w:rsidP="000F7BA4">
            <w:pPr>
              <w:spacing w:before="60" w:after="60"/>
              <w:jc w:val="center"/>
              <w:rPr>
                <w:b/>
                <w:sz w:val="20"/>
              </w:rPr>
            </w:pPr>
            <w:r w:rsidRPr="008378D6">
              <w:rPr>
                <w:b/>
                <w:sz w:val="20"/>
              </w:rPr>
              <w:t>Druh energie/voda</w:t>
            </w:r>
          </w:p>
        </w:tc>
        <w:tc>
          <w:tcPr>
            <w:tcW w:w="2126" w:type="dxa"/>
            <w:shd w:val="clear" w:color="auto" w:fill="DBE5F1" w:themeFill="accent1" w:themeFillTint="33"/>
            <w:vAlign w:val="center"/>
          </w:tcPr>
          <w:p w14:paraId="5ED7792C" w14:textId="77777777" w:rsidR="00AF0450" w:rsidRPr="008378D6" w:rsidRDefault="00AF0450" w:rsidP="000F7BA4">
            <w:pPr>
              <w:spacing w:before="60" w:after="60"/>
              <w:jc w:val="center"/>
              <w:rPr>
                <w:b/>
                <w:sz w:val="20"/>
              </w:rPr>
            </w:pPr>
            <w:r w:rsidRPr="008378D6">
              <w:rPr>
                <w:b/>
                <w:sz w:val="20"/>
              </w:rPr>
              <w:t>Označení OM</w:t>
            </w:r>
          </w:p>
        </w:tc>
        <w:tc>
          <w:tcPr>
            <w:tcW w:w="1843" w:type="dxa"/>
            <w:shd w:val="clear" w:color="auto" w:fill="DBE5F1" w:themeFill="accent1" w:themeFillTint="33"/>
            <w:vAlign w:val="center"/>
          </w:tcPr>
          <w:p w14:paraId="0B5083D3" w14:textId="77777777" w:rsidR="00AF0450" w:rsidRPr="008378D6" w:rsidRDefault="00AF0450" w:rsidP="000F7BA4">
            <w:pPr>
              <w:spacing w:before="60" w:after="60"/>
              <w:jc w:val="center"/>
              <w:rPr>
                <w:b/>
                <w:sz w:val="20"/>
              </w:rPr>
            </w:pPr>
            <w:r w:rsidRPr="008378D6">
              <w:rPr>
                <w:b/>
                <w:sz w:val="20"/>
              </w:rPr>
              <w:t>Místo spotřeby</w:t>
            </w:r>
          </w:p>
        </w:tc>
        <w:tc>
          <w:tcPr>
            <w:tcW w:w="2018" w:type="dxa"/>
            <w:shd w:val="clear" w:color="auto" w:fill="DBE5F1" w:themeFill="accent1" w:themeFillTint="33"/>
            <w:vAlign w:val="center"/>
          </w:tcPr>
          <w:p w14:paraId="2ADDEC47" w14:textId="77777777" w:rsidR="00AF0450" w:rsidRPr="008378D6" w:rsidRDefault="00AF0450" w:rsidP="000F7BA4">
            <w:pPr>
              <w:spacing w:before="60" w:after="60"/>
              <w:jc w:val="center"/>
              <w:rPr>
                <w:b/>
                <w:sz w:val="20"/>
              </w:rPr>
            </w:pPr>
            <w:r w:rsidRPr="008378D6">
              <w:rPr>
                <w:b/>
                <w:sz w:val="20"/>
              </w:rPr>
              <w:t>Využití energie/vody</w:t>
            </w:r>
          </w:p>
        </w:tc>
        <w:tc>
          <w:tcPr>
            <w:tcW w:w="1734" w:type="dxa"/>
            <w:shd w:val="clear" w:color="auto" w:fill="DBE5F1" w:themeFill="accent1" w:themeFillTint="33"/>
            <w:vAlign w:val="center"/>
          </w:tcPr>
          <w:p w14:paraId="1EBE233B" w14:textId="77777777" w:rsidR="00AF0450" w:rsidRPr="008378D6" w:rsidRDefault="00AF0450" w:rsidP="000F7BA4">
            <w:pPr>
              <w:spacing w:before="60" w:after="60"/>
              <w:jc w:val="center"/>
              <w:rPr>
                <w:b/>
                <w:sz w:val="20"/>
              </w:rPr>
            </w:pPr>
            <w:r w:rsidRPr="008378D6">
              <w:rPr>
                <w:b/>
                <w:sz w:val="20"/>
              </w:rPr>
              <w:t>Další informace</w:t>
            </w:r>
          </w:p>
        </w:tc>
      </w:tr>
      <w:tr w:rsidR="00AF0450" w:rsidRPr="008378D6" w14:paraId="7D2056EF" w14:textId="77777777" w:rsidTr="000F7BA4">
        <w:trPr>
          <w:trHeight w:val="340"/>
          <w:tblHeader/>
        </w:trPr>
        <w:tc>
          <w:tcPr>
            <w:tcW w:w="1384" w:type="dxa"/>
            <w:shd w:val="clear" w:color="auto" w:fill="auto"/>
            <w:vAlign w:val="center"/>
          </w:tcPr>
          <w:p w14:paraId="475CB9C3" w14:textId="77777777" w:rsidR="00AF0450" w:rsidRPr="008B67BD" w:rsidRDefault="00AF0450" w:rsidP="000F7BA4">
            <w:pPr>
              <w:spacing w:before="60" w:after="60"/>
              <w:jc w:val="left"/>
              <w:rPr>
                <w:sz w:val="20"/>
              </w:rPr>
            </w:pPr>
            <w:r w:rsidRPr="008B67BD">
              <w:rPr>
                <w:sz w:val="20"/>
              </w:rPr>
              <w:t>Zemní plyn</w:t>
            </w:r>
          </w:p>
        </w:tc>
        <w:tc>
          <w:tcPr>
            <w:tcW w:w="2126" w:type="dxa"/>
            <w:shd w:val="clear" w:color="auto" w:fill="auto"/>
            <w:vAlign w:val="center"/>
          </w:tcPr>
          <w:p w14:paraId="4B4F3F49" w14:textId="77777777" w:rsidR="00AF0450" w:rsidRPr="001419AF" w:rsidRDefault="00AF0450" w:rsidP="000F7BA4">
            <w:pPr>
              <w:spacing w:before="60" w:after="60"/>
              <w:jc w:val="center"/>
              <w:rPr>
                <w:color w:val="404040" w:themeColor="text1" w:themeTint="BF"/>
                <w:sz w:val="20"/>
              </w:rPr>
            </w:pPr>
            <w:r w:rsidRPr="001419AF">
              <w:rPr>
                <w:color w:val="404040" w:themeColor="text1" w:themeTint="BF"/>
                <w:sz w:val="20"/>
              </w:rPr>
              <w:t>EIC 27ZG200Z02362313,</w:t>
            </w:r>
          </w:p>
          <w:p w14:paraId="3A3BBE5E" w14:textId="49C82C2B" w:rsidR="00AF0450" w:rsidRPr="001419AF" w:rsidRDefault="00AF0450" w:rsidP="00333049">
            <w:pPr>
              <w:spacing w:before="60" w:after="60"/>
              <w:jc w:val="center"/>
              <w:rPr>
                <w:b/>
                <w:sz w:val="20"/>
              </w:rPr>
            </w:pPr>
            <w:r w:rsidRPr="001419AF">
              <w:rPr>
                <w:color w:val="404040" w:themeColor="text1" w:themeTint="BF"/>
                <w:sz w:val="20"/>
              </w:rPr>
              <w:t>měřidlo č. 1209000506/5732</w:t>
            </w:r>
            <w:r w:rsidR="00BA72A0">
              <w:rPr>
                <w:color w:val="404040" w:themeColor="text1" w:themeTint="BF"/>
                <w:sz w:val="20"/>
              </w:rPr>
              <w:t>/</w:t>
            </w:r>
            <w:r w:rsidR="00BA72A0">
              <w:t xml:space="preserve"> </w:t>
            </w:r>
            <w:r w:rsidR="00BA72A0" w:rsidRPr="00BA72A0">
              <w:rPr>
                <w:color w:val="404040" w:themeColor="text1" w:themeTint="BF"/>
                <w:sz w:val="20"/>
              </w:rPr>
              <w:t>77086396</w:t>
            </w:r>
          </w:p>
        </w:tc>
        <w:tc>
          <w:tcPr>
            <w:tcW w:w="1843" w:type="dxa"/>
            <w:shd w:val="clear" w:color="auto" w:fill="auto"/>
            <w:vAlign w:val="center"/>
          </w:tcPr>
          <w:p w14:paraId="2102F6BD" w14:textId="77777777" w:rsidR="00AF0450" w:rsidRPr="001419AF" w:rsidRDefault="00AF0450" w:rsidP="000F7BA4">
            <w:pPr>
              <w:spacing w:before="60" w:after="60"/>
              <w:jc w:val="center"/>
              <w:rPr>
                <w:b/>
                <w:sz w:val="20"/>
              </w:rPr>
            </w:pPr>
            <w:r w:rsidRPr="001419AF">
              <w:rPr>
                <w:rFonts w:cstheme="minorBidi"/>
                <w:sz w:val="20"/>
              </w:rPr>
              <w:t>škola (plynová kotelna)</w:t>
            </w:r>
          </w:p>
        </w:tc>
        <w:tc>
          <w:tcPr>
            <w:tcW w:w="2018" w:type="dxa"/>
            <w:shd w:val="clear" w:color="auto" w:fill="auto"/>
            <w:vAlign w:val="center"/>
          </w:tcPr>
          <w:p w14:paraId="09C07B4B" w14:textId="77777777" w:rsidR="00AF0450" w:rsidRPr="001419AF" w:rsidRDefault="00AF0450" w:rsidP="000F7BA4">
            <w:pPr>
              <w:spacing w:before="60" w:after="60"/>
              <w:jc w:val="center"/>
              <w:rPr>
                <w:b/>
                <w:sz w:val="20"/>
              </w:rPr>
            </w:pPr>
            <w:r w:rsidRPr="001419AF">
              <w:rPr>
                <w:sz w:val="20"/>
              </w:rPr>
              <w:t>spotřeba plynové kotelny (vytápění, příprava TV, ohřev bazénu)</w:t>
            </w:r>
          </w:p>
        </w:tc>
        <w:tc>
          <w:tcPr>
            <w:tcW w:w="1734" w:type="dxa"/>
            <w:shd w:val="clear" w:color="auto" w:fill="auto"/>
            <w:vAlign w:val="center"/>
          </w:tcPr>
          <w:p w14:paraId="38469C6D" w14:textId="77777777" w:rsidR="00AF0450" w:rsidRPr="001419AF" w:rsidRDefault="00AF0450" w:rsidP="000F7BA4">
            <w:pPr>
              <w:spacing w:before="60" w:after="60"/>
              <w:contextualSpacing/>
              <w:jc w:val="center"/>
              <w:rPr>
                <w:sz w:val="20"/>
              </w:rPr>
            </w:pPr>
            <w:r w:rsidRPr="001419AF">
              <w:rPr>
                <w:sz w:val="20"/>
              </w:rPr>
              <w:t>vytápění hlavní budovy vč. bazénu (s výjimkou SPgŠ),</w:t>
            </w:r>
          </w:p>
          <w:p w14:paraId="07EBD393" w14:textId="77777777" w:rsidR="00AF0450" w:rsidRPr="001419AF" w:rsidRDefault="00AF0450" w:rsidP="000F7BA4">
            <w:pPr>
              <w:spacing w:before="60" w:after="60"/>
              <w:contextualSpacing/>
              <w:jc w:val="center"/>
              <w:rPr>
                <w:sz w:val="20"/>
              </w:rPr>
            </w:pPr>
            <w:r w:rsidRPr="001419AF">
              <w:rPr>
                <w:sz w:val="20"/>
              </w:rPr>
              <w:t>příprava TV pro celou školu</w:t>
            </w:r>
          </w:p>
        </w:tc>
      </w:tr>
      <w:tr w:rsidR="00AF0450" w:rsidRPr="008378D6" w14:paraId="34A26EFB" w14:textId="77777777" w:rsidTr="000F7BA4">
        <w:trPr>
          <w:trHeight w:val="340"/>
          <w:tblHeader/>
        </w:trPr>
        <w:tc>
          <w:tcPr>
            <w:tcW w:w="1384" w:type="dxa"/>
            <w:shd w:val="clear" w:color="auto" w:fill="auto"/>
            <w:vAlign w:val="center"/>
          </w:tcPr>
          <w:p w14:paraId="5CB4194A" w14:textId="77777777" w:rsidR="00AF0450" w:rsidRPr="008B67BD" w:rsidRDefault="00AF0450" w:rsidP="000F7BA4">
            <w:pPr>
              <w:spacing w:before="60" w:after="60"/>
              <w:jc w:val="left"/>
              <w:rPr>
                <w:sz w:val="20"/>
              </w:rPr>
            </w:pPr>
            <w:r w:rsidRPr="008B67BD">
              <w:rPr>
                <w:sz w:val="20"/>
              </w:rPr>
              <w:t>Zemní plyn</w:t>
            </w:r>
          </w:p>
        </w:tc>
        <w:tc>
          <w:tcPr>
            <w:tcW w:w="2126" w:type="dxa"/>
            <w:shd w:val="clear" w:color="auto" w:fill="auto"/>
            <w:vAlign w:val="center"/>
          </w:tcPr>
          <w:p w14:paraId="043B1F80" w14:textId="77777777" w:rsidR="00AF0450" w:rsidRPr="001419AF" w:rsidRDefault="00AF0450" w:rsidP="000F7BA4">
            <w:pPr>
              <w:spacing w:before="60" w:after="60"/>
              <w:jc w:val="center"/>
              <w:rPr>
                <w:color w:val="404040" w:themeColor="text1" w:themeTint="BF"/>
                <w:sz w:val="20"/>
              </w:rPr>
            </w:pPr>
            <w:r w:rsidRPr="001419AF">
              <w:rPr>
                <w:color w:val="404040" w:themeColor="text1" w:themeTint="BF"/>
                <w:sz w:val="20"/>
              </w:rPr>
              <w:t>EIC 27ZG200Z0000427B,</w:t>
            </w:r>
          </w:p>
          <w:p w14:paraId="6B342F63" w14:textId="77777777" w:rsidR="00AF0450" w:rsidRPr="001419AF" w:rsidRDefault="00AF0450" w:rsidP="000F7BA4">
            <w:pPr>
              <w:spacing w:before="60" w:after="60"/>
              <w:jc w:val="center"/>
              <w:rPr>
                <w:color w:val="404040" w:themeColor="text1" w:themeTint="BF"/>
                <w:sz w:val="20"/>
              </w:rPr>
            </w:pPr>
            <w:r w:rsidRPr="001419AF">
              <w:rPr>
                <w:color w:val="404040" w:themeColor="text1" w:themeTint="BF"/>
                <w:sz w:val="20"/>
              </w:rPr>
              <w:t>měřidlo č. 7459881</w:t>
            </w:r>
          </w:p>
        </w:tc>
        <w:tc>
          <w:tcPr>
            <w:tcW w:w="1843" w:type="dxa"/>
            <w:shd w:val="clear" w:color="auto" w:fill="auto"/>
            <w:vAlign w:val="center"/>
          </w:tcPr>
          <w:p w14:paraId="4C0AEA84" w14:textId="77777777" w:rsidR="00AF0450" w:rsidRPr="001419AF" w:rsidRDefault="00AF0450" w:rsidP="000F7BA4">
            <w:pPr>
              <w:spacing w:before="60" w:after="60"/>
              <w:jc w:val="center"/>
              <w:rPr>
                <w:rFonts w:cstheme="minorBidi"/>
                <w:sz w:val="20"/>
              </w:rPr>
            </w:pPr>
            <w:r w:rsidRPr="001419AF">
              <w:rPr>
                <w:rFonts w:cstheme="minorBidi"/>
                <w:sz w:val="20"/>
              </w:rPr>
              <w:t>SPgŠ</w:t>
            </w:r>
          </w:p>
        </w:tc>
        <w:tc>
          <w:tcPr>
            <w:tcW w:w="2018" w:type="dxa"/>
            <w:shd w:val="clear" w:color="auto" w:fill="auto"/>
            <w:vAlign w:val="center"/>
          </w:tcPr>
          <w:p w14:paraId="59D3A60A" w14:textId="77777777" w:rsidR="00AF0450" w:rsidRPr="001419AF" w:rsidRDefault="00AF0450" w:rsidP="000F7BA4">
            <w:pPr>
              <w:spacing w:before="60" w:after="60"/>
              <w:jc w:val="center"/>
              <w:rPr>
                <w:sz w:val="20"/>
              </w:rPr>
            </w:pPr>
            <w:r w:rsidRPr="001419AF">
              <w:rPr>
                <w:sz w:val="20"/>
              </w:rPr>
              <w:t>spotřeba kotle v SPgŠ (pouze vytápění)</w:t>
            </w:r>
          </w:p>
        </w:tc>
        <w:tc>
          <w:tcPr>
            <w:tcW w:w="1734" w:type="dxa"/>
            <w:shd w:val="clear" w:color="auto" w:fill="auto"/>
            <w:vAlign w:val="center"/>
          </w:tcPr>
          <w:p w14:paraId="2795B08A" w14:textId="77777777" w:rsidR="00AF0450" w:rsidRPr="001419AF" w:rsidRDefault="00AF0450" w:rsidP="000F7BA4">
            <w:pPr>
              <w:spacing w:before="60" w:after="60"/>
              <w:contextualSpacing/>
              <w:jc w:val="center"/>
              <w:rPr>
                <w:sz w:val="20"/>
              </w:rPr>
            </w:pPr>
            <w:r w:rsidRPr="001419AF">
              <w:rPr>
                <w:sz w:val="20"/>
              </w:rPr>
              <w:t>-</w:t>
            </w:r>
          </w:p>
        </w:tc>
      </w:tr>
      <w:tr w:rsidR="00AF0450" w:rsidRPr="008378D6" w14:paraId="5FCDFD07" w14:textId="77777777" w:rsidTr="000F7BA4">
        <w:trPr>
          <w:trHeight w:val="340"/>
          <w:tblHeader/>
        </w:trPr>
        <w:tc>
          <w:tcPr>
            <w:tcW w:w="1384" w:type="dxa"/>
            <w:shd w:val="clear" w:color="auto" w:fill="auto"/>
            <w:vAlign w:val="center"/>
          </w:tcPr>
          <w:p w14:paraId="56886CA6" w14:textId="77777777" w:rsidR="00AF0450" w:rsidRPr="008B67BD" w:rsidRDefault="00AF0450" w:rsidP="000F7BA4">
            <w:pPr>
              <w:spacing w:before="60" w:after="60"/>
              <w:jc w:val="left"/>
              <w:rPr>
                <w:i/>
                <w:color w:val="7F7F7F" w:themeColor="text1" w:themeTint="80"/>
                <w:sz w:val="20"/>
              </w:rPr>
            </w:pPr>
            <w:r w:rsidRPr="008B67BD">
              <w:rPr>
                <w:i/>
                <w:color w:val="7F7F7F" w:themeColor="text1" w:themeTint="80"/>
                <w:sz w:val="20"/>
              </w:rPr>
              <w:t>Zemní plyn</w:t>
            </w:r>
          </w:p>
        </w:tc>
        <w:tc>
          <w:tcPr>
            <w:tcW w:w="2126" w:type="dxa"/>
            <w:shd w:val="clear" w:color="auto" w:fill="auto"/>
            <w:vAlign w:val="center"/>
          </w:tcPr>
          <w:p w14:paraId="4ABCF17F" w14:textId="77777777" w:rsidR="00AF0450" w:rsidRPr="001419AF" w:rsidRDefault="00AF0450" w:rsidP="000F7BA4">
            <w:pPr>
              <w:spacing w:before="60" w:after="60"/>
              <w:jc w:val="center"/>
              <w:rPr>
                <w:i/>
                <w:color w:val="7F7F7F" w:themeColor="text1" w:themeTint="80"/>
                <w:sz w:val="20"/>
              </w:rPr>
            </w:pPr>
            <w:r w:rsidRPr="001419AF">
              <w:rPr>
                <w:i/>
                <w:color w:val="7F7F7F" w:themeColor="text1" w:themeTint="80"/>
                <w:sz w:val="20"/>
              </w:rPr>
              <w:t>EIC 7ZG200Z00004289,</w:t>
            </w:r>
          </w:p>
          <w:p w14:paraId="4D898322" w14:textId="77777777" w:rsidR="00AF0450" w:rsidRPr="001419AF" w:rsidRDefault="00AF0450" w:rsidP="000F7BA4">
            <w:pPr>
              <w:spacing w:before="60" w:after="60"/>
              <w:jc w:val="center"/>
              <w:rPr>
                <w:i/>
                <w:color w:val="7F7F7F" w:themeColor="text1" w:themeTint="80"/>
                <w:sz w:val="20"/>
              </w:rPr>
            </w:pPr>
            <w:r w:rsidRPr="001419AF">
              <w:rPr>
                <w:i/>
                <w:color w:val="7F7F7F" w:themeColor="text1" w:themeTint="80"/>
                <w:sz w:val="20"/>
              </w:rPr>
              <w:t>měřidlo č. 5028796</w:t>
            </w:r>
          </w:p>
        </w:tc>
        <w:tc>
          <w:tcPr>
            <w:tcW w:w="1843" w:type="dxa"/>
            <w:shd w:val="clear" w:color="auto" w:fill="auto"/>
            <w:vAlign w:val="center"/>
          </w:tcPr>
          <w:p w14:paraId="2F787BB4" w14:textId="77777777" w:rsidR="00AF0450" w:rsidRPr="001419AF" w:rsidRDefault="00AF0450" w:rsidP="000F7BA4">
            <w:pPr>
              <w:spacing w:before="60" w:after="60"/>
              <w:jc w:val="center"/>
              <w:rPr>
                <w:rFonts w:cstheme="minorBidi"/>
                <w:i/>
                <w:color w:val="7F7F7F" w:themeColor="text1" w:themeTint="80"/>
                <w:sz w:val="20"/>
              </w:rPr>
            </w:pPr>
            <w:r w:rsidRPr="001419AF">
              <w:rPr>
                <w:rFonts w:cstheme="minorBidi"/>
                <w:i/>
                <w:color w:val="7F7F7F" w:themeColor="text1" w:themeTint="80"/>
                <w:sz w:val="20"/>
              </w:rPr>
              <w:t>kuchyň</w:t>
            </w:r>
          </w:p>
        </w:tc>
        <w:tc>
          <w:tcPr>
            <w:tcW w:w="3752" w:type="dxa"/>
            <w:gridSpan w:val="2"/>
            <w:shd w:val="clear" w:color="auto" w:fill="auto"/>
            <w:vAlign w:val="center"/>
          </w:tcPr>
          <w:p w14:paraId="3C2E85C0" w14:textId="77777777" w:rsidR="00AF0450" w:rsidRPr="001419AF" w:rsidRDefault="00AF0450" w:rsidP="000F7BA4">
            <w:pPr>
              <w:spacing w:before="60" w:after="60"/>
              <w:contextualSpacing/>
              <w:jc w:val="center"/>
              <w:rPr>
                <w:i/>
                <w:color w:val="7F7F7F" w:themeColor="text1" w:themeTint="80"/>
                <w:sz w:val="20"/>
              </w:rPr>
            </w:pPr>
            <w:r w:rsidRPr="001419AF">
              <w:rPr>
                <w:i/>
                <w:color w:val="7F7F7F" w:themeColor="text1" w:themeTint="80"/>
                <w:sz w:val="20"/>
              </w:rPr>
              <w:t>není předmětem hodnocení</w:t>
            </w:r>
          </w:p>
        </w:tc>
      </w:tr>
      <w:tr w:rsidR="00AF0450" w:rsidRPr="008378D6" w14:paraId="7F9E20D5" w14:textId="77777777" w:rsidTr="000F7BA4">
        <w:trPr>
          <w:trHeight w:val="340"/>
          <w:tblHeader/>
        </w:trPr>
        <w:tc>
          <w:tcPr>
            <w:tcW w:w="1384" w:type="dxa"/>
            <w:shd w:val="clear" w:color="auto" w:fill="auto"/>
            <w:vAlign w:val="center"/>
          </w:tcPr>
          <w:p w14:paraId="7C70CD0E" w14:textId="77777777" w:rsidR="00AF0450" w:rsidRPr="008B67BD" w:rsidRDefault="00AF0450" w:rsidP="000F7BA4">
            <w:pPr>
              <w:spacing w:before="60" w:after="60"/>
              <w:jc w:val="left"/>
              <w:rPr>
                <w:i/>
                <w:color w:val="7F7F7F" w:themeColor="text1" w:themeTint="80"/>
                <w:sz w:val="20"/>
              </w:rPr>
            </w:pPr>
            <w:r w:rsidRPr="008B67BD">
              <w:rPr>
                <w:i/>
                <w:color w:val="7F7F7F" w:themeColor="text1" w:themeTint="80"/>
                <w:sz w:val="20"/>
              </w:rPr>
              <w:t>Zemní plyn</w:t>
            </w:r>
          </w:p>
        </w:tc>
        <w:tc>
          <w:tcPr>
            <w:tcW w:w="2126" w:type="dxa"/>
            <w:shd w:val="clear" w:color="auto" w:fill="auto"/>
            <w:vAlign w:val="center"/>
          </w:tcPr>
          <w:p w14:paraId="0E779849" w14:textId="77777777" w:rsidR="00AF0450" w:rsidRPr="001419AF" w:rsidRDefault="00AF0450" w:rsidP="000F7BA4">
            <w:pPr>
              <w:spacing w:before="60" w:after="60"/>
              <w:jc w:val="center"/>
              <w:rPr>
                <w:i/>
                <w:color w:val="7F7F7F" w:themeColor="text1" w:themeTint="80"/>
                <w:sz w:val="20"/>
              </w:rPr>
            </w:pPr>
            <w:r w:rsidRPr="001419AF">
              <w:rPr>
                <w:i/>
                <w:color w:val="7F7F7F" w:themeColor="text1" w:themeTint="80"/>
                <w:sz w:val="20"/>
              </w:rPr>
              <w:t>EIC 7ZG200Z02362313,</w:t>
            </w:r>
          </w:p>
          <w:p w14:paraId="1D19E849" w14:textId="3A1C81C9" w:rsidR="00AF0450" w:rsidRPr="001419AF" w:rsidRDefault="00AF0450" w:rsidP="000F7BA4">
            <w:pPr>
              <w:spacing w:before="60" w:after="60"/>
              <w:jc w:val="center"/>
              <w:rPr>
                <w:i/>
                <w:color w:val="7F7F7F" w:themeColor="text1" w:themeTint="80"/>
                <w:sz w:val="20"/>
              </w:rPr>
            </w:pPr>
            <w:r w:rsidRPr="001419AF">
              <w:rPr>
                <w:i/>
                <w:color w:val="7F7F7F" w:themeColor="text1" w:themeTint="80"/>
                <w:sz w:val="20"/>
              </w:rPr>
              <w:t>měřidlo č. 1711000319/10388</w:t>
            </w:r>
            <w:r w:rsidR="00BA72A0">
              <w:rPr>
                <w:i/>
                <w:color w:val="7F7F7F" w:themeColor="text1" w:themeTint="80"/>
                <w:sz w:val="20"/>
              </w:rPr>
              <w:t>/</w:t>
            </w:r>
            <w:r w:rsidR="00BA72A0">
              <w:t xml:space="preserve"> </w:t>
            </w:r>
            <w:r w:rsidR="00BA72A0" w:rsidRPr="00BA72A0">
              <w:rPr>
                <w:i/>
                <w:color w:val="7F7F7F" w:themeColor="text1" w:themeTint="80"/>
                <w:sz w:val="20"/>
              </w:rPr>
              <w:t>10793</w:t>
            </w:r>
          </w:p>
        </w:tc>
        <w:tc>
          <w:tcPr>
            <w:tcW w:w="1843" w:type="dxa"/>
            <w:shd w:val="clear" w:color="auto" w:fill="auto"/>
            <w:vAlign w:val="center"/>
          </w:tcPr>
          <w:p w14:paraId="05F1021A" w14:textId="77777777" w:rsidR="00AF0450" w:rsidRPr="001419AF" w:rsidRDefault="00AF0450" w:rsidP="000F7BA4">
            <w:pPr>
              <w:spacing w:before="60" w:after="60"/>
              <w:jc w:val="center"/>
              <w:rPr>
                <w:rFonts w:cstheme="minorBidi"/>
                <w:i/>
                <w:color w:val="7F7F7F" w:themeColor="text1" w:themeTint="80"/>
                <w:sz w:val="20"/>
              </w:rPr>
            </w:pPr>
            <w:r w:rsidRPr="001419AF">
              <w:rPr>
                <w:rFonts w:cstheme="minorBidi"/>
                <w:i/>
                <w:color w:val="7F7F7F" w:themeColor="text1" w:themeTint="80"/>
                <w:sz w:val="20"/>
              </w:rPr>
              <w:t>internát</w:t>
            </w:r>
          </w:p>
        </w:tc>
        <w:tc>
          <w:tcPr>
            <w:tcW w:w="3752" w:type="dxa"/>
            <w:gridSpan w:val="2"/>
            <w:shd w:val="clear" w:color="auto" w:fill="auto"/>
            <w:vAlign w:val="center"/>
          </w:tcPr>
          <w:p w14:paraId="09EA6129" w14:textId="77777777" w:rsidR="00AF0450" w:rsidRPr="001419AF" w:rsidRDefault="00AF0450" w:rsidP="000F7BA4">
            <w:pPr>
              <w:spacing w:before="60" w:after="60"/>
              <w:contextualSpacing/>
              <w:jc w:val="center"/>
              <w:rPr>
                <w:i/>
                <w:color w:val="7F7F7F" w:themeColor="text1" w:themeTint="80"/>
                <w:sz w:val="20"/>
              </w:rPr>
            </w:pPr>
            <w:r w:rsidRPr="001419AF">
              <w:rPr>
                <w:i/>
                <w:color w:val="7F7F7F" w:themeColor="text1" w:themeTint="80"/>
                <w:sz w:val="20"/>
              </w:rPr>
              <w:t>není předmětem hodnocení</w:t>
            </w:r>
          </w:p>
        </w:tc>
      </w:tr>
      <w:tr w:rsidR="00AF0450" w:rsidRPr="008D6623" w14:paraId="5B296E8A" w14:textId="77777777" w:rsidTr="000F7BA4">
        <w:trPr>
          <w:trHeight w:val="545"/>
        </w:trPr>
        <w:tc>
          <w:tcPr>
            <w:tcW w:w="1384" w:type="dxa"/>
            <w:vAlign w:val="center"/>
          </w:tcPr>
          <w:p w14:paraId="705E7B65" w14:textId="77777777" w:rsidR="00AF0450" w:rsidRPr="008378D6" w:rsidRDefault="00AF0450" w:rsidP="000F7BA4">
            <w:pPr>
              <w:spacing w:before="60" w:after="60"/>
              <w:jc w:val="left"/>
              <w:rPr>
                <w:sz w:val="20"/>
              </w:rPr>
            </w:pPr>
            <w:r w:rsidRPr="008378D6">
              <w:rPr>
                <w:sz w:val="20"/>
              </w:rPr>
              <w:t>Elektřina</w:t>
            </w:r>
          </w:p>
        </w:tc>
        <w:tc>
          <w:tcPr>
            <w:tcW w:w="2126" w:type="dxa"/>
            <w:vAlign w:val="center"/>
          </w:tcPr>
          <w:p w14:paraId="73B0C0CF" w14:textId="1F535A0B" w:rsidR="00AF0450" w:rsidRPr="001419AF" w:rsidRDefault="00AF0450" w:rsidP="000F7BA4">
            <w:pPr>
              <w:spacing w:before="60" w:after="60"/>
              <w:contextualSpacing/>
              <w:jc w:val="center"/>
              <w:rPr>
                <w:sz w:val="20"/>
              </w:rPr>
            </w:pPr>
            <w:r w:rsidRPr="001419AF">
              <w:rPr>
                <w:color w:val="404040" w:themeColor="text1" w:themeTint="BF"/>
                <w:sz w:val="20"/>
              </w:rPr>
              <w:t xml:space="preserve">EAN </w:t>
            </w:r>
            <w:r w:rsidR="001811F3" w:rsidRPr="001811F3">
              <w:rPr>
                <w:color w:val="404040" w:themeColor="text1" w:themeTint="BF"/>
                <w:sz w:val="20"/>
              </w:rPr>
              <w:t>859182400601181509</w:t>
            </w:r>
          </w:p>
        </w:tc>
        <w:tc>
          <w:tcPr>
            <w:tcW w:w="1843" w:type="dxa"/>
            <w:vAlign w:val="center"/>
          </w:tcPr>
          <w:p w14:paraId="12C6FB8D" w14:textId="22D18331" w:rsidR="00AF0450" w:rsidRPr="001419AF" w:rsidRDefault="001811F3" w:rsidP="001811F3">
            <w:pPr>
              <w:spacing w:before="60" w:after="60"/>
              <w:contextualSpacing/>
              <w:jc w:val="center"/>
              <w:rPr>
                <w:rFonts w:cstheme="minorBidi"/>
                <w:sz w:val="20"/>
              </w:rPr>
            </w:pPr>
            <w:r w:rsidRPr="001419AF">
              <w:rPr>
                <w:rFonts w:cstheme="minorBidi"/>
                <w:sz w:val="20"/>
              </w:rPr>
              <w:t xml:space="preserve">SPgŠ </w:t>
            </w:r>
          </w:p>
        </w:tc>
        <w:tc>
          <w:tcPr>
            <w:tcW w:w="2018" w:type="dxa"/>
            <w:vAlign w:val="center"/>
          </w:tcPr>
          <w:p w14:paraId="76AD189A" w14:textId="5AA2C38B" w:rsidR="00AF0450" w:rsidRPr="001419AF" w:rsidRDefault="001811F3" w:rsidP="001811F3">
            <w:pPr>
              <w:spacing w:before="60" w:after="60"/>
              <w:contextualSpacing/>
              <w:jc w:val="center"/>
              <w:rPr>
                <w:sz w:val="20"/>
              </w:rPr>
            </w:pPr>
            <w:r w:rsidRPr="001419AF">
              <w:rPr>
                <w:color w:val="404040" w:themeColor="text1" w:themeTint="BF"/>
                <w:sz w:val="20"/>
              </w:rPr>
              <w:t>prostor SPgŠ</w:t>
            </w:r>
            <w:r w:rsidRPr="001419AF">
              <w:rPr>
                <w:sz w:val="20"/>
              </w:rPr>
              <w:t xml:space="preserve"> </w:t>
            </w:r>
          </w:p>
        </w:tc>
        <w:tc>
          <w:tcPr>
            <w:tcW w:w="1734" w:type="dxa"/>
            <w:vAlign w:val="center"/>
          </w:tcPr>
          <w:p w14:paraId="6995B79D" w14:textId="3134960C" w:rsidR="00AF0450" w:rsidRPr="001419AF" w:rsidRDefault="00AF0450" w:rsidP="000F7BA4">
            <w:pPr>
              <w:spacing w:before="60" w:after="60"/>
              <w:contextualSpacing/>
              <w:jc w:val="center"/>
              <w:rPr>
                <w:sz w:val="20"/>
              </w:rPr>
            </w:pPr>
            <w:r w:rsidRPr="001419AF">
              <w:rPr>
                <w:sz w:val="20"/>
              </w:rPr>
              <w:t>tarif C </w:t>
            </w:r>
            <w:r w:rsidR="001811F3" w:rsidRPr="001419AF">
              <w:rPr>
                <w:sz w:val="20"/>
              </w:rPr>
              <w:t>0</w:t>
            </w:r>
            <w:r w:rsidR="001811F3">
              <w:rPr>
                <w:sz w:val="20"/>
              </w:rPr>
              <w:t>2</w:t>
            </w:r>
            <w:r w:rsidR="001811F3" w:rsidRPr="001419AF">
              <w:rPr>
                <w:sz w:val="20"/>
              </w:rPr>
              <w:t xml:space="preserve">d </w:t>
            </w:r>
          </w:p>
          <w:p w14:paraId="2FB202FD" w14:textId="496D0913" w:rsidR="00AF0450" w:rsidRPr="001419AF" w:rsidRDefault="00AF0450">
            <w:pPr>
              <w:spacing w:before="60" w:after="60"/>
              <w:contextualSpacing/>
              <w:jc w:val="center"/>
              <w:rPr>
                <w:sz w:val="20"/>
              </w:rPr>
            </w:pPr>
            <w:r w:rsidRPr="001419AF">
              <w:rPr>
                <w:sz w:val="20"/>
              </w:rPr>
              <w:t xml:space="preserve">jistič </w:t>
            </w:r>
            <w:r w:rsidR="001811F3" w:rsidRPr="001419AF">
              <w:rPr>
                <w:sz w:val="20"/>
              </w:rPr>
              <w:t>3x</w:t>
            </w:r>
            <w:r w:rsidR="001811F3">
              <w:rPr>
                <w:sz w:val="20"/>
              </w:rPr>
              <w:t>75</w:t>
            </w:r>
            <w:r w:rsidR="001811F3" w:rsidRPr="001419AF">
              <w:rPr>
                <w:sz w:val="20"/>
              </w:rPr>
              <w:t> </w:t>
            </w:r>
            <w:r w:rsidRPr="001419AF">
              <w:rPr>
                <w:sz w:val="20"/>
              </w:rPr>
              <w:t>A</w:t>
            </w:r>
          </w:p>
        </w:tc>
      </w:tr>
      <w:tr w:rsidR="00AF0450" w:rsidRPr="008D6623" w14:paraId="3CB79EC4" w14:textId="77777777" w:rsidTr="000F7BA4">
        <w:trPr>
          <w:trHeight w:val="340"/>
        </w:trPr>
        <w:tc>
          <w:tcPr>
            <w:tcW w:w="1384" w:type="dxa"/>
            <w:shd w:val="clear" w:color="auto" w:fill="auto"/>
            <w:vAlign w:val="center"/>
          </w:tcPr>
          <w:p w14:paraId="5F827AAC" w14:textId="77777777" w:rsidR="00AF0450" w:rsidRPr="00E20E84" w:rsidRDefault="00AF0450" w:rsidP="000F7BA4">
            <w:pPr>
              <w:spacing w:before="60" w:after="60"/>
              <w:jc w:val="left"/>
              <w:rPr>
                <w:color w:val="404040" w:themeColor="text1" w:themeTint="BF"/>
                <w:sz w:val="20"/>
              </w:rPr>
            </w:pPr>
            <w:r w:rsidRPr="00E20E84">
              <w:rPr>
                <w:color w:val="404040" w:themeColor="text1" w:themeTint="BF"/>
                <w:sz w:val="20"/>
              </w:rPr>
              <w:t>Elektřina</w:t>
            </w:r>
          </w:p>
        </w:tc>
        <w:tc>
          <w:tcPr>
            <w:tcW w:w="2126" w:type="dxa"/>
            <w:shd w:val="clear" w:color="auto" w:fill="auto"/>
            <w:vAlign w:val="center"/>
          </w:tcPr>
          <w:p w14:paraId="2BA910D2" w14:textId="77777777" w:rsidR="00AF0450" w:rsidRPr="001419AF" w:rsidRDefault="00AF0450" w:rsidP="000F7BA4">
            <w:pPr>
              <w:spacing w:before="60" w:after="60"/>
              <w:contextualSpacing/>
              <w:jc w:val="center"/>
              <w:rPr>
                <w:color w:val="404040" w:themeColor="text1" w:themeTint="BF"/>
                <w:sz w:val="20"/>
              </w:rPr>
            </w:pPr>
            <w:r w:rsidRPr="001419AF">
              <w:rPr>
                <w:color w:val="404040" w:themeColor="text1" w:themeTint="BF"/>
                <w:sz w:val="20"/>
              </w:rPr>
              <w:t>EAN 859182400601181103</w:t>
            </w:r>
          </w:p>
        </w:tc>
        <w:tc>
          <w:tcPr>
            <w:tcW w:w="1843" w:type="dxa"/>
            <w:shd w:val="clear" w:color="auto" w:fill="auto"/>
            <w:vAlign w:val="center"/>
          </w:tcPr>
          <w:p w14:paraId="588D1305" w14:textId="7701F903" w:rsidR="001811F3" w:rsidRPr="001419AF" w:rsidRDefault="001811F3" w:rsidP="001811F3">
            <w:pPr>
              <w:spacing w:before="60" w:after="60"/>
              <w:contextualSpacing/>
              <w:jc w:val="center"/>
              <w:rPr>
                <w:rFonts w:cstheme="minorBidi"/>
                <w:sz w:val="20"/>
              </w:rPr>
            </w:pPr>
            <w:r w:rsidRPr="001419AF">
              <w:rPr>
                <w:rFonts w:cstheme="minorBidi"/>
                <w:sz w:val="20"/>
              </w:rPr>
              <w:t xml:space="preserve"> hlavní budova</w:t>
            </w:r>
            <w:r>
              <w:rPr>
                <w:rFonts w:cstheme="minorBidi"/>
                <w:sz w:val="20"/>
              </w:rPr>
              <w:t xml:space="preserve"> OA</w:t>
            </w:r>
          </w:p>
          <w:p w14:paraId="0FF71731" w14:textId="371F920A" w:rsidR="00AF0450" w:rsidRPr="001419AF" w:rsidRDefault="001811F3" w:rsidP="001811F3">
            <w:pPr>
              <w:spacing w:before="60" w:after="60"/>
              <w:contextualSpacing/>
              <w:jc w:val="center"/>
              <w:rPr>
                <w:rFonts w:cstheme="minorBidi"/>
                <w:color w:val="404040" w:themeColor="text1" w:themeTint="BF"/>
                <w:sz w:val="20"/>
              </w:rPr>
            </w:pPr>
            <w:r w:rsidRPr="001419AF">
              <w:rPr>
                <w:rFonts w:cstheme="minorBidi"/>
                <w:sz w:val="20"/>
              </w:rPr>
              <w:t>(včetně kuchyně)</w:t>
            </w:r>
          </w:p>
        </w:tc>
        <w:tc>
          <w:tcPr>
            <w:tcW w:w="2018" w:type="dxa"/>
            <w:vAlign w:val="center"/>
          </w:tcPr>
          <w:p w14:paraId="1541708B" w14:textId="21BAE380" w:rsidR="00AF0450" w:rsidRPr="001419AF" w:rsidRDefault="001811F3" w:rsidP="000F7BA4">
            <w:pPr>
              <w:spacing w:before="60" w:after="60"/>
              <w:contextualSpacing/>
              <w:jc w:val="center"/>
              <w:rPr>
                <w:color w:val="404040" w:themeColor="text1" w:themeTint="BF"/>
                <w:sz w:val="20"/>
              </w:rPr>
            </w:pPr>
            <w:r w:rsidRPr="001419AF">
              <w:rPr>
                <w:sz w:val="20"/>
              </w:rPr>
              <w:t xml:space="preserve"> spotřeba hlavní budovy </w:t>
            </w:r>
            <w:r>
              <w:rPr>
                <w:sz w:val="20"/>
              </w:rPr>
              <w:t xml:space="preserve">OA </w:t>
            </w:r>
            <w:r w:rsidRPr="001419AF">
              <w:rPr>
                <w:sz w:val="20"/>
              </w:rPr>
              <w:t>vč. kuchyně</w:t>
            </w:r>
          </w:p>
        </w:tc>
        <w:tc>
          <w:tcPr>
            <w:tcW w:w="1734" w:type="dxa"/>
            <w:shd w:val="clear" w:color="auto" w:fill="auto"/>
            <w:vAlign w:val="center"/>
          </w:tcPr>
          <w:p w14:paraId="0A8751C0" w14:textId="77777777" w:rsidR="00AF0450" w:rsidRPr="001419AF" w:rsidRDefault="00AF0450" w:rsidP="000F7BA4">
            <w:pPr>
              <w:spacing w:before="60" w:after="60"/>
              <w:contextualSpacing/>
              <w:jc w:val="center"/>
              <w:rPr>
                <w:sz w:val="20"/>
              </w:rPr>
            </w:pPr>
            <w:r w:rsidRPr="001419AF">
              <w:rPr>
                <w:sz w:val="20"/>
              </w:rPr>
              <w:t xml:space="preserve">tarif C 03d </w:t>
            </w:r>
          </w:p>
          <w:p w14:paraId="0457F0A5" w14:textId="77777777" w:rsidR="00AF0450" w:rsidRPr="001419AF" w:rsidRDefault="00AF0450" w:rsidP="000F7BA4">
            <w:pPr>
              <w:spacing w:before="60" w:after="60"/>
              <w:contextualSpacing/>
              <w:jc w:val="center"/>
              <w:rPr>
                <w:color w:val="404040" w:themeColor="text1" w:themeTint="BF"/>
                <w:sz w:val="20"/>
              </w:rPr>
            </w:pPr>
            <w:r w:rsidRPr="001419AF">
              <w:rPr>
                <w:sz w:val="20"/>
              </w:rPr>
              <w:t>jistič 3x40 A</w:t>
            </w:r>
          </w:p>
        </w:tc>
      </w:tr>
      <w:tr w:rsidR="00AF0450" w:rsidRPr="008D6623" w14:paraId="0106EA80" w14:textId="77777777" w:rsidTr="000F7BA4">
        <w:trPr>
          <w:trHeight w:val="340"/>
        </w:trPr>
        <w:tc>
          <w:tcPr>
            <w:tcW w:w="1384" w:type="dxa"/>
            <w:shd w:val="clear" w:color="auto" w:fill="auto"/>
            <w:vAlign w:val="center"/>
          </w:tcPr>
          <w:p w14:paraId="6B52A136" w14:textId="77777777" w:rsidR="00AF0450" w:rsidRPr="00671372" w:rsidRDefault="00AF0450" w:rsidP="000F7BA4">
            <w:pPr>
              <w:spacing w:before="60" w:after="60"/>
              <w:jc w:val="left"/>
              <w:rPr>
                <w:color w:val="404040" w:themeColor="text1" w:themeTint="BF"/>
                <w:sz w:val="20"/>
                <w:highlight w:val="yellow"/>
              </w:rPr>
            </w:pPr>
            <w:r w:rsidRPr="00671372">
              <w:rPr>
                <w:color w:val="404040" w:themeColor="text1" w:themeTint="BF"/>
                <w:sz w:val="20"/>
              </w:rPr>
              <w:t>Elektřina</w:t>
            </w:r>
          </w:p>
        </w:tc>
        <w:tc>
          <w:tcPr>
            <w:tcW w:w="2126" w:type="dxa"/>
            <w:shd w:val="clear" w:color="auto" w:fill="auto"/>
            <w:vAlign w:val="center"/>
          </w:tcPr>
          <w:p w14:paraId="5BFF96EB" w14:textId="19B65F46" w:rsidR="00AF0450" w:rsidRPr="001419AF" w:rsidRDefault="00333049" w:rsidP="000F7BA4">
            <w:pPr>
              <w:spacing w:before="60" w:after="60"/>
              <w:contextualSpacing/>
              <w:jc w:val="center"/>
              <w:rPr>
                <w:color w:val="404040" w:themeColor="text1" w:themeTint="BF"/>
                <w:sz w:val="20"/>
              </w:rPr>
            </w:pPr>
            <w:r w:rsidRPr="001419AF">
              <w:rPr>
                <w:color w:val="404040" w:themeColor="text1" w:themeTint="BF"/>
                <w:sz w:val="20"/>
              </w:rPr>
              <w:t>EAN 859182400601181097</w:t>
            </w:r>
          </w:p>
        </w:tc>
        <w:tc>
          <w:tcPr>
            <w:tcW w:w="1843" w:type="dxa"/>
            <w:shd w:val="clear" w:color="auto" w:fill="auto"/>
            <w:vAlign w:val="center"/>
          </w:tcPr>
          <w:p w14:paraId="774D8A69" w14:textId="5164DCF5" w:rsidR="00AF0450" w:rsidRPr="001419AF" w:rsidRDefault="00333049" w:rsidP="000F7BA4">
            <w:pPr>
              <w:spacing w:before="60" w:after="60"/>
              <w:contextualSpacing/>
              <w:jc w:val="center"/>
              <w:rPr>
                <w:rFonts w:cstheme="minorBidi"/>
                <w:sz w:val="20"/>
              </w:rPr>
            </w:pPr>
            <w:r>
              <w:rPr>
                <w:rFonts w:cstheme="minorBidi"/>
                <w:sz w:val="20"/>
              </w:rPr>
              <w:t xml:space="preserve">tělocvična + </w:t>
            </w:r>
            <w:r w:rsidR="00AF0450" w:rsidRPr="001419AF">
              <w:rPr>
                <w:rFonts w:cstheme="minorBidi"/>
                <w:sz w:val="20"/>
              </w:rPr>
              <w:t>bazén</w:t>
            </w:r>
          </w:p>
        </w:tc>
        <w:tc>
          <w:tcPr>
            <w:tcW w:w="2018" w:type="dxa"/>
            <w:vAlign w:val="center"/>
          </w:tcPr>
          <w:p w14:paraId="74C3E490" w14:textId="77777777" w:rsidR="00AF0450" w:rsidRPr="001419AF" w:rsidRDefault="00AF0450" w:rsidP="000F7BA4">
            <w:pPr>
              <w:spacing w:before="60" w:after="60"/>
              <w:contextualSpacing/>
              <w:jc w:val="center"/>
              <w:rPr>
                <w:color w:val="404040" w:themeColor="text1" w:themeTint="BF"/>
                <w:sz w:val="20"/>
              </w:rPr>
            </w:pPr>
            <w:r w:rsidRPr="001419AF">
              <w:rPr>
                <w:color w:val="404040" w:themeColor="text1" w:themeTint="BF"/>
                <w:sz w:val="20"/>
              </w:rPr>
              <w:t>spotřeba budovy bazénu vč. strojovny</w:t>
            </w:r>
          </w:p>
        </w:tc>
        <w:tc>
          <w:tcPr>
            <w:tcW w:w="1734" w:type="dxa"/>
            <w:shd w:val="clear" w:color="auto" w:fill="auto"/>
            <w:vAlign w:val="center"/>
          </w:tcPr>
          <w:p w14:paraId="2C002BF4" w14:textId="77777777" w:rsidR="00333049" w:rsidRPr="001419AF" w:rsidRDefault="00333049" w:rsidP="00333049">
            <w:pPr>
              <w:spacing w:before="60" w:after="60"/>
              <w:contextualSpacing/>
              <w:jc w:val="center"/>
              <w:rPr>
                <w:sz w:val="20"/>
              </w:rPr>
            </w:pPr>
            <w:r w:rsidRPr="001419AF">
              <w:rPr>
                <w:sz w:val="20"/>
              </w:rPr>
              <w:t xml:space="preserve">tarif C 03d </w:t>
            </w:r>
          </w:p>
          <w:p w14:paraId="1A24636C" w14:textId="0471B5A2" w:rsidR="00AF0450" w:rsidRPr="001419AF" w:rsidRDefault="00333049" w:rsidP="00333049">
            <w:pPr>
              <w:spacing w:before="60" w:after="60"/>
              <w:contextualSpacing/>
              <w:jc w:val="center"/>
              <w:rPr>
                <w:sz w:val="20"/>
              </w:rPr>
            </w:pPr>
            <w:r w:rsidRPr="001419AF">
              <w:rPr>
                <w:sz w:val="20"/>
              </w:rPr>
              <w:t>jistič 3x63 A</w:t>
            </w:r>
            <w:r w:rsidRPr="001419AF" w:rsidDel="00333049">
              <w:rPr>
                <w:sz w:val="20"/>
              </w:rPr>
              <w:t xml:space="preserve"> </w:t>
            </w:r>
          </w:p>
        </w:tc>
      </w:tr>
      <w:tr w:rsidR="00AF0450" w:rsidRPr="008378D6" w14:paraId="7D89BB75" w14:textId="77777777" w:rsidTr="000F7BA4">
        <w:trPr>
          <w:trHeight w:val="340"/>
          <w:tblHeader/>
        </w:trPr>
        <w:tc>
          <w:tcPr>
            <w:tcW w:w="1384" w:type="dxa"/>
            <w:shd w:val="clear" w:color="auto" w:fill="auto"/>
            <w:vAlign w:val="center"/>
          </w:tcPr>
          <w:p w14:paraId="015ECFD3" w14:textId="77777777" w:rsidR="00AF0450" w:rsidRPr="008B67BD" w:rsidRDefault="00AF0450" w:rsidP="000F7BA4">
            <w:pPr>
              <w:spacing w:before="60" w:after="60"/>
              <w:jc w:val="left"/>
              <w:rPr>
                <w:i/>
                <w:color w:val="7F7F7F" w:themeColor="text1" w:themeTint="80"/>
                <w:sz w:val="20"/>
              </w:rPr>
            </w:pPr>
            <w:r>
              <w:rPr>
                <w:i/>
                <w:color w:val="7F7F7F" w:themeColor="text1" w:themeTint="80"/>
                <w:sz w:val="20"/>
              </w:rPr>
              <w:t>Elektřina</w:t>
            </w:r>
          </w:p>
        </w:tc>
        <w:tc>
          <w:tcPr>
            <w:tcW w:w="2126" w:type="dxa"/>
            <w:shd w:val="clear" w:color="auto" w:fill="auto"/>
            <w:vAlign w:val="center"/>
          </w:tcPr>
          <w:p w14:paraId="2D578249" w14:textId="77777777" w:rsidR="00AF0450" w:rsidRPr="001419AF" w:rsidRDefault="00AF0450" w:rsidP="000F7BA4">
            <w:pPr>
              <w:spacing w:before="60" w:after="60"/>
              <w:jc w:val="center"/>
              <w:rPr>
                <w:i/>
                <w:color w:val="7F7F7F" w:themeColor="text1" w:themeTint="80"/>
                <w:sz w:val="20"/>
              </w:rPr>
            </w:pPr>
            <w:r w:rsidRPr="001419AF">
              <w:rPr>
                <w:i/>
                <w:color w:val="7F7F7F" w:themeColor="text1" w:themeTint="80"/>
                <w:sz w:val="20"/>
              </w:rPr>
              <w:t>EAN nezjištěn</w:t>
            </w:r>
          </w:p>
        </w:tc>
        <w:tc>
          <w:tcPr>
            <w:tcW w:w="1843" w:type="dxa"/>
            <w:shd w:val="clear" w:color="auto" w:fill="auto"/>
            <w:vAlign w:val="center"/>
          </w:tcPr>
          <w:p w14:paraId="112DE514" w14:textId="77777777" w:rsidR="00AF0450" w:rsidRPr="001419AF" w:rsidRDefault="00AF0450" w:rsidP="000F7BA4">
            <w:pPr>
              <w:spacing w:before="60" w:after="60"/>
              <w:jc w:val="center"/>
              <w:rPr>
                <w:rFonts w:cstheme="minorBidi"/>
                <w:i/>
                <w:color w:val="7F7F7F" w:themeColor="text1" w:themeTint="80"/>
                <w:sz w:val="20"/>
              </w:rPr>
            </w:pPr>
            <w:r w:rsidRPr="001419AF">
              <w:rPr>
                <w:rFonts w:cstheme="minorBidi"/>
                <w:i/>
                <w:color w:val="7F7F7F" w:themeColor="text1" w:themeTint="80"/>
                <w:sz w:val="20"/>
              </w:rPr>
              <w:t>internát</w:t>
            </w:r>
          </w:p>
        </w:tc>
        <w:tc>
          <w:tcPr>
            <w:tcW w:w="3752" w:type="dxa"/>
            <w:gridSpan w:val="2"/>
            <w:shd w:val="clear" w:color="auto" w:fill="auto"/>
            <w:vAlign w:val="center"/>
          </w:tcPr>
          <w:p w14:paraId="28B9DE16" w14:textId="77777777" w:rsidR="00AF0450" w:rsidRPr="001419AF" w:rsidRDefault="00AF0450" w:rsidP="000F7BA4">
            <w:pPr>
              <w:spacing w:before="60" w:after="60"/>
              <w:contextualSpacing/>
              <w:jc w:val="center"/>
              <w:rPr>
                <w:i/>
                <w:color w:val="7F7F7F" w:themeColor="text1" w:themeTint="80"/>
                <w:sz w:val="20"/>
              </w:rPr>
            </w:pPr>
            <w:r w:rsidRPr="001419AF">
              <w:rPr>
                <w:i/>
                <w:color w:val="7F7F7F" w:themeColor="text1" w:themeTint="80"/>
                <w:sz w:val="20"/>
              </w:rPr>
              <w:t>není předmětem hodnocení</w:t>
            </w:r>
          </w:p>
        </w:tc>
      </w:tr>
      <w:tr w:rsidR="00AF0450" w:rsidRPr="008D6623" w14:paraId="06F6AAA3" w14:textId="77777777" w:rsidTr="000F7BA4">
        <w:trPr>
          <w:trHeight w:val="340"/>
        </w:trPr>
        <w:tc>
          <w:tcPr>
            <w:tcW w:w="1384" w:type="dxa"/>
            <w:vAlign w:val="center"/>
          </w:tcPr>
          <w:p w14:paraId="27E9684F" w14:textId="77777777" w:rsidR="00AF0450" w:rsidRPr="008378D6" w:rsidRDefault="00AF0450" w:rsidP="000F7BA4">
            <w:pPr>
              <w:spacing w:before="60" w:after="60"/>
              <w:jc w:val="left"/>
              <w:rPr>
                <w:sz w:val="20"/>
              </w:rPr>
            </w:pPr>
            <w:r w:rsidRPr="008378D6">
              <w:rPr>
                <w:sz w:val="20"/>
              </w:rPr>
              <w:t>Voda</w:t>
            </w:r>
          </w:p>
        </w:tc>
        <w:tc>
          <w:tcPr>
            <w:tcW w:w="2126" w:type="dxa"/>
            <w:vAlign w:val="center"/>
          </w:tcPr>
          <w:p w14:paraId="5FB1BA08" w14:textId="77777777" w:rsidR="00BA72A0" w:rsidRDefault="00BA72A0" w:rsidP="00BA72A0">
            <w:pPr>
              <w:spacing w:before="60" w:after="60"/>
              <w:contextualSpacing/>
              <w:jc w:val="center"/>
              <w:rPr>
                <w:color w:val="404040" w:themeColor="text1" w:themeTint="BF"/>
                <w:sz w:val="20"/>
              </w:rPr>
            </w:pPr>
            <w:r w:rsidRPr="00A6026F">
              <w:rPr>
                <w:color w:val="404040" w:themeColor="text1" w:themeTint="BF"/>
                <w:sz w:val="20"/>
              </w:rPr>
              <w:t>101-17607</w:t>
            </w:r>
            <w:r>
              <w:rPr>
                <w:color w:val="404040" w:themeColor="text1" w:themeTint="BF"/>
                <w:sz w:val="20"/>
              </w:rPr>
              <w:t xml:space="preserve"> /</w:t>
            </w:r>
          </w:p>
          <w:p w14:paraId="4053770A" w14:textId="1951B9FB" w:rsidR="00BA72A0" w:rsidRPr="006740A0" w:rsidRDefault="00BA72A0" w:rsidP="00BA72A0">
            <w:pPr>
              <w:spacing w:before="60" w:after="60"/>
              <w:contextualSpacing/>
              <w:jc w:val="center"/>
              <w:rPr>
                <w:sz w:val="20"/>
                <w:highlight w:val="yellow"/>
              </w:rPr>
            </w:pPr>
            <w:r>
              <w:rPr>
                <w:color w:val="404040" w:themeColor="text1" w:themeTint="BF"/>
                <w:sz w:val="20"/>
              </w:rPr>
              <w:t>137-17607</w:t>
            </w:r>
          </w:p>
        </w:tc>
        <w:tc>
          <w:tcPr>
            <w:tcW w:w="1843" w:type="dxa"/>
            <w:vAlign w:val="center"/>
          </w:tcPr>
          <w:p w14:paraId="5D0A9A64" w14:textId="77777777" w:rsidR="00AF0450" w:rsidRDefault="00AF0450" w:rsidP="000F7BA4">
            <w:pPr>
              <w:spacing w:before="60" w:after="60"/>
              <w:contextualSpacing/>
              <w:jc w:val="center"/>
              <w:rPr>
                <w:rFonts w:cstheme="minorBidi"/>
                <w:sz w:val="20"/>
              </w:rPr>
            </w:pPr>
            <w:r>
              <w:rPr>
                <w:rFonts w:cstheme="minorBidi"/>
                <w:sz w:val="20"/>
              </w:rPr>
              <w:t xml:space="preserve">škola </w:t>
            </w:r>
          </w:p>
          <w:p w14:paraId="7AD1CD69" w14:textId="77777777" w:rsidR="00AF0450" w:rsidRPr="00C87D87" w:rsidRDefault="00AF0450" w:rsidP="000F7BA4">
            <w:pPr>
              <w:spacing w:before="60" w:after="60"/>
              <w:contextualSpacing/>
              <w:jc w:val="center"/>
              <w:rPr>
                <w:rFonts w:cstheme="minorBidi"/>
                <w:sz w:val="20"/>
              </w:rPr>
            </w:pPr>
            <w:r>
              <w:rPr>
                <w:rFonts w:cstheme="minorBidi"/>
                <w:sz w:val="20"/>
              </w:rPr>
              <w:t>(vč. internátu!)</w:t>
            </w:r>
          </w:p>
        </w:tc>
        <w:tc>
          <w:tcPr>
            <w:tcW w:w="2018" w:type="dxa"/>
            <w:vAlign w:val="center"/>
          </w:tcPr>
          <w:p w14:paraId="5DC2223D" w14:textId="77777777" w:rsidR="00AF0450" w:rsidRDefault="00AF0450" w:rsidP="000F7BA4">
            <w:pPr>
              <w:spacing w:before="60" w:after="60"/>
              <w:contextualSpacing/>
              <w:jc w:val="center"/>
              <w:rPr>
                <w:sz w:val="20"/>
              </w:rPr>
            </w:pPr>
            <w:r>
              <w:rPr>
                <w:sz w:val="20"/>
              </w:rPr>
              <w:t>mytí, úklid, příprava teplé vody, vaření</w:t>
            </w:r>
          </w:p>
        </w:tc>
        <w:tc>
          <w:tcPr>
            <w:tcW w:w="1734" w:type="dxa"/>
            <w:vAlign w:val="center"/>
          </w:tcPr>
          <w:p w14:paraId="7BA869FB" w14:textId="77777777" w:rsidR="00AF0450" w:rsidRPr="008378D6" w:rsidRDefault="00AF0450" w:rsidP="000F7BA4">
            <w:pPr>
              <w:spacing w:before="60" w:after="60"/>
              <w:contextualSpacing/>
              <w:jc w:val="center"/>
              <w:rPr>
                <w:sz w:val="20"/>
              </w:rPr>
            </w:pPr>
            <w:r>
              <w:rPr>
                <w:sz w:val="20"/>
              </w:rPr>
              <w:t xml:space="preserve">placeno vodné </w:t>
            </w:r>
            <w:r>
              <w:rPr>
                <w:sz w:val="20"/>
              </w:rPr>
              <w:br/>
              <w:t>i stočné</w:t>
            </w:r>
          </w:p>
        </w:tc>
      </w:tr>
      <w:tr w:rsidR="00AF0450" w:rsidRPr="008D6623" w14:paraId="616608C3" w14:textId="77777777" w:rsidTr="000F7BA4">
        <w:trPr>
          <w:trHeight w:val="340"/>
        </w:trPr>
        <w:tc>
          <w:tcPr>
            <w:tcW w:w="1384" w:type="dxa"/>
            <w:vAlign w:val="center"/>
          </w:tcPr>
          <w:p w14:paraId="3FFCEAC8" w14:textId="77777777" w:rsidR="00AF0450" w:rsidRPr="008378D6" w:rsidRDefault="00AF0450" w:rsidP="000F7BA4">
            <w:pPr>
              <w:spacing w:before="60" w:after="60"/>
              <w:jc w:val="left"/>
              <w:rPr>
                <w:sz w:val="20"/>
              </w:rPr>
            </w:pPr>
            <w:r w:rsidRPr="008378D6">
              <w:rPr>
                <w:sz w:val="20"/>
              </w:rPr>
              <w:t>Voda</w:t>
            </w:r>
          </w:p>
        </w:tc>
        <w:tc>
          <w:tcPr>
            <w:tcW w:w="2126" w:type="dxa"/>
            <w:vAlign w:val="center"/>
          </w:tcPr>
          <w:p w14:paraId="3D76353C" w14:textId="6F589983" w:rsidR="00BA72A0" w:rsidRDefault="00BA72A0" w:rsidP="00BA72A0">
            <w:pPr>
              <w:spacing w:before="60" w:after="60"/>
              <w:contextualSpacing/>
              <w:jc w:val="center"/>
              <w:rPr>
                <w:color w:val="404040" w:themeColor="text1" w:themeTint="BF"/>
                <w:sz w:val="20"/>
              </w:rPr>
            </w:pPr>
            <w:r w:rsidRPr="00A6026F">
              <w:rPr>
                <w:color w:val="404040" w:themeColor="text1" w:themeTint="BF"/>
                <w:sz w:val="20"/>
              </w:rPr>
              <w:t>101-17611</w:t>
            </w:r>
            <w:r>
              <w:rPr>
                <w:color w:val="404040" w:themeColor="text1" w:themeTint="BF"/>
                <w:sz w:val="20"/>
              </w:rPr>
              <w:t xml:space="preserve"> / </w:t>
            </w:r>
          </w:p>
          <w:p w14:paraId="64C7E401" w14:textId="7AE51CAE" w:rsidR="00BA72A0" w:rsidRPr="006740A0" w:rsidRDefault="00BA72A0" w:rsidP="00BA72A0">
            <w:pPr>
              <w:spacing w:before="60" w:after="60"/>
              <w:contextualSpacing/>
              <w:jc w:val="center"/>
              <w:rPr>
                <w:sz w:val="20"/>
                <w:highlight w:val="yellow"/>
              </w:rPr>
            </w:pPr>
            <w:r>
              <w:rPr>
                <w:color w:val="404040" w:themeColor="text1" w:themeTint="BF"/>
                <w:sz w:val="20"/>
              </w:rPr>
              <w:t>137-17611</w:t>
            </w:r>
          </w:p>
        </w:tc>
        <w:tc>
          <w:tcPr>
            <w:tcW w:w="1843" w:type="dxa"/>
            <w:vAlign w:val="center"/>
          </w:tcPr>
          <w:p w14:paraId="6382E309" w14:textId="34A3C8DB" w:rsidR="00AF0450" w:rsidRPr="00C87D87" w:rsidRDefault="00BA72A0" w:rsidP="000F7BA4">
            <w:pPr>
              <w:spacing w:before="60" w:after="60"/>
              <w:contextualSpacing/>
              <w:jc w:val="center"/>
              <w:rPr>
                <w:sz w:val="20"/>
              </w:rPr>
            </w:pPr>
            <w:r>
              <w:rPr>
                <w:rFonts w:cstheme="minorBidi"/>
                <w:sz w:val="20"/>
              </w:rPr>
              <w:t xml:space="preserve">tělocvična + </w:t>
            </w:r>
            <w:r w:rsidR="00AF0450">
              <w:rPr>
                <w:rFonts w:cstheme="minorBidi"/>
                <w:sz w:val="20"/>
              </w:rPr>
              <w:t>bazén</w:t>
            </w:r>
          </w:p>
        </w:tc>
        <w:tc>
          <w:tcPr>
            <w:tcW w:w="2018" w:type="dxa"/>
            <w:vAlign w:val="center"/>
          </w:tcPr>
          <w:p w14:paraId="2F4CC6F5" w14:textId="77777777" w:rsidR="00AF0450" w:rsidRPr="002E17AE" w:rsidRDefault="00AF0450" w:rsidP="000F7BA4">
            <w:pPr>
              <w:spacing w:before="60" w:after="60"/>
              <w:contextualSpacing/>
              <w:jc w:val="center"/>
              <w:rPr>
                <w:sz w:val="20"/>
              </w:rPr>
            </w:pPr>
            <w:r>
              <w:rPr>
                <w:sz w:val="20"/>
              </w:rPr>
              <w:t>zejm. ohřev bazénové vody</w:t>
            </w:r>
          </w:p>
        </w:tc>
        <w:tc>
          <w:tcPr>
            <w:tcW w:w="1734" w:type="dxa"/>
            <w:vAlign w:val="center"/>
          </w:tcPr>
          <w:p w14:paraId="2F79740E" w14:textId="77777777" w:rsidR="00AF0450" w:rsidRDefault="00AF0450" w:rsidP="000F7BA4">
            <w:pPr>
              <w:spacing w:before="60" w:after="60"/>
              <w:contextualSpacing/>
              <w:jc w:val="center"/>
              <w:rPr>
                <w:sz w:val="20"/>
              </w:rPr>
            </w:pPr>
            <w:r>
              <w:rPr>
                <w:sz w:val="20"/>
              </w:rPr>
              <w:t xml:space="preserve">placeno vodné </w:t>
            </w:r>
            <w:r>
              <w:rPr>
                <w:sz w:val="20"/>
              </w:rPr>
              <w:br/>
              <w:t>i stočné</w:t>
            </w:r>
          </w:p>
        </w:tc>
      </w:tr>
    </w:tbl>
    <w:p w14:paraId="6857C8C5" w14:textId="76F055DA" w:rsidR="00686587" w:rsidRDefault="00686587" w:rsidP="00686587">
      <w:pPr>
        <w:pStyle w:val="Nadpis2"/>
      </w:pPr>
      <w:r>
        <w:t>Popis technických zařízení budovy</w:t>
      </w:r>
    </w:p>
    <w:p w14:paraId="13814499" w14:textId="316E1CE8" w:rsidR="00724F4E" w:rsidRDefault="00724F4E" w:rsidP="001968E5">
      <w:pPr>
        <w:pStyle w:val="nadpis40"/>
        <w:keepNext/>
        <w:spacing w:before="180" w:after="0"/>
        <w:ind w:left="0"/>
        <w:rPr>
          <w:rFonts w:asciiTheme="minorHAnsi" w:hAnsiTheme="minorHAnsi"/>
          <w:szCs w:val="24"/>
        </w:rPr>
      </w:pPr>
      <w:r>
        <w:rPr>
          <w:rFonts w:asciiTheme="minorHAnsi" w:hAnsiTheme="minorHAnsi"/>
          <w:szCs w:val="24"/>
        </w:rPr>
        <w:t xml:space="preserve">Hlavní zdroj tepla a vytápění </w:t>
      </w:r>
    </w:p>
    <w:p w14:paraId="6131702E" w14:textId="77777777" w:rsidR="00724F4E" w:rsidRDefault="00724F4E" w:rsidP="00724F4E">
      <w:pPr>
        <w:pStyle w:val="nadpis40"/>
        <w:spacing w:before="120" w:after="0"/>
        <w:ind w:left="0"/>
        <w:rPr>
          <w:rFonts w:asciiTheme="minorHAnsi" w:hAnsiTheme="minorHAnsi"/>
          <w:b w:val="0"/>
          <w:bCs/>
          <w:szCs w:val="24"/>
        </w:rPr>
      </w:pPr>
      <w:r>
        <w:rPr>
          <w:rFonts w:asciiTheme="minorHAnsi" w:hAnsiTheme="minorHAnsi"/>
          <w:b w:val="0"/>
          <w:bCs/>
          <w:szCs w:val="24"/>
        </w:rPr>
        <w:t xml:space="preserve">Hlavním zdrojem tepla je plynová kotelna umístěná v suterénu hlavní budovy. V kotelně jsou umístěné dva teplovodní kotle YGNIS LRP 21 a23 s plynovými tlakovými hořáky Elco E5.450 </w:t>
      </w:r>
      <w:r>
        <w:rPr>
          <w:rFonts w:asciiTheme="minorHAnsi" w:hAnsiTheme="minorHAnsi"/>
          <w:b w:val="0"/>
          <w:bCs/>
          <w:szCs w:val="24"/>
        </w:rPr>
        <w:br/>
        <w:t>a E5.600. Kotle jsou z r. 2008 a jejich jmenovitý výkon je 370+460 = 830 kW. Kotlový okruh je nahříván na 70 až 90 °C, teplota zpátečky je 65 °C. Spínání a řízení kotlové kaskády a hlavních oběhových čerpadel zajišťuje řídicí systém Domat.</w:t>
      </w:r>
    </w:p>
    <w:p w14:paraId="40A9834E" w14:textId="77777777" w:rsidR="00724F4E" w:rsidRDefault="00724F4E" w:rsidP="00724F4E">
      <w:pPr>
        <w:pStyle w:val="nadpis40"/>
        <w:spacing w:before="120" w:after="0"/>
        <w:ind w:left="0"/>
        <w:rPr>
          <w:rFonts w:asciiTheme="minorHAnsi" w:hAnsiTheme="minorHAnsi"/>
          <w:b w:val="0"/>
          <w:bCs/>
          <w:szCs w:val="24"/>
        </w:rPr>
      </w:pPr>
      <w:r>
        <w:rPr>
          <w:rFonts w:asciiTheme="minorHAnsi" w:hAnsiTheme="minorHAnsi"/>
          <w:b w:val="0"/>
          <w:bCs/>
          <w:szCs w:val="24"/>
        </w:rPr>
        <w:t xml:space="preserve">Z kotlů je topná voda vedena přes HVDT (anuloid) do strojovny na R/S, jedna větev je dále vedena potrubím DN100 zemním kanálem do budovy bazénu (stav potrubí v kanálu nezjištěn) a další větev je přívod k zásobníkům teplé vody (viz dále). </w:t>
      </w:r>
    </w:p>
    <w:p w14:paraId="421F2512" w14:textId="77777777" w:rsidR="00724F4E" w:rsidRDefault="00724F4E" w:rsidP="00724F4E">
      <w:pPr>
        <w:pStyle w:val="nadpis40"/>
        <w:spacing w:before="120" w:after="0"/>
        <w:ind w:left="0"/>
        <w:rPr>
          <w:rFonts w:asciiTheme="minorHAnsi" w:hAnsiTheme="minorHAnsi"/>
          <w:b w:val="0"/>
          <w:bCs/>
          <w:szCs w:val="24"/>
        </w:rPr>
      </w:pPr>
      <w:r>
        <w:rPr>
          <w:rFonts w:asciiTheme="minorHAnsi" w:hAnsiTheme="minorHAnsi"/>
          <w:b w:val="0"/>
          <w:bCs/>
          <w:szCs w:val="24"/>
        </w:rPr>
        <w:t xml:space="preserve">Na R/S ve strojovně je topná voda rozdělena do 7 topných okruhů po budově. Každý topný okruh je vybaven směšováním, nicméně elektroventily jsou ve špatném stavu, zaseklé </w:t>
      </w:r>
      <w:r>
        <w:rPr>
          <w:rFonts w:asciiTheme="minorHAnsi" w:hAnsiTheme="minorHAnsi"/>
          <w:b w:val="0"/>
          <w:bCs/>
          <w:szCs w:val="24"/>
        </w:rPr>
        <w:br/>
        <w:t>a částečně nefunkční. Ekvitermní regulaci topných okruhů dle venkovní teploty zajišťuje další řídicí systém Domat.</w:t>
      </w:r>
    </w:p>
    <w:p w14:paraId="3FDE064B" w14:textId="77777777" w:rsidR="00724F4E" w:rsidRDefault="00724F4E" w:rsidP="00724F4E">
      <w:pPr>
        <w:pStyle w:val="nadpis40"/>
        <w:spacing w:before="120" w:after="0"/>
        <w:ind w:left="0"/>
        <w:rPr>
          <w:rFonts w:asciiTheme="minorHAnsi" w:hAnsiTheme="minorHAnsi"/>
          <w:b w:val="0"/>
          <w:bCs/>
          <w:szCs w:val="24"/>
        </w:rPr>
      </w:pPr>
      <w:r>
        <w:rPr>
          <w:rFonts w:asciiTheme="minorHAnsi" w:hAnsiTheme="minorHAnsi"/>
          <w:b w:val="0"/>
          <w:bCs/>
          <w:szCs w:val="24"/>
        </w:rPr>
        <w:t xml:space="preserve">Předání tepla do prostoru je zajištěno převážně pomocí ocelových článkových těles, případně novějších deskových těles. Část těles je vybavena pouze radiátorovými ventily (často zarostlými), TRV a hlavice chybí. </w:t>
      </w:r>
    </w:p>
    <w:p w14:paraId="43A45485" w14:textId="77777777" w:rsidR="00724F4E" w:rsidRDefault="00724F4E" w:rsidP="001968E5">
      <w:pPr>
        <w:pStyle w:val="nadpis40"/>
        <w:keepNext/>
        <w:spacing w:before="180" w:after="0"/>
        <w:ind w:left="0"/>
        <w:rPr>
          <w:rFonts w:asciiTheme="minorHAnsi" w:hAnsiTheme="minorHAnsi"/>
          <w:szCs w:val="24"/>
        </w:rPr>
      </w:pPr>
      <w:r>
        <w:rPr>
          <w:rFonts w:asciiTheme="minorHAnsi" w:hAnsiTheme="minorHAnsi"/>
          <w:szCs w:val="24"/>
        </w:rPr>
        <w:t>Zdroj tepla a vytápění SPgŠ</w:t>
      </w:r>
    </w:p>
    <w:p w14:paraId="124B5407" w14:textId="77777777" w:rsidR="00724F4E" w:rsidRDefault="00724F4E" w:rsidP="00724F4E">
      <w:pPr>
        <w:pStyle w:val="nadpis40"/>
        <w:spacing w:before="120" w:after="0"/>
        <w:ind w:left="0"/>
        <w:rPr>
          <w:rFonts w:asciiTheme="minorHAnsi" w:hAnsiTheme="minorHAnsi"/>
          <w:b w:val="0"/>
          <w:bCs/>
          <w:szCs w:val="24"/>
        </w:rPr>
      </w:pPr>
      <w:r>
        <w:rPr>
          <w:rFonts w:asciiTheme="minorHAnsi" w:hAnsiTheme="minorHAnsi"/>
          <w:b w:val="0"/>
          <w:bCs/>
          <w:szCs w:val="24"/>
        </w:rPr>
        <w:t>Prostor podkroví v jižní části hlavní budovy, sloužící pro SPgŠ, je vytápěn samostatným zdrojem tepla, kterým je nástěnný kondenzační kotel IMMERGAS Victrix Pro 55 2ErP. Kotel je z r. 2016 a jeho jmenovitý výkon je 49 kW. Kotel zajišťuje pouze vytápění (teplá voda pro SPgŠ je z hlavní kotelny), regulace kotle je podle vnitřního prostorového termostatu.</w:t>
      </w:r>
    </w:p>
    <w:p w14:paraId="6EE33E9F" w14:textId="77777777" w:rsidR="00724F4E" w:rsidRPr="00BD5BE5" w:rsidRDefault="00724F4E" w:rsidP="001968E5">
      <w:pPr>
        <w:pStyle w:val="nadpis40"/>
        <w:keepNext/>
        <w:spacing w:before="180" w:after="0"/>
        <w:ind w:left="0"/>
        <w:rPr>
          <w:rFonts w:asciiTheme="minorHAnsi" w:hAnsiTheme="minorHAnsi"/>
          <w:szCs w:val="24"/>
        </w:rPr>
      </w:pPr>
      <w:r w:rsidRPr="00BD5BE5">
        <w:rPr>
          <w:rFonts w:asciiTheme="minorHAnsi" w:hAnsiTheme="minorHAnsi"/>
          <w:szCs w:val="24"/>
        </w:rPr>
        <w:t>Příprava teplé vody</w:t>
      </w:r>
    </w:p>
    <w:p w14:paraId="1EE64ECD" w14:textId="77777777" w:rsidR="00724F4E" w:rsidRDefault="00724F4E" w:rsidP="00724F4E">
      <w:pPr>
        <w:pStyle w:val="nadpis40"/>
        <w:spacing w:before="120" w:after="0"/>
        <w:ind w:left="0"/>
        <w:rPr>
          <w:rFonts w:asciiTheme="minorHAnsi" w:hAnsiTheme="minorHAnsi"/>
          <w:b w:val="0"/>
          <w:bCs/>
          <w:szCs w:val="24"/>
        </w:rPr>
      </w:pPr>
      <w:r>
        <w:rPr>
          <w:rFonts w:asciiTheme="minorHAnsi" w:hAnsiTheme="minorHAnsi"/>
          <w:b w:val="0"/>
          <w:bCs/>
          <w:szCs w:val="24"/>
        </w:rPr>
        <w:t>Příprava teplé vody pro celou budovu probíhá centrálně ve dvou stacionárních ležatých zásobnících TV v suterénu hlavní budovy. Zásobníky jsou natápěné topnou vodou z kotelny, objem zásobníků je 4,5 a 6,5 m</w:t>
      </w:r>
      <w:r w:rsidRPr="00BD5BE5">
        <w:rPr>
          <w:rFonts w:asciiTheme="minorHAnsi" w:hAnsiTheme="minorHAnsi"/>
          <w:b w:val="0"/>
          <w:bCs/>
          <w:szCs w:val="24"/>
          <w:vertAlign w:val="superscript"/>
        </w:rPr>
        <w:t>3</w:t>
      </w:r>
      <w:r>
        <w:rPr>
          <w:rFonts w:asciiTheme="minorHAnsi" w:hAnsiTheme="minorHAnsi"/>
          <w:b w:val="0"/>
          <w:bCs/>
          <w:szCs w:val="24"/>
        </w:rPr>
        <w:t>. Teplá voda je následně rozvedena cirkulačním potrubím po celé budově.</w:t>
      </w:r>
    </w:p>
    <w:p w14:paraId="0469DDD3" w14:textId="77777777" w:rsidR="00724F4E" w:rsidRDefault="00724F4E" w:rsidP="001968E5">
      <w:pPr>
        <w:pStyle w:val="nadpis40"/>
        <w:keepNext/>
        <w:spacing w:before="180" w:after="0"/>
        <w:ind w:left="0"/>
        <w:rPr>
          <w:rFonts w:asciiTheme="minorHAnsi" w:hAnsiTheme="minorHAnsi"/>
          <w:szCs w:val="24"/>
        </w:rPr>
      </w:pPr>
      <w:r>
        <w:rPr>
          <w:rFonts w:asciiTheme="minorHAnsi" w:hAnsiTheme="minorHAnsi"/>
          <w:szCs w:val="24"/>
        </w:rPr>
        <w:t>Strojovna pro bazén a ohřev vody v bazénu</w:t>
      </w:r>
    </w:p>
    <w:p w14:paraId="6C6FA8D6" w14:textId="77777777" w:rsidR="00724F4E" w:rsidRDefault="00724F4E" w:rsidP="00724F4E">
      <w:pPr>
        <w:pStyle w:val="nadpis40"/>
        <w:spacing w:before="120" w:after="0"/>
        <w:ind w:left="0"/>
        <w:rPr>
          <w:rFonts w:asciiTheme="minorHAnsi" w:hAnsiTheme="minorHAnsi"/>
          <w:b w:val="0"/>
          <w:bCs/>
          <w:szCs w:val="24"/>
        </w:rPr>
      </w:pPr>
      <w:r>
        <w:rPr>
          <w:rFonts w:asciiTheme="minorHAnsi" w:hAnsiTheme="minorHAnsi"/>
          <w:b w:val="0"/>
          <w:bCs/>
          <w:szCs w:val="24"/>
        </w:rPr>
        <w:t xml:space="preserve">Do suterénu budovy bazénu je přiváděna neregulovaná voda z hlavní plynové kotelny. Zde je umístěn R/S, ze kterého je rozvedeno celkem 7 topných okruhů. Každý topný okruh je vybaven směšováním, nicméně elektroventily jsou ve špatném stavu, zaseklé a částečně nefunkční. Regulaci zajišťuje stará řídicí jednotka Normik TT2 (výrobce Aplika). </w:t>
      </w:r>
    </w:p>
    <w:p w14:paraId="12AD1AFF" w14:textId="77777777" w:rsidR="00724F4E" w:rsidRPr="00655A9D" w:rsidRDefault="00724F4E" w:rsidP="001968E5">
      <w:pPr>
        <w:pStyle w:val="nadpis40"/>
        <w:keepNext/>
        <w:spacing w:before="180" w:after="0"/>
        <w:ind w:left="0"/>
        <w:rPr>
          <w:rFonts w:asciiTheme="minorHAnsi" w:hAnsiTheme="minorHAnsi"/>
          <w:szCs w:val="24"/>
        </w:rPr>
      </w:pPr>
      <w:r>
        <w:rPr>
          <w:rFonts w:asciiTheme="minorHAnsi" w:hAnsiTheme="minorHAnsi"/>
          <w:szCs w:val="24"/>
        </w:rPr>
        <w:t>Vzduchotechnika</w:t>
      </w:r>
    </w:p>
    <w:p w14:paraId="15F168DA" w14:textId="04A01E62" w:rsidR="00724F4E" w:rsidRDefault="00724F4E" w:rsidP="001968E5">
      <w:pPr>
        <w:pStyle w:val="nadpis40"/>
        <w:keepNext/>
        <w:spacing w:before="120" w:after="0"/>
        <w:ind w:left="0"/>
        <w:rPr>
          <w:rFonts w:asciiTheme="minorHAnsi" w:hAnsiTheme="minorHAnsi"/>
          <w:szCs w:val="24"/>
        </w:rPr>
      </w:pPr>
      <w:r>
        <w:rPr>
          <w:rFonts w:asciiTheme="minorHAnsi" w:hAnsiTheme="minorHAnsi"/>
          <w:b w:val="0"/>
          <w:bCs/>
          <w:szCs w:val="24"/>
        </w:rPr>
        <w:t xml:space="preserve">Větrání prostoru bazénu je zajištěno nuceně pomocí VZT jednotky WOLF KG 100, zajišťující výměnu vzduchu cca 7600 m3/h. Jednotka umožňuje </w:t>
      </w:r>
      <w:r w:rsidRPr="004B2482">
        <w:rPr>
          <w:rFonts w:asciiTheme="minorHAnsi" w:hAnsiTheme="minorHAnsi"/>
          <w:b w:val="0"/>
          <w:bCs/>
          <w:szCs w:val="24"/>
        </w:rPr>
        <w:t>ohřev i chlazení vzduchu a dvoustupňový výkon ventilátorů</w:t>
      </w:r>
      <w:r w:rsidR="00E07D37" w:rsidRPr="004B2482">
        <w:rPr>
          <w:rFonts w:asciiTheme="minorHAnsi" w:hAnsiTheme="minorHAnsi"/>
          <w:b w:val="0"/>
          <w:bCs/>
          <w:szCs w:val="24"/>
        </w:rPr>
        <w:t xml:space="preserve"> (chlazení však není využíváno/zprovozněno)</w:t>
      </w:r>
      <w:r w:rsidRPr="004B2482">
        <w:rPr>
          <w:rFonts w:asciiTheme="minorHAnsi" w:hAnsiTheme="minorHAnsi"/>
          <w:b w:val="0"/>
          <w:bCs/>
          <w:szCs w:val="24"/>
        </w:rPr>
        <w:t>. Provoz</w:t>
      </w:r>
      <w:r>
        <w:rPr>
          <w:rFonts w:asciiTheme="minorHAnsi" w:hAnsiTheme="minorHAnsi"/>
          <w:b w:val="0"/>
          <w:bCs/>
          <w:szCs w:val="24"/>
        </w:rPr>
        <w:t xml:space="preserve"> jednotky je nepřetržitý 10 měsíců v roce.</w:t>
      </w:r>
    </w:p>
    <w:p w14:paraId="69504038" w14:textId="77777777" w:rsidR="00724F4E" w:rsidRPr="00655A9D" w:rsidRDefault="00724F4E" w:rsidP="001968E5">
      <w:pPr>
        <w:pStyle w:val="nadpis40"/>
        <w:keepNext/>
        <w:spacing w:before="180" w:after="0"/>
        <w:ind w:left="0"/>
        <w:rPr>
          <w:rFonts w:asciiTheme="minorHAnsi" w:hAnsiTheme="minorHAnsi"/>
          <w:szCs w:val="24"/>
        </w:rPr>
      </w:pPr>
      <w:r w:rsidRPr="00655A9D">
        <w:rPr>
          <w:rFonts w:asciiTheme="minorHAnsi" w:hAnsiTheme="minorHAnsi"/>
          <w:szCs w:val="24"/>
        </w:rPr>
        <w:t>Osvětlení a elektroinstalace</w:t>
      </w:r>
    </w:p>
    <w:p w14:paraId="46BC9A0E" w14:textId="77777777" w:rsidR="00724F4E" w:rsidRDefault="00724F4E" w:rsidP="00724F4E">
      <w:pPr>
        <w:pStyle w:val="nadpis40"/>
        <w:keepNext/>
        <w:spacing w:before="120" w:after="0"/>
        <w:ind w:left="0"/>
        <w:rPr>
          <w:rFonts w:asciiTheme="minorHAnsi" w:hAnsiTheme="minorHAnsi"/>
          <w:b w:val="0"/>
          <w:bCs/>
          <w:szCs w:val="24"/>
        </w:rPr>
      </w:pPr>
      <w:r>
        <w:rPr>
          <w:rFonts w:asciiTheme="minorHAnsi" w:hAnsiTheme="minorHAnsi"/>
          <w:b w:val="0"/>
          <w:bCs/>
          <w:szCs w:val="24"/>
        </w:rPr>
        <w:t>Osvětlení je zajištěno převážně zářivkovými svítidly, nejčastěji se jedná o dvoutrubicová, příp. čtyřtrubicová svítidla.</w:t>
      </w:r>
      <w:r w:rsidRPr="00C06C0A">
        <w:rPr>
          <w:rFonts w:asciiTheme="minorHAnsi" w:hAnsiTheme="minorHAnsi"/>
          <w:b w:val="0"/>
          <w:bCs/>
          <w:szCs w:val="24"/>
        </w:rPr>
        <w:t xml:space="preserve"> </w:t>
      </w:r>
      <w:r>
        <w:rPr>
          <w:rFonts w:asciiTheme="minorHAnsi" w:hAnsiTheme="minorHAnsi"/>
          <w:b w:val="0"/>
          <w:bCs/>
          <w:szCs w:val="24"/>
        </w:rPr>
        <w:t>Značná část svítidel byla v r. 2019 vyměněna. V prostoru bazénu je cca 20 zářivkových svítidel 2x58 W, v tělocvičně je 12 halogenových svítidel. Elektroinstalace je z větší části původní, převážně v hliníkových rozvodech, výjimkou jsou vestavby podkroví.</w:t>
      </w:r>
    </w:p>
    <w:p w14:paraId="4C6EF2A3" w14:textId="77777777" w:rsidR="00724F4E" w:rsidRPr="00DA1A43" w:rsidRDefault="00724F4E" w:rsidP="001968E5">
      <w:pPr>
        <w:pStyle w:val="nadpis40"/>
        <w:keepNext/>
        <w:spacing w:before="180" w:after="0"/>
        <w:ind w:left="0"/>
        <w:rPr>
          <w:rFonts w:asciiTheme="minorHAnsi" w:hAnsiTheme="minorHAnsi"/>
          <w:szCs w:val="24"/>
        </w:rPr>
      </w:pPr>
      <w:r w:rsidRPr="00DA1A43">
        <w:rPr>
          <w:rFonts w:asciiTheme="minorHAnsi" w:hAnsiTheme="minorHAnsi"/>
          <w:szCs w:val="24"/>
        </w:rPr>
        <w:t>Hospodaření s vodou</w:t>
      </w:r>
    </w:p>
    <w:p w14:paraId="575F321A" w14:textId="77777777" w:rsidR="00724F4E" w:rsidRPr="00C06C0A" w:rsidRDefault="00724F4E" w:rsidP="00724F4E">
      <w:pPr>
        <w:pStyle w:val="nadpis40"/>
        <w:spacing w:before="120" w:after="0"/>
        <w:ind w:left="0"/>
        <w:rPr>
          <w:rFonts w:asciiTheme="minorHAnsi" w:hAnsiTheme="minorHAnsi"/>
          <w:b w:val="0"/>
          <w:bCs/>
          <w:szCs w:val="24"/>
        </w:rPr>
      </w:pPr>
      <w:r w:rsidRPr="00C06C0A">
        <w:rPr>
          <w:rFonts w:asciiTheme="minorHAnsi" w:hAnsiTheme="minorHAnsi"/>
          <w:b w:val="0"/>
          <w:bCs/>
          <w:szCs w:val="24"/>
        </w:rPr>
        <w:t>Budov</w:t>
      </w:r>
      <w:r>
        <w:rPr>
          <w:rFonts w:asciiTheme="minorHAnsi" w:hAnsiTheme="minorHAnsi"/>
          <w:b w:val="0"/>
          <w:bCs/>
          <w:szCs w:val="24"/>
        </w:rPr>
        <w:t>a</w:t>
      </w:r>
      <w:r w:rsidRPr="00C06C0A">
        <w:rPr>
          <w:rFonts w:asciiTheme="minorHAnsi" w:hAnsiTheme="minorHAnsi"/>
          <w:b w:val="0"/>
          <w:bCs/>
          <w:szCs w:val="24"/>
        </w:rPr>
        <w:t xml:space="preserve"> j</w:t>
      </w:r>
      <w:r>
        <w:rPr>
          <w:rFonts w:asciiTheme="minorHAnsi" w:hAnsiTheme="minorHAnsi"/>
          <w:b w:val="0"/>
          <w:bCs/>
          <w:szCs w:val="24"/>
        </w:rPr>
        <w:t>e</w:t>
      </w:r>
      <w:r w:rsidRPr="00C06C0A">
        <w:rPr>
          <w:rFonts w:asciiTheme="minorHAnsi" w:hAnsiTheme="minorHAnsi"/>
          <w:b w:val="0"/>
          <w:bCs/>
          <w:szCs w:val="24"/>
        </w:rPr>
        <w:t xml:space="preserve"> zásobeny vodou z veřejného vodovodu. </w:t>
      </w:r>
      <w:r>
        <w:rPr>
          <w:rFonts w:asciiTheme="minorHAnsi" w:hAnsiTheme="minorHAnsi"/>
          <w:b w:val="0"/>
          <w:bCs/>
          <w:szCs w:val="24"/>
        </w:rPr>
        <w:t>Spotřeba vody je značná, souvisí s provozem bazénu, provozem kuchyně, hygienickými potřebami a úklidem.</w:t>
      </w:r>
      <w:r w:rsidRPr="00C06C0A">
        <w:rPr>
          <w:rFonts w:asciiTheme="minorHAnsi" w:hAnsiTheme="minorHAnsi"/>
          <w:b w:val="0"/>
          <w:bCs/>
          <w:szCs w:val="24"/>
        </w:rPr>
        <w:t xml:space="preserve"> </w:t>
      </w:r>
      <w:r>
        <w:rPr>
          <w:rFonts w:asciiTheme="minorHAnsi" w:hAnsiTheme="minorHAnsi"/>
          <w:b w:val="0"/>
          <w:bCs/>
          <w:szCs w:val="24"/>
        </w:rPr>
        <w:t>Umyvadla jsou vybavena pákovými bateriemi, WC jsou v kombinovaném provedení a umožňují dvojité splachování.</w:t>
      </w:r>
    </w:p>
    <w:p w14:paraId="44F4E6CA" w14:textId="77777777" w:rsidR="007F1983" w:rsidRDefault="007F1983" w:rsidP="007F1983">
      <w:pPr>
        <w:rPr>
          <w:b/>
        </w:rPr>
      </w:pPr>
    </w:p>
    <w:p w14:paraId="6E7FADAF" w14:textId="77777777" w:rsidR="007F1983" w:rsidRDefault="007F1983" w:rsidP="007F1983">
      <w:pPr>
        <w:rPr>
          <w:b/>
        </w:rPr>
      </w:pPr>
    </w:p>
    <w:p w14:paraId="3336FA81" w14:textId="77777777" w:rsidR="007F1983" w:rsidRDefault="007F1983" w:rsidP="007F1983">
      <w:pPr>
        <w:rPr>
          <w:b/>
        </w:rPr>
      </w:pPr>
    </w:p>
    <w:p w14:paraId="5F34EEDE" w14:textId="77777777" w:rsidR="007F1983" w:rsidRDefault="007F1983" w:rsidP="007F1983">
      <w:pPr>
        <w:spacing w:before="0"/>
        <w:jc w:val="left"/>
        <w:rPr>
          <w:rFonts w:cs="Arial"/>
          <w:b/>
          <w:bCs/>
          <w:color w:val="336699"/>
          <w:kern w:val="32"/>
          <w:sz w:val="32"/>
          <w:szCs w:val="32"/>
        </w:rPr>
      </w:pPr>
      <w:r>
        <w:br w:type="page"/>
      </w:r>
    </w:p>
    <w:p w14:paraId="0CBCA9D8" w14:textId="640E592B" w:rsidR="007F1983" w:rsidRPr="00250473" w:rsidRDefault="00AF0450" w:rsidP="00AF0450">
      <w:pPr>
        <w:pStyle w:val="Nadpis1"/>
      </w:pPr>
      <w:r w:rsidRPr="00AF0450">
        <w:t xml:space="preserve">SOŠ a SOU Jílové u Prahy - </w:t>
      </w:r>
      <w:r w:rsidR="00211CA7">
        <w:t>jídelna</w:t>
      </w:r>
      <w:r w:rsidRPr="00AF0450">
        <w:t xml:space="preserve"> </w:t>
      </w:r>
    </w:p>
    <w:p w14:paraId="3CCC8C3A" w14:textId="33A25FD5" w:rsidR="007F1983" w:rsidRDefault="007F1983" w:rsidP="007F1983">
      <w:pPr>
        <w:pStyle w:val="Nadpis2"/>
      </w:pPr>
      <w:r w:rsidRPr="00726072">
        <w:t>Stručný popis objektu a jeho provozu</w:t>
      </w:r>
    </w:p>
    <w:p w14:paraId="169111F1" w14:textId="77777777" w:rsidR="00AF0450" w:rsidRPr="009B6F54" w:rsidRDefault="00AF0450" w:rsidP="00AF0450">
      <w:r w:rsidRPr="009B6F54">
        <w:t>Areál SOŠ a SOU Jílové u Prahy je tvořen čtyřmi vytápěnými budovami:</w:t>
      </w:r>
    </w:p>
    <w:p w14:paraId="566A0B10" w14:textId="77777777" w:rsidR="00AF0450" w:rsidRPr="009B6F54" w:rsidRDefault="00AF0450" w:rsidP="00AF0450">
      <w:pPr>
        <w:pStyle w:val="Odstavecseseznamem"/>
        <w:numPr>
          <w:ilvl w:val="0"/>
          <w:numId w:val="19"/>
        </w:numPr>
        <w:spacing w:before="80"/>
        <w:ind w:left="714" w:hanging="357"/>
        <w:rPr>
          <w:bCs/>
        </w:rPr>
      </w:pPr>
      <w:r w:rsidRPr="009B6F54">
        <w:rPr>
          <w:bCs/>
        </w:rPr>
        <w:t>Hlavní výuková budova</w:t>
      </w:r>
    </w:p>
    <w:p w14:paraId="3D374DB6" w14:textId="77777777" w:rsidR="00AF0450" w:rsidRPr="009B6F54" w:rsidRDefault="00AF0450" w:rsidP="00AF0450">
      <w:pPr>
        <w:pStyle w:val="Odstavecseseznamem"/>
        <w:numPr>
          <w:ilvl w:val="0"/>
          <w:numId w:val="19"/>
        </w:numPr>
      </w:pPr>
      <w:r w:rsidRPr="009B6F54">
        <w:t>Hala praktické výuky</w:t>
      </w:r>
    </w:p>
    <w:p w14:paraId="0DAD2459" w14:textId="77777777" w:rsidR="00AF0450" w:rsidRPr="009B6F54" w:rsidRDefault="00AF0450" w:rsidP="00AF0450">
      <w:pPr>
        <w:pStyle w:val="Odstavecseseznamem"/>
        <w:numPr>
          <w:ilvl w:val="0"/>
          <w:numId w:val="19"/>
        </w:numPr>
      </w:pPr>
      <w:r w:rsidRPr="009B6F54">
        <w:t>Domov mládeže</w:t>
      </w:r>
    </w:p>
    <w:p w14:paraId="46582D05" w14:textId="77777777" w:rsidR="00AF0450" w:rsidRPr="00AF0450" w:rsidRDefault="00AF0450" w:rsidP="00AF0450">
      <w:pPr>
        <w:pStyle w:val="Odstavecseseznamem"/>
        <w:numPr>
          <w:ilvl w:val="0"/>
          <w:numId w:val="19"/>
        </w:numPr>
        <w:rPr>
          <w:b/>
        </w:rPr>
      </w:pPr>
      <w:r w:rsidRPr="00AF0450">
        <w:rPr>
          <w:b/>
        </w:rPr>
        <w:t>Budova jídelny s kuchyní</w:t>
      </w:r>
    </w:p>
    <w:p w14:paraId="3FC3E59E" w14:textId="3BED885D" w:rsidR="00AF0450" w:rsidRDefault="00AF0450" w:rsidP="00AF0450">
      <w:pPr>
        <w:spacing w:before="100"/>
      </w:pPr>
      <w:r w:rsidRPr="009B6F54">
        <w:t xml:space="preserve">Střední odborná škola a Střední odborné učiliště nabízí obory 4-leté s maturitou (Veřejnosprávní činnost a Ekologie a životní prostředí), 3-leté bez maturity (cukrář, kuchař </w:t>
      </w:r>
      <w:r w:rsidRPr="009B6F54">
        <w:br/>
        <w:t>a kuchař-číšník, operátor skladování, výrobce potravin) a nástavbové studium podnikání 2-leté denní i dálkové 3-leté. Školu navštěvuje celkem cca 120 studentů.</w:t>
      </w:r>
    </w:p>
    <w:p w14:paraId="229536CC" w14:textId="3B91739C" w:rsidR="00AF0450" w:rsidRPr="00AF0450" w:rsidRDefault="00AF0450" w:rsidP="00AF0450">
      <w:pPr>
        <w:spacing w:before="100"/>
        <w:rPr>
          <w:b/>
        </w:rPr>
      </w:pPr>
      <w:r w:rsidRPr="00AF0450">
        <w:rPr>
          <w:b/>
        </w:rPr>
        <w:t>Řešeným objektem je pouze budova jídelny s kuchyní, na obrázku vyznačené žlutě.</w:t>
      </w:r>
    </w:p>
    <w:p w14:paraId="594CBF34" w14:textId="4870CB4E" w:rsidR="00AF0450" w:rsidRPr="009B6F54" w:rsidRDefault="00AF0450" w:rsidP="00AF0450">
      <w:pPr>
        <w:pStyle w:val="Titulek"/>
        <w:spacing w:before="160"/>
      </w:pPr>
      <w:r w:rsidRPr="009B6F54">
        <w:t xml:space="preserve">Obrázek </w:t>
      </w:r>
      <w:r w:rsidR="00FA2E27">
        <w:fldChar w:fldCharType="begin"/>
      </w:r>
      <w:r w:rsidR="00FA2E27">
        <w:instrText xml:space="preserve"> SEQ Obrázek \* ARABIC </w:instrText>
      </w:r>
      <w:r w:rsidR="00FA2E27">
        <w:fldChar w:fldCharType="separate"/>
      </w:r>
      <w:r w:rsidR="0053713E">
        <w:rPr>
          <w:noProof/>
        </w:rPr>
        <w:t>3</w:t>
      </w:r>
      <w:r w:rsidR="00FA2E27">
        <w:rPr>
          <w:noProof/>
        </w:rPr>
        <w:fldChar w:fldCharType="end"/>
      </w:r>
      <w:r w:rsidRPr="009B6F54">
        <w:t xml:space="preserve"> Areál SOŠ a SOU Jílové u Prahy, p.o.</w:t>
      </w:r>
    </w:p>
    <w:p w14:paraId="705021CD" w14:textId="77777777" w:rsidR="00AF0450" w:rsidRPr="009B6F54" w:rsidRDefault="00AF0450" w:rsidP="00AF0450">
      <w:pPr>
        <w:jc w:val="center"/>
      </w:pPr>
      <w:r w:rsidRPr="009B6F54">
        <w:rPr>
          <w:noProof/>
        </w:rPr>
        <w:drawing>
          <wp:inline distT="0" distB="0" distL="0" distR="0" wp14:anchorId="6E36D68A" wp14:editId="48D162BE">
            <wp:extent cx="3990975" cy="3555795"/>
            <wp:effectExtent l="0" t="0" r="0" b="6985"/>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035370" cy="3595349"/>
                    </a:xfrm>
                    <a:prstGeom prst="rect">
                      <a:avLst/>
                    </a:prstGeom>
                    <a:noFill/>
                    <a:ln>
                      <a:noFill/>
                    </a:ln>
                  </pic:spPr>
                </pic:pic>
              </a:graphicData>
            </a:graphic>
          </wp:inline>
        </w:drawing>
      </w:r>
    </w:p>
    <w:p w14:paraId="4D2DB599" w14:textId="724C31FD" w:rsidR="00AF0450" w:rsidRDefault="00AF0450" w:rsidP="00AF0450">
      <w:pPr>
        <w:pStyle w:val="Poznmka"/>
        <w:contextualSpacing w:val="0"/>
        <w:rPr>
          <w:sz w:val="22"/>
          <w:szCs w:val="22"/>
        </w:rPr>
      </w:pPr>
      <w:r w:rsidRPr="001D5D4F">
        <w:rPr>
          <w:sz w:val="22"/>
          <w:szCs w:val="22"/>
        </w:rPr>
        <w:t>Pozn.: Modře vyznačena hala praktické výuky, žlutě budova jídelny s kuchyní, zeleně hlavní výuková budova a červeně domov mládeže.</w:t>
      </w:r>
    </w:p>
    <w:p w14:paraId="7026BBE8" w14:textId="0D5051F8" w:rsidR="00AF0450" w:rsidRDefault="00AF0450" w:rsidP="00AF0450">
      <w:pPr>
        <w:pStyle w:val="Titulek"/>
      </w:pPr>
    </w:p>
    <w:p w14:paraId="5D653FC7" w14:textId="14563CB9" w:rsidR="00AF0450" w:rsidRDefault="00AF0450" w:rsidP="00AF0450"/>
    <w:p w14:paraId="4B643383" w14:textId="027F35B3" w:rsidR="00AF0450" w:rsidRDefault="00AF0450" w:rsidP="00AF0450"/>
    <w:p w14:paraId="653BB897" w14:textId="67EE3915" w:rsidR="00AF0450" w:rsidRDefault="00AF0450" w:rsidP="00AF0450"/>
    <w:p w14:paraId="3910D4C3" w14:textId="5AC6AE42" w:rsidR="00AF0450" w:rsidRDefault="00AF0450" w:rsidP="00AF0450"/>
    <w:p w14:paraId="6D9C9FCC" w14:textId="749872A3" w:rsidR="00AF0450" w:rsidRPr="009B6F54" w:rsidRDefault="00AF0450" w:rsidP="00AF0450">
      <w:pPr>
        <w:pStyle w:val="Titulek"/>
        <w:spacing w:before="240"/>
      </w:pPr>
      <w:r w:rsidRPr="009B6F54">
        <w:t xml:space="preserve">Tabulka </w:t>
      </w:r>
      <w:r w:rsidRPr="009B6F54">
        <w:rPr>
          <w:noProof/>
        </w:rPr>
        <w:fldChar w:fldCharType="begin"/>
      </w:r>
      <w:r w:rsidRPr="009B6F54">
        <w:rPr>
          <w:noProof/>
        </w:rPr>
        <w:instrText xml:space="preserve"> SEQ Tabulka \* ARABIC </w:instrText>
      </w:r>
      <w:r w:rsidRPr="009B6F54">
        <w:rPr>
          <w:noProof/>
        </w:rPr>
        <w:fldChar w:fldCharType="separate"/>
      </w:r>
      <w:r w:rsidR="0053713E">
        <w:rPr>
          <w:noProof/>
        </w:rPr>
        <w:t>5</w:t>
      </w:r>
      <w:r w:rsidRPr="009B6F54">
        <w:rPr>
          <w:noProof/>
        </w:rPr>
        <w:fldChar w:fldCharType="end"/>
      </w:r>
      <w:r w:rsidRPr="009B6F54">
        <w:t xml:space="preserve"> Využití budov, provoz – SOŠ a SOU Jílové u Prahy, p.o.</w:t>
      </w:r>
    </w:p>
    <w:tbl>
      <w:tblPr>
        <w:tblStyle w:val="Mkatabulky"/>
        <w:tblW w:w="4999" w:type="pct"/>
        <w:tblInd w:w="9" w:type="dxa"/>
        <w:tblLayout w:type="fixed"/>
        <w:tblLook w:val="04A0" w:firstRow="1" w:lastRow="0" w:firstColumn="1" w:lastColumn="0" w:noHBand="0" w:noVBand="1"/>
      </w:tblPr>
      <w:tblGrid>
        <w:gridCol w:w="2338"/>
        <w:gridCol w:w="2620"/>
        <w:gridCol w:w="2156"/>
        <w:gridCol w:w="1944"/>
      </w:tblGrid>
      <w:tr w:rsidR="00AF0450" w:rsidRPr="009B6F54" w14:paraId="0D9BF9B9" w14:textId="77777777" w:rsidTr="000F7BA4">
        <w:tc>
          <w:tcPr>
            <w:tcW w:w="1291" w:type="pct"/>
            <w:shd w:val="clear" w:color="auto" w:fill="DBE5F1" w:themeFill="accent1" w:themeFillTint="33"/>
            <w:vAlign w:val="center"/>
          </w:tcPr>
          <w:p w14:paraId="2CAB408F" w14:textId="77777777" w:rsidR="00AF0450" w:rsidRPr="009B6F54" w:rsidRDefault="00AF0450" w:rsidP="000F7BA4">
            <w:pPr>
              <w:pStyle w:val="Odstavecseseznamem"/>
              <w:spacing w:before="0"/>
              <w:ind w:left="0"/>
              <w:jc w:val="center"/>
              <w:rPr>
                <w:rFonts w:cstheme="minorBidi"/>
                <w:b/>
                <w:sz w:val="20"/>
              </w:rPr>
            </w:pPr>
            <w:r w:rsidRPr="009B6F54">
              <w:rPr>
                <w:rFonts w:cstheme="minorBidi"/>
                <w:b/>
                <w:sz w:val="20"/>
              </w:rPr>
              <w:t xml:space="preserve">Hlavní části </w:t>
            </w:r>
            <w:r w:rsidRPr="009B6F54">
              <w:rPr>
                <w:rFonts w:cstheme="minorBidi"/>
                <w:b/>
                <w:sz w:val="20"/>
              </w:rPr>
              <w:br/>
              <w:t>budovy / areálu</w:t>
            </w:r>
          </w:p>
          <w:p w14:paraId="40D873B5" w14:textId="77777777" w:rsidR="00AF0450" w:rsidRPr="009B6F54" w:rsidRDefault="00AF0450" w:rsidP="000F7BA4">
            <w:pPr>
              <w:pStyle w:val="Odstavecseseznamem"/>
              <w:ind w:left="0"/>
              <w:jc w:val="center"/>
              <w:rPr>
                <w:rFonts w:cstheme="minorBidi"/>
                <w:b/>
                <w:sz w:val="20"/>
              </w:rPr>
            </w:pPr>
            <w:r w:rsidRPr="009B6F54">
              <w:rPr>
                <w:rFonts w:cstheme="minorBidi"/>
                <w:b/>
                <w:sz w:val="20"/>
              </w:rPr>
              <w:t>(např. označení pavilonů)</w:t>
            </w:r>
          </w:p>
        </w:tc>
        <w:tc>
          <w:tcPr>
            <w:tcW w:w="1446" w:type="pct"/>
            <w:shd w:val="clear" w:color="auto" w:fill="DBE5F1" w:themeFill="accent1" w:themeFillTint="33"/>
            <w:vAlign w:val="center"/>
          </w:tcPr>
          <w:p w14:paraId="4ADBC4B7" w14:textId="77777777" w:rsidR="00AF0450" w:rsidRPr="009B6F54" w:rsidRDefault="00AF0450" w:rsidP="000F7BA4">
            <w:pPr>
              <w:pStyle w:val="Odstavecseseznamem"/>
              <w:ind w:left="0"/>
              <w:jc w:val="center"/>
              <w:rPr>
                <w:rFonts w:cstheme="minorBidi"/>
                <w:b/>
                <w:sz w:val="20"/>
              </w:rPr>
            </w:pPr>
            <w:r w:rsidRPr="009B6F54">
              <w:rPr>
                <w:rFonts w:cstheme="minorBidi"/>
                <w:b/>
                <w:sz w:val="20"/>
              </w:rPr>
              <w:t>Účel využití budovy / části budovy</w:t>
            </w:r>
          </w:p>
        </w:tc>
        <w:tc>
          <w:tcPr>
            <w:tcW w:w="1190" w:type="pct"/>
            <w:shd w:val="clear" w:color="auto" w:fill="DBE5F1" w:themeFill="accent1" w:themeFillTint="33"/>
            <w:vAlign w:val="center"/>
          </w:tcPr>
          <w:p w14:paraId="6C1671C6" w14:textId="77777777" w:rsidR="00AF0450" w:rsidRPr="009B6F54" w:rsidRDefault="00AF0450" w:rsidP="000F7BA4">
            <w:pPr>
              <w:pStyle w:val="Odstavecseseznamem"/>
              <w:ind w:left="0"/>
              <w:jc w:val="center"/>
              <w:rPr>
                <w:rFonts w:cstheme="minorBidi"/>
                <w:b/>
                <w:sz w:val="20"/>
              </w:rPr>
            </w:pPr>
            <w:r w:rsidRPr="009B6F54">
              <w:rPr>
                <w:rFonts w:cstheme="minorBidi"/>
                <w:b/>
                <w:sz w:val="20"/>
              </w:rPr>
              <w:t xml:space="preserve">Doba hlavního provozu </w:t>
            </w:r>
            <w:r w:rsidRPr="009B6F54">
              <w:rPr>
                <w:rFonts w:cstheme="minorBidi"/>
                <w:b/>
                <w:sz w:val="20"/>
              </w:rPr>
              <w:br/>
              <w:t xml:space="preserve">budovy / části </w:t>
            </w:r>
            <w:r w:rsidRPr="009B6F54">
              <w:rPr>
                <w:rFonts w:cstheme="minorBidi"/>
                <w:b/>
                <w:sz w:val="20"/>
              </w:rPr>
              <w:br/>
              <w:t>(od – do)</w:t>
            </w:r>
          </w:p>
        </w:tc>
        <w:tc>
          <w:tcPr>
            <w:tcW w:w="1074" w:type="pct"/>
            <w:shd w:val="clear" w:color="auto" w:fill="DBE5F1" w:themeFill="accent1" w:themeFillTint="33"/>
            <w:vAlign w:val="center"/>
          </w:tcPr>
          <w:p w14:paraId="3417BC35" w14:textId="77777777" w:rsidR="00AF0450" w:rsidRPr="009B6F54" w:rsidRDefault="00AF0450" w:rsidP="000F7BA4">
            <w:pPr>
              <w:pStyle w:val="Odstavecseseznamem"/>
              <w:ind w:left="0"/>
              <w:jc w:val="center"/>
              <w:rPr>
                <w:rFonts w:cstheme="minorBidi"/>
                <w:b/>
                <w:sz w:val="20"/>
              </w:rPr>
            </w:pPr>
            <w:r w:rsidRPr="009B6F54">
              <w:rPr>
                <w:rFonts w:cstheme="minorBidi"/>
                <w:b/>
                <w:sz w:val="20"/>
              </w:rPr>
              <w:t xml:space="preserve">Průměrná teplota v době hlavního provozu </w:t>
            </w:r>
            <w:r w:rsidRPr="009B6F54">
              <w:rPr>
                <w:rFonts w:cstheme="minorBidi"/>
                <w:b/>
                <w:sz w:val="20"/>
                <w:lang w:val="pt-BR"/>
              </w:rPr>
              <w:t>[</w:t>
            </w:r>
            <w:r w:rsidRPr="009B6F54">
              <w:rPr>
                <w:rFonts w:cstheme="minorBidi"/>
                <w:b/>
                <w:sz w:val="20"/>
              </w:rPr>
              <w:t>°C</w:t>
            </w:r>
            <w:r w:rsidRPr="009B6F54">
              <w:rPr>
                <w:rFonts w:cstheme="minorBidi"/>
                <w:b/>
                <w:sz w:val="20"/>
                <w:lang w:val="pt-BR"/>
              </w:rPr>
              <w:t>]</w:t>
            </w:r>
          </w:p>
        </w:tc>
      </w:tr>
      <w:tr w:rsidR="00AF0450" w:rsidRPr="009B6F54" w14:paraId="16DDB085" w14:textId="77777777" w:rsidTr="000F7BA4">
        <w:trPr>
          <w:trHeight w:val="283"/>
        </w:trPr>
        <w:tc>
          <w:tcPr>
            <w:tcW w:w="1291" w:type="pct"/>
            <w:shd w:val="clear" w:color="auto" w:fill="F2F2F2" w:themeFill="background1" w:themeFillShade="F2"/>
            <w:vAlign w:val="center"/>
          </w:tcPr>
          <w:p w14:paraId="33C7F816" w14:textId="77777777" w:rsidR="00AF0450" w:rsidRPr="009B6F54" w:rsidRDefault="00AF0450" w:rsidP="000F7BA4">
            <w:pPr>
              <w:pStyle w:val="Odstavecseseznamem"/>
              <w:spacing w:before="0"/>
              <w:ind w:left="0"/>
              <w:contextualSpacing w:val="0"/>
              <w:jc w:val="center"/>
              <w:rPr>
                <w:rFonts w:cstheme="minorBidi"/>
                <w:color w:val="404040" w:themeColor="text1" w:themeTint="BF"/>
                <w:sz w:val="20"/>
              </w:rPr>
            </w:pPr>
            <w:r w:rsidRPr="009B6F54">
              <w:rPr>
                <w:rFonts w:cstheme="minorBidi"/>
                <w:color w:val="404040" w:themeColor="text1" w:themeTint="BF"/>
                <w:sz w:val="20"/>
              </w:rPr>
              <w:t>Hlavní výuková budova</w:t>
            </w:r>
          </w:p>
        </w:tc>
        <w:tc>
          <w:tcPr>
            <w:tcW w:w="1446" w:type="pct"/>
            <w:shd w:val="clear" w:color="auto" w:fill="F2F2F2" w:themeFill="background1" w:themeFillShade="F2"/>
            <w:vAlign w:val="center"/>
          </w:tcPr>
          <w:p w14:paraId="19854195" w14:textId="77777777" w:rsidR="00AF0450" w:rsidRPr="009B6F54" w:rsidRDefault="00AF0450" w:rsidP="000F7BA4">
            <w:pPr>
              <w:pStyle w:val="Odstavecseseznamem"/>
              <w:spacing w:before="0"/>
              <w:ind w:left="0"/>
              <w:jc w:val="left"/>
              <w:rPr>
                <w:rFonts w:cstheme="minorBidi"/>
                <w:color w:val="404040" w:themeColor="text1" w:themeTint="BF"/>
                <w:sz w:val="20"/>
              </w:rPr>
            </w:pPr>
            <w:r w:rsidRPr="009B6F54">
              <w:rPr>
                <w:rFonts w:cstheme="minorBidi"/>
                <w:color w:val="404040" w:themeColor="text1" w:themeTint="BF"/>
                <w:sz w:val="20"/>
              </w:rPr>
              <w:t>Výuka, tělocvična</w:t>
            </w:r>
          </w:p>
        </w:tc>
        <w:tc>
          <w:tcPr>
            <w:tcW w:w="1190" w:type="pct"/>
            <w:shd w:val="clear" w:color="auto" w:fill="F2F2F2" w:themeFill="background1" w:themeFillShade="F2"/>
            <w:vAlign w:val="center"/>
          </w:tcPr>
          <w:p w14:paraId="28319F96" w14:textId="77777777" w:rsidR="00AF0450" w:rsidRPr="009B6F54" w:rsidRDefault="00AF0450" w:rsidP="000F7BA4">
            <w:pPr>
              <w:pStyle w:val="Odstavecseseznamem"/>
              <w:spacing w:before="0"/>
              <w:ind w:left="0"/>
              <w:jc w:val="center"/>
              <w:rPr>
                <w:rFonts w:cstheme="minorBidi"/>
                <w:color w:val="404040" w:themeColor="text1" w:themeTint="BF"/>
                <w:sz w:val="20"/>
              </w:rPr>
            </w:pPr>
            <w:r w:rsidRPr="009B6F54">
              <w:rPr>
                <w:rFonts w:cstheme="minorBidi"/>
                <w:color w:val="404040" w:themeColor="text1" w:themeTint="BF"/>
                <w:sz w:val="20"/>
              </w:rPr>
              <w:t>Po až Pá</w:t>
            </w:r>
          </w:p>
          <w:p w14:paraId="12C408A6" w14:textId="77777777" w:rsidR="00AF0450" w:rsidRPr="009B6F54" w:rsidRDefault="00AF0450" w:rsidP="000F7BA4">
            <w:pPr>
              <w:pStyle w:val="Odstavecseseznamem"/>
              <w:ind w:left="0"/>
              <w:jc w:val="center"/>
              <w:rPr>
                <w:rFonts w:cstheme="minorBidi"/>
                <w:color w:val="404040" w:themeColor="text1" w:themeTint="BF"/>
                <w:sz w:val="20"/>
              </w:rPr>
            </w:pPr>
            <w:r w:rsidRPr="009B6F54">
              <w:rPr>
                <w:rFonts w:cstheme="minorBidi"/>
                <w:color w:val="404040" w:themeColor="text1" w:themeTint="BF"/>
                <w:sz w:val="20"/>
              </w:rPr>
              <w:t>7:00 až 16:00</w:t>
            </w:r>
          </w:p>
          <w:p w14:paraId="058C82E7" w14:textId="77777777" w:rsidR="00AF0450" w:rsidRPr="009B6F54" w:rsidRDefault="00AF0450" w:rsidP="000F7BA4">
            <w:pPr>
              <w:pStyle w:val="Odstavecseseznamem"/>
              <w:ind w:left="0"/>
              <w:jc w:val="center"/>
              <w:rPr>
                <w:rFonts w:cstheme="minorBidi"/>
                <w:color w:val="404040" w:themeColor="text1" w:themeTint="BF"/>
                <w:sz w:val="20"/>
              </w:rPr>
            </w:pPr>
            <w:r w:rsidRPr="009B6F54">
              <w:rPr>
                <w:rFonts w:cstheme="minorBidi"/>
                <w:color w:val="404040" w:themeColor="text1" w:themeTint="BF"/>
                <w:sz w:val="20"/>
              </w:rPr>
              <w:t>mimo červenec a srpen</w:t>
            </w:r>
          </w:p>
        </w:tc>
        <w:tc>
          <w:tcPr>
            <w:tcW w:w="1074" w:type="pct"/>
            <w:shd w:val="clear" w:color="auto" w:fill="F2F2F2" w:themeFill="background1" w:themeFillShade="F2"/>
            <w:vAlign w:val="center"/>
          </w:tcPr>
          <w:p w14:paraId="7A868D0A" w14:textId="77777777" w:rsidR="00AF0450" w:rsidRPr="009B6F54" w:rsidRDefault="00AF0450" w:rsidP="000F7BA4">
            <w:pPr>
              <w:pStyle w:val="Odstavecseseznamem"/>
              <w:ind w:left="0"/>
              <w:jc w:val="center"/>
              <w:rPr>
                <w:rFonts w:cstheme="minorBidi"/>
                <w:color w:val="404040" w:themeColor="text1" w:themeTint="BF"/>
                <w:sz w:val="20"/>
              </w:rPr>
            </w:pPr>
            <w:r w:rsidRPr="009B6F54">
              <w:rPr>
                <w:rFonts w:cstheme="minorBidi"/>
                <w:color w:val="404040" w:themeColor="text1" w:themeTint="BF"/>
                <w:sz w:val="20"/>
              </w:rPr>
              <w:t>20</w:t>
            </w:r>
          </w:p>
        </w:tc>
      </w:tr>
      <w:tr w:rsidR="00AF0450" w:rsidRPr="009B6F54" w14:paraId="4B5E66A5" w14:textId="77777777" w:rsidTr="000F7BA4">
        <w:trPr>
          <w:trHeight w:val="283"/>
        </w:trPr>
        <w:tc>
          <w:tcPr>
            <w:tcW w:w="1291" w:type="pct"/>
            <w:vMerge w:val="restart"/>
            <w:shd w:val="clear" w:color="auto" w:fill="F2F2F2" w:themeFill="background1" w:themeFillShade="F2"/>
            <w:vAlign w:val="center"/>
          </w:tcPr>
          <w:p w14:paraId="51C9A9C5" w14:textId="77777777" w:rsidR="00AF0450" w:rsidRPr="009B6F54" w:rsidRDefault="00AF0450" w:rsidP="000F7BA4">
            <w:pPr>
              <w:pStyle w:val="Odstavecseseznamem"/>
              <w:spacing w:before="0"/>
              <w:ind w:left="0"/>
              <w:contextualSpacing w:val="0"/>
              <w:jc w:val="center"/>
              <w:rPr>
                <w:rFonts w:cstheme="minorBidi"/>
                <w:color w:val="404040" w:themeColor="text1" w:themeTint="BF"/>
                <w:sz w:val="20"/>
              </w:rPr>
            </w:pPr>
            <w:r w:rsidRPr="009B6F54">
              <w:rPr>
                <w:rFonts w:cstheme="minorBidi"/>
                <w:color w:val="404040" w:themeColor="text1" w:themeTint="BF"/>
                <w:sz w:val="20"/>
              </w:rPr>
              <w:t>Hala praktické výuky</w:t>
            </w:r>
          </w:p>
        </w:tc>
        <w:tc>
          <w:tcPr>
            <w:tcW w:w="1446" w:type="pct"/>
            <w:shd w:val="clear" w:color="auto" w:fill="F2F2F2" w:themeFill="background1" w:themeFillShade="F2"/>
            <w:vAlign w:val="center"/>
          </w:tcPr>
          <w:p w14:paraId="4082C109" w14:textId="77777777" w:rsidR="00AF0450" w:rsidRPr="009B6F54" w:rsidRDefault="00AF0450" w:rsidP="000F7BA4">
            <w:pPr>
              <w:pStyle w:val="Odstavecseseznamem"/>
              <w:spacing w:before="0"/>
              <w:ind w:left="0"/>
              <w:jc w:val="left"/>
              <w:rPr>
                <w:rFonts w:cstheme="minorBidi"/>
                <w:color w:val="404040" w:themeColor="text1" w:themeTint="BF"/>
                <w:sz w:val="20"/>
              </w:rPr>
            </w:pPr>
            <w:r w:rsidRPr="009B6F54">
              <w:rPr>
                <w:rFonts w:cstheme="minorBidi"/>
                <w:color w:val="404040" w:themeColor="text1" w:themeTint="BF"/>
                <w:sz w:val="20"/>
              </w:rPr>
              <w:t>Praktická výuka</w:t>
            </w:r>
          </w:p>
        </w:tc>
        <w:tc>
          <w:tcPr>
            <w:tcW w:w="1190" w:type="pct"/>
            <w:shd w:val="clear" w:color="auto" w:fill="F2F2F2" w:themeFill="background1" w:themeFillShade="F2"/>
            <w:vAlign w:val="center"/>
          </w:tcPr>
          <w:p w14:paraId="73344145" w14:textId="77777777" w:rsidR="00AF0450" w:rsidRPr="009B6F54" w:rsidRDefault="00AF0450" w:rsidP="000F7BA4">
            <w:pPr>
              <w:pStyle w:val="Odstavecseseznamem"/>
              <w:spacing w:before="0"/>
              <w:ind w:left="0"/>
              <w:jc w:val="center"/>
              <w:rPr>
                <w:rFonts w:cstheme="minorBidi"/>
                <w:color w:val="404040" w:themeColor="text1" w:themeTint="BF"/>
                <w:sz w:val="20"/>
              </w:rPr>
            </w:pPr>
            <w:r w:rsidRPr="009B6F54">
              <w:rPr>
                <w:rFonts w:cstheme="minorBidi"/>
                <w:color w:val="404040" w:themeColor="text1" w:themeTint="BF"/>
                <w:sz w:val="20"/>
              </w:rPr>
              <w:t>Po až Pá</w:t>
            </w:r>
          </w:p>
          <w:p w14:paraId="36B8ED73" w14:textId="77777777" w:rsidR="00AF0450" w:rsidRPr="009B6F54" w:rsidRDefault="00AF0450" w:rsidP="000F7BA4">
            <w:pPr>
              <w:pStyle w:val="Odstavecseseznamem"/>
              <w:ind w:left="0"/>
              <w:jc w:val="center"/>
              <w:rPr>
                <w:rFonts w:cstheme="minorBidi"/>
                <w:color w:val="404040" w:themeColor="text1" w:themeTint="BF"/>
                <w:sz w:val="20"/>
              </w:rPr>
            </w:pPr>
            <w:r w:rsidRPr="009B6F54">
              <w:rPr>
                <w:rFonts w:cstheme="minorBidi"/>
                <w:color w:val="404040" w:themeColor="text1" w:themeTint="BF"/>
                <w:sz w:val="20"/>
              </w:rPr>
              <w:t>7:00 až 16:00</w:t>
            </w:r>
          </w:p>
          <w:p w14:paraId="6F7A3881" w14:textId="77777777" w:rsidR="00AF0450" w:rsidRPr="009B6F54" w:rsidRDefault="00AF0450" w:rsidP="000F7BA4">
            <w:pPr>
              <w:pStyle w:val="Odstavecseseznamem"/>
              <w:ind w:left="0"/>
              <w:jc w:val="center"/>
              <w:rPr>
                <w:rFonts w:cstheme="minorBidi"/>
                <w:color w:val="404040" w:themeColor="text1" w:themeTint="BF"/>
                <w:sz w:val="20"/>
              </w:rPr>
            </w:pPr>
            <w:r w:rsidRPr="009B6F54">
              <w:rPr>
                <w:rFonts w:cstheme="minorBidi"/>
                <w:color w:val="404040" w:themeColor="text1" w:themeTint="BF"/>
                <w:sz w:val="20"/>
              </w:rPr>
              <w:t>mimo červenec a srpen</w:t>
            </w:r>
          </w:p>
        </w:tc>
        <w:tc>
          <w:tcPr>
            <w:tcW w:w="1074" w:type="pct"/>
            <w:vMerge w:val="restart"/>
            <w:shd w:val="clear" w:color="auto" w:fill="F2F2F2" w:themeFill="background1" w:themeFillShade="F2"/>
            <w:vAlign w:val="center"/>
          </w:tcPr>
          <w:p w14:paraId="3ED6A400" w14:textId="77777777" w:rsidR="00AF0450" w:rsidRPr="009B6F54" w:rsidRDefault="00AF0450" w:rsidP="000F7BA4">
            <w:pPr>
              <w:pStyle w:val="Odstavecseseznamem"/>
              <w:ind w:left="0"/>
              <w:jc w:val="center"/>
              <w:rPr>
                <w:rFonts w:cstheme="minorBidi"/>
                <w:color w:val="404040" w:themeColor="text1" w:themeTint="BF"/>
                <w:sz w:val="20"/>
              </w:rPr>
            </w:pPr>
            <w:r w:rsidRPr="009B6F54">
              <w:rPr>
                <w:rFonts w:cstheme="minorBidi"/>
                <w:color w:val="404040" w:themeColor="text1" w:themeTint="BF"/>
                <w:sz w:val="20"/>
              </w:rPr>
              <w:t>20</w:t>
            </w:r>
          </w:p>
        </w:tc>
      </w:tr>
      <w:tr w:rsidR="00AF0450" w:rsidRPr="007D1BCE" w14:paraId="67D767AA" w14:textId="77777777" w:rsidTr="000F7BA4">
        <w:trPr>
          <w:trHeight w:val="283"/>
        </w:trPr>
        <w:tc>
          <w:tcPr>
            <w:tcW w:w="1291" w:type="pct"/>
            <w:vMerge/>
            <w:tcBorders>
              <w:bottom w:val="single" w:sz="12" w:space="0" w:color="auto"/>
            </w:tcBorders>
            <w:shd w:val="clear" w:color="auto" w:fill="F2F2F2" w:themeFill="background1" w:themeFillShade="F2"/>
            <w:vAlign w:val="center"/>
          </w:tcPr>
          <w:p w14:paraId="7F94AF30" w14:textId="77777777" w:rsidR="00AF0450" w:rsidRPr="009B6F54" w:rsidRDefault="00AF0450" w:rsidP="000F7BA4">
            <w:pPr>
              <w:pStyle w:val="Odstavecseseznamem"/>
              <w:spacing w:before="0"/>
              <w:ind w:left="0"/>
              <w:contextualSpacing w:val="0"/>
              <w:jc w:val="center"/>
              <w:rPr>
                <w:rFonts w:cstheme="minorBidi"/>
                <w:color w:val="404040" w:themeColor="text1" w:themeTint="BF"/>
                <w:sz w:val="20"/>
              </w:rPr>
            </w:pPr>
          </w:p>
        </w:tc>
        <w:tc>
          <w:tcPr>
            <w:tcW w:w="1446" w:type="pct"/>
            <w:tcBorders>
              <w:bottom w:val="single" w:sz="12" w:space="0" w:color="auto"/>
            </w:tcBorders>
            <w:shd w:val="clear" w:color="auto" w:fill="F2F2F2" w:themeFill="background1" w:themeFillShade="F2"/>
            <w:vAlign w:val="center"/>
          </w:tcPr>
          <w:p w14:paraId="0611D02F" w14:textId="77777777" w:rsidR="00AF0450" w:rsidRPr="009B6F54" w:rsidRDefault="00AF0450" w:rsidP="000F7BA4">
            <w:pPr>
              <w:pStyle w:val="Odstavecseseznamem"/>
              <w:spacing w:before="0"/>
              <w:ind w:left="0"/>
              <w:jc w:val="left"/>
              <w:rPr>
                <w:rFonts w:cstheme="minorBidi"/>
                <w:color w:val="404040" w:themeColor="text1" w:themeTint="BF"/>
                <w:sz w:val="20"/>
              </w:rPr>
            </w:pPr>
            <w:r w:rsidRPr="009B6F54">
              <w:rPr>
                <w:rFonts w:cstheme="minorBidi"/>
                <w:color w:val="404040" w:themeColor="text1" w:themeTint="BF"/>
                <w:sz w:val="20"/>
              </w:rPr>
              <w:t>Ředitelství</w:t>
            </w:r>
          </w:p>
        </w:tc>
        <w:tc>
          <w:tcPr>
            <w:tcW w:w="1190" w:type="pct"/>
            <w:tcBorders>
              <w:bottom w:val="single" w:sz="12" w:space="0" w:color="auto"/>
            </w:tcBorders>
            <w:shd w:val="clear" w:color="auto" w:fill="F2F2F2" w:themeFill="background1" w:themeFillShade="F2"/>
            <w:vAlign w:val="center"/>
          </w:tcPr>
          <w:p w14:paraId="746C4568" w14:textId="77777777" w:rsidR="00AF0450" w:rsidRPr="009B6F54" w:rsidRDefault="00AF0450" w:rsidP="000F7BA4">
            <w:pPr>
              <w:pStyle w:val="Odstavecseseznamem"/>
              <w:spacing w:before="0"/>
              <w:ind w:left="0"/>
              <w:jc w:val="center"/>
              <w:rPr>
                <w:rFonts w:cstheme="minorBidi"/>
                <w:color w:val="404040" w:themeColor="text1" w:themeTint="BF"/>
                <w:sz w:val="20"/>
              </w:rPr>
            </w:pPr>
            <w:r w:rsidRPr="009B6F54">
              <w:rPr>
                <w:rFonts w:cstheme="minorBidi"/>
                <w:color w:val="404040" w:themeColor="text1" w:themeTint="BF"/>
                <w:sz w:val="20"/>
              </w:rPr>
              <w:t>Po až Pá</w:t>
            </w:r>
          </w:p>
          <w:p w14:paraId="78AF98AB" w14:textId="77777777" w:rsidR="00AF0450" w:rsidRPr="009B6F54" w:rsidRDefault="00AF0450" w:rsidP="000F7BA4">
            <w:pPr>
              <w:pStyle w:val="Odstavecseseznamem"/>
              <w:ind w:left="0"/>
              <w:jc w:val="center"/>
              <w:rPr>
                <w:rFonts w:cstheme="minorBidi"/>
                <w:color w:val="404040" w:themeColor="text1" w:themeTint="BF"/>
                <w:sz w:val="20"/>
              </w:rPr>
            </w:pPr>
            <w:r w:rsidRPr="009B6F54">
              <w:rPr>
                <w:rFonts w:cstheme="minorBidi"/>
                <w:color w:val="404040" w:themeColor="text1" w:themeTint="BF"/>
                <w:sz w:val="20"/>
              </w:rPr>
              <w:t>7:00 až 16:00</w:t>
            </w:r>
          </w:p>
          <w:p w14:paraId="0380DBED" w14:textId="77777777" w:rsidR="00AF0450" w:rsidRPr="009B6F54" w:rsidRDefault="00AF0450" w:rsidP="000F7BA4">
            <w:pPr>
              <w:pStyle w:val="Odstavecseseznamem"/>
              <w:ind w:left="0"/>
              <w:jc w:val="center"/>
              <w:rPr>
                <w:rFonts w:cstheme="minorBidi"/>
                <w:color w:val="404040" w:themeColor="text1" w:themeTint="BF"/>
                <w:sz w:val="20"/>
              </w:rPr>
            </w:pPr>
            <w:r w:rsidRPr="009B6F54">
              <w:rPr>
                <w:rFonts w:cstheme="minorBidi"/>
                <w:color w:val="404040" w:themeColor="text1" w:themeTint="BF"/>
                <w:sz w:val="20"/>
              </w:rPr>
              <w:t>celoročně</w:t>
            </w:r>
          </w:p>
        </w:tc>
        <w:tc>
          <w:tcPr>
            <w:tcW w:w="1074" w:type="pct"/>
            <w:vMerge/>
            <w:tcBorders>
              <w:bottom w:val="single" w:sz="12" w:space="0" w:color="auto"/>
            </w:tcBorders>
            <w:shd w:val="clear" w:color="auto" w:fill="F2F2F2" w:themeFill="background1" w:themeFillShade="F2"/>
            <w:vAlign w:val="center"/>
          </w:tcPr>
          <w:p w14:paraId="0181B3B2" w14:textId="77777777" w:rsidR="00AF0450" w:rsidRPr="009B6F54" w:rsidRDefault="00AF0450" w:rsidP="000F7BA4">
            <w:pPr>
              <w:pStyle w:val="Odstavecseseznamem"/>
              <w:ind w:left="0"/>
              <w:jc w:val="center"/>
              <w:rPr>
                <w:rFonts w:cstheme="minorBidi"/>
                <w:color w:val="404040" w:themeColor="text1" w:themeTint="BF"/>
                <w:sz w:val="20"/>
              </w:rPr>
            </w:pPr>
          </w:p>
        </w:tc>
      </w:tr>
      <w:tr w:rsidR="00AF0450" w:rsidRPr="009B6F54" w14:paraId="6E44C044" w14:textId="77777777" w:rsidTr="00AF0450">
        <w:trPr>
          <w:trHeight w:val="283"/>
        </w:trPr>
        <w:tc>
          <w:tcPr>
            <w:tcW w:w="1291" w:type="pct"/>
            <w:vMerge w:val="restart"/>
            <w:tcBorders>
              <w:top w:val="single" w:sz="12" w:space="0" w:color="auto"/>
              <w:left w:val="single" w:sz="12" w:space="0" w:color="auto"/>
            </w:tcBorders>
            <w:shd w:val="clear" w:color="auto" w:fill="F2F2F2" w:themeFill="background1" w:themeFillShade="F2"/>
            <w:vAlign w:val="center"/>
          </w:tcPr>
          <w:p w14:paraId="4DB0C0D8" w14:textId="77777777" w:rsidR="00AF0450" w:rsidRPr="009B6F54" w:rsidRDefault="00AF0450" w:rsidP="000F7BA4">
            <w:pPr>
              <w:pStyle w:val="Odstavecseseznamem"/>
              <w:spacing w:before="0"/>
              <w:ind w:left="0"/>
              <w:contextualSpacing w:val="0"/>
              <w:jc w:val="center"/>
              <w:rPr>
                <w:rFonts w:cstheme="minorBidi"/>
                <w:sz w:val="20"/>
              </w:rPr>
            </w:pPr>
            <w:r w:rsidRPr="009B6F54">
              <w:rPr>
                <w:rFonts w:cstheme="minorBidi"/>
                <w:sz w:val="20"/>
              </w:rPr>
              <w:t>Domov mládeže</w:t>
            </w:r>
          </w:p>
        </w:tc>
        <w:tc>
          <w:tcPr>
            <w:tcW w:w="1446" w:type="pct"/>
            <w:tcBorders>
              <w:top w:val="single" w:sz="12" w:space="0" w:color="auto"/>
            </w:tcBorders>
            <w:shd w:val="clear" w:color="auto" w:fill="F2F2F2" w:themeFill="background1" w:themeFillShade="F2"/>
            <w:vAlign w:val="center"/>
          </w:tcPr>
          <w:p w14:paraId="10E30CD7" w14:textId="77777777" w:rsidR="00AF0450" w:rsidRPr="009B6F54" w:rsidRDefault="00AF0450" w:rsidP="000F7BA4">
            <w:pPr>
              <w:spacing w:before="0"/>
              <w:jc w:val="left"/>
              <w:rPr>
                <w:rFonts w:cstheme="minorBidi"/>
                <w:sz w:val="20"/>
              </w:rPr>
            </w:pPr>
            <w:r w:rsidRPr="009B6F54">
              <w:rPr>
                <w:rFonts w:cstheme="minorBidi"/>
                <w:sz w:val="20"/>
              </w:rPr>
              <w:t>1. a 2.NP: ubytování</w:t>
            </w:r>
          </w:p>
        </w:tc>
        <w:tc>
          <w:tcPr>
            <w:tcW w:w="1190" w:type="pct"/>
            <w:vMerge w:val="restart"/>
            <w:tcBorders>
              <w:top w:val="single" w:sz="12" w:space="0" w:color="auto"/>
            </w:tcBorders>
            <w:shd w:val="clear" w:color="auto" w:fill="F2F2F2" w:themeFill="background1" w:themeFillShade="F2"/>
            <w:vAlign w:val="center"/>
          </w:tcPr>
          <w:p w14:paraId="71705CEF" w14:textId="77777777" w:rsidR="00AF0450" w:rsidRPr="009B6F54" w:rsidRDefault="00AF0450" w:rsidP="000F7BA4">
            <w:pPr>
              <w:pStyle w:val="Odstavecseseznamem"/>
              <w:spacing w:before="0"/>
              <w:ind w:left="0"/>
              <w:jc w:val="center"/>
              <w:rPr>
                <w:rFonts w:cstheme="minorBidi"/>
                <w:sz w:val="20"/>
              </w:rPr>
            </w:pPr>
            <w:r w:rsidRPr="009B6F54">
              <w:rPr>
                <w:rFonts w:cstheme="minorBidi"/>
                <w:sz w:val="20"/>
              </w:rPr>
              <w:t>Po až Pá</w:t>
            </w:r>
          </w:p>
          <w:p w14:paraId="7EAA2BF0" w14:textId="77777777" w:rsidR="00AF0450" w:rsidRPr="009B6F54" w:rsidRDefault="00AF0450" w:rsidP="000F7BA4">
            <w:pPr>
              <w:pStyle w:val="Odstavecseseznamem"/>
              <w:ind w:left="0"/>
              <w:jc w:val="center"/>
              <w:rPr>
                <w:rFonts w:cstheme="minorBidi"/>
                <w:sz w:val="20"/>
              </w:rPr>
            </w:pPr>
            <w:r w:rsidRPr="009B6F54">
              <w:rPr>
                <w:rFonts w:cstheme="minorBidi"/>
                <w:sz w:val="20"/>
              </w:rPr>
              <w:t>0:00 až 24:00</w:t>
            </w:r>
          </w:p>
          <w:p w14:paraId="6164A4C6" w14:textId="77777777" w:rsidR="00AF0450" w:rsidRPr="009B6F54" w:rsidRDefault="00AF0450" w:rsidP="000F7BA4">
            <w:pPr>
              <w:pStyle w:val="Odstavecseseznamem"/>
              <w:ind w:left="0"/>
              <w:jc w:val="center"/>
              <w:rPr>
                <w:rFonts w:cstheme="minorBidi"/>
                <w:sz w:val="20"/>
              </w:rPr>
            </w:pPr>
            <w:r w:rsidRPr="009B6F54">
              <w:rPr>
                <w:rFonts w:cstheme="minorBidi"/>
                <w:sz w:val="20"/>
              </w:rPr>
              <w:t>mimo červenec a srpen</w:t>
            </w:r>
          </w:p>
        </w:tc>
        <w:tc>
          <w:tcPr>
            <w:tcW w:w="1074" w:type="pct"/>
            <w:vMerge w:val="restart"/>
            <w:tcBorders>
              <w:top w:val="single" w:sz="12" w:space="0" w:color="auto"/>
              <w:right w:val="single" w:sz="12" w:space="0" w:color="auto"/>
            </w:tcBorders>
            <w:shd w:val="clear" w:color="auto" w:fill="F2F2F2" w:themeFill="background1" w:themeFillShade="F2"/>
            <w:vAlign w:val="center"/>
          </w:tcPr>
          <w:p w14:paraId="6D12333E" w14:textId="77777777" w:rsidR="00AF0450" w:rsidRPr="009B6F54" w:rsidRDefault="00AF0450" w:rsidP="000F7BA4">
            <w:pPr>
              <w:pStyle w:val="Odstavecseseznamem"/>
              <w:ind w:left="0"/>
              <w:jc w:val="center"/>
              <w:rPr>
                <w:rFonts w:cstheme="minorBidi"/>
                <w:sz w:val="20"/>
              </w:rPr>
            </w:pPr>
            <w:r w:rsidRPr="009B6F54">
              <w:rPr>
                <w:rFonts w:cstheme="minorBidi"/>
                <w:sz w:val="20"/>
              </w:rPr>
              <w:t>20</w:t>
            </w:r>
          </w:p>
        </w:tc>
      </w:tr>
      <w:tr w:rsidR="00AF0450" w:rsidRPr="009B6F54" w14:paraId="6F038FAE" w14:textId="77777777" w:rsidTr="00AF0450">
        <w:trPr>
          <w:trHeight w:val="283"/>
        </w:trPr>
        <w:tc>
          <w:tcPr>
            <w:tcW w:w="1291" w:type="pct"/>
            <w:vMerge/>
            <w:tcBorders>
              <w:left w:val="single" w:sz="12" w:space="0" w:color="auto"/>
              <w:bottom w:val="single" w:sz="12" w:space="0" w:color="auto"/>
            </w:tcBorders>
            <w:shd w:val="clear" w:color="auto" w:fill="F2F2F2" w:themeFill="background1" w:themeFillShade="F2"/>
            <w:vAlign w:val="center"/>
          </w:tcPr>
          <w:p w14:paraId="5E90DC86" w14:textId="77777777" w:rsidR="00AF0450" w:rsidRPr="009B6F54" w:rsidRDefault="00AF0450" w:rsidP="000F7BA4">
            <w:pPr>
              <w:pStyle w:val="Odstavecseseznamem"/>
              <w:spacing w:before="0"/>
              <w:ind w:left="0"/>
              <w:contextualSpacing w:val="0"/>
              <w:jc w:val="center"/>
              <w:rPr>
                <w:rFonts w:cstheme="minorBidi"/>
                <w:sz w:val="20"/>
              </w:rPr>
            </w:pPr>
          </w:p>
        </w:tc>
        <w:tc>
          <w:tcPr>
            <w:tcW w:w="1446" w:type="pct"/>
            <w:tcBorders>
              <w:bottom w:val="single" w:sz="12" w:space="0" w:color="auto"/>
            </w:tcBorders>
            <w:shd w:val="clear" w:color="auto" w:fill="F2F2F2" w:themeFill="background1" w:themeFillShade="F2"/>
            <w:vAlign w:val="center"/>
          </w:tcPr>
          <w:p w14:paraId="7668E934" w14:textId="77777777" w:rsidR="00AF0450" w:rsidRPr="009B6F54" w:rsidRDefault="00AF0450" w:rsidP="000F7BA4">
            <w:pPr>
              <w:pStyle w:val="Odstavecseseznamem"/>
              <w:spacing w:before="0"/>
              <w:ind w:left="0"/>
              <w:jc w:val="left"/>
              <w:rPr>
                <w:rFonts w:cstheme="minorBidi"/>
                <w:sz w:val="20"/>
              </w:rPr>
            </w:pPr>
            <w:r w:rsidRPr="009B6F54">
              <w:rPr>
                <w:rFonts w:cstheme="minorBidi"/>
                <w:sz w:val="20"/>
              </w:rPr>
              <w:t>1.PP: technické zázemí, sociální zařízení, sprchy</w:t>
            </w:r>
          </w:p>
        </w:tc>
        <w:tc>
          <w:tcPr>
            <w:tcW w:w="1190" w:type="pct"/>
            <w:vMerge/>
            <w:tcBorders>
              <w:bottom w:val="single" w:sz="12" w:space="0" w:color="auto"/>
            </w:tcBorders>
            <w:shd w:val="clear" w:color="auto" w:fill="F2F2F2" w:themeFill="background1" w:themeFillShade="F2"/>
            <w:vAlign w:val="center"/>
          </w:tcPr>
          <w:p w14:paraId="31C758A4" w14:textId="77777777" w:rsidR="00AF0450" w:rsidRPr="009B6F54" w:rsidRDefault="00AF0450" w:rsidP="000F7BA4">
            <w:pPr>
              <w:pStyle w:val="Odstavecseseznamem"/>
              <w:ind w:left="0"/>
              <w:jc w:val="center"/>
              <w:rPr>
                <w:rFonts w:cstheme="minorBidi"/>
                <w:sz w:val="20"/>
              </w:rPr>
            </w:pPr>
          </w:p>
        </w:tc>
        <w:tc>
          <w:tcPr>
            <w:tcW w:w="1074" w:type="pct"/>
            <w:vMerge/>
            <w:tcBorders>
              <w:bottom w:val="single" w:sz="12" w:space="0" w:color="auto"/>
              <w:right w:val="single" w:sz="12" w:space="0" w:color="auto"/>
            </w:tcBorders>
            <w:shd w:val="clear" w:color="auto" w:fill="F2F2F2" w:themeFill="background1" w:themeFillShade="F2"/>
            <w:vAlign w:val="center"/>
          </w:tcPr>
          <w:p w14:paraId="47A06305" w14:textId="77777777" w:rsidR="00AF0450" w:rsidRPr="009B6F54" w:rsidRDefault="00AF0450" w:rsidP="000F7BA4">
            <w:pPr>
              <w:pStyle w:val="Odstavecseseznamem"/>
              <w:ind w:left="0"/>
              <w:jc w:val="center"/>
              <w:rPr>
                <w:rFonts w:cstheme="minorBidi"/>
                <w:sz w:val="20"/>
              </w:rPr>
            </w:pPr>
          </w:p>
        </w:tc>
      </w:tr>
      <w:tr w:rsidR="00AF0450" w:rsidRPr="009B6F54" w14:paraId="4A1D1555" w14:textId="77777777" w:rsidTr="000F7BA4">
        <w:trPr>
          <w:trHeight w:val="283"/>
        </w:trPr>
        <w:tc>
          <w:tcPr>
            <w:tcW w:w="1291" w:type="pct"/>
            <w:vMerge w:val="restart"/>
            <w:tcBorders>
              <w:top w:val="single" w:sz="12" w:space="0" w:color="auto"/>
              <w:left w:val="single" w:sz="12" w:space="0" w:color="auto"/>
            </w:tcBorders>
            <w:vAlign w:val="center"/>
          </w:tcPr>
          <w:p w14:paraId="76ABF062" w14:textId="77777777" w:rsidR="00AF0450" w:rsidRPr="00AF0450" w:rsidRDefault="00AF0450" w:rsidP="000F7BA4">
            <w:pPr>
              <w:pStyle w:val="Odstavecseseznamem"/>
              <w:spacing w:before="0"/>
              <w:ind w:left="0"/>
              <w:contextualSpacing w:val="0"/>
              <w:jc w:val="center"/>
              <w:rPr>
                <w:rFonts w:cstheme="minorBidi"/>
                <w:b/>
                <w:sz w:val="20"/>
              </w:rPr>
            </w:pPr>
            <w:r w:rsidRPr="00AF0450">
              <w:rPr>
                <w:rFonts w:cstheme="minorBidi"/>
                <w:b/>
                <w:sz w:val="20"/>
              </w:rPr>
              <w:t>Budova jídelny s kuchyní</w:t>
            </w:r>
          </w:p>
        </w:tc>
        <w:tc>
          <w:tcPr>
            <w:tcW w:w="1446" w:type="pct"/>
            <w:tcBorders>
              <w:top w:val="single" w:sz="12" w:space="0" w:color="auto"/>
            </w:tcBorders>
            <w:vAlign w:val="center"/>
          </w:tcPr>
          <w:p w14:paraId="3D31C847" w14:textId="77777777" w:rsidR="00AF0450" w:rsidRPr="009B6F54" w:rsidRDefault="00AF0450" w:rsidP="000F7BA4">
            <w:pPr>
              <w:pStyle w:val="Odstavecseseznamem"/>
              <w:spacing w:before="0"/>
              <w:ind w:left="0"/>
              <w:jc w:val="left"/>
              <w:rPr>
                <w:rFonts w:cstheme="minorBidi"/>
                <w:sz w:val="20"/>
              </w:rPr>
            </w:pPr>
            <w:r w:rsidRPr="009B6F54">
              <w:rPr>
                <w:rFonts w:cstheme="minorBidi"/>
                <w:sz w:val="20"/>
              </w:rPr>
              <w:t>1.NP: jídelna s kuchyní</w:t>
            </w:r>
          </w:p>
        </w:tc>
        <w:tc>
          <w:tcPr>
            <w:tcW w:w="1190" w:type="pct"/>
            <w:vMerge w:val="restart"/>
            <w:tcBorders>
              <w:top w:val="single" w:sz="12" w:space="0" w:color="auto"/>
            </w:tcBorders>
            <w:vAlign w:val="center"/>
          </w:tcPr>
          <w:p w14:paraId="39DD1C31" w14:textId="77777777" w:rsidR="00AF0450" w:rsidRPr="009B6F54" w:rsidRDefault="00AF0450" w:rsidP="000F7BA4">
            <w:pPr>
              <w:pStyle w:val="Odstavecseseznamem"/>
              <w:spacing w:before="0"/>
              <w:ind w:left="0"/>
              <w:jc w:val="center"/>
              <w:rPr>
                <w:rFonts w:cstheme="minorBidi"/>
                <w:sz w:val="20"/>
              </w:rPr>
            </w:pPr>
            <w:r w:rsidRPr="009B6F54">
              <w:rPr>
                <w:rFonts w:cstheme="minorBidi"/>
                <w:sz w:val="20"/>
              </w:rPr>
              <w:t>Po až Pá</w:t>
            </w:r>
          </w:p>
          <w:p w14:paraId="728F59D1" w14:textId="77777777" w:rsidR="00AF0450" w:rsidRPr="009B6F54" w:rsidRDefault="00AF0450" w:rsidP="000F7BA4">
            <w:pPr>
              <w:pStyle w:val="Odstavecseseznamem"/>
              <w:ind w:left="0"/>
              <w:jc w:val="center"/>
              <w:rPr>
                <w:rFonts w:cstheme="minorBidi"/>
                <w:sz w:val="20"/>
              </w:rPr>
            </w:pPr>
            <w:r w:rsidRPr="009B6F54">
              <w:rPr>
                <w:rFonts w:cstheme="minorBidi"/>
                <w:sz w:val="20"/>
              </w:rPr>
              <w:t>6:00 až 16:00</w:t>
            </w:r>
          </w:p>
          <w:p w14:paraId="007594DA" w14:textId="77777777" w:rsidR="00AF0450" w:rsidRPr="009B6F54" w:rsidRDefault="00AF0450" w:rsidP="000F7BA4">
            <w:pPr>
              <w:pStyle w:val="Odstavecseseznamem"/>
              <w:ind w:left="0"/>
              <w:jc w:val="center"/>
              <w:rPr>
                <w:rFonts w:cstheme="minorBidi"/>
                <w:sz w:val="20"/>
              </w:rPr>
            </w:pPr>
            <w:r w:rsidRPr="009B6F54">
              <w:rPr>
                <w:rFonts w:cstheme="minorBidi"/>
                <w:sz w:val="20"/>
              </w:rPr>
              <w:t>mimo červenec a srpen</w:t>
            </w:r>
          </w:p>
        </w:tc>
        <w:tc>
          <w:tcPr>
            <w:tcW w:w="1074" w:type="pct"/>
            <w:vMerge w:val="restart"/>
            <w:tcBorders>
              <w:top w:val="single" w:sz="12" w:space="0" w:color="auto"/>
              <w:right w:val="single" w:sz="12" w:space="0" w:color="auto"/>
            </w:tcBorders>
            <w:vAlign w:val="center"/>
          </w:tcPr>
          <w:p w14:paraId="39DC0E4B" w14:textId="77777777" w:rsidR="00AF0450" w:rsidRPr="009B6F54" w:rsidRDefault="00AF0450" w:rsidP="000F7BA4">
            <w:pPr>
              <w:pStyle w:val="Odstavecseseznamem"/>
              <w:ind w:left="0"/>
              <w:jc w:val="center"/>
              <w:rPr>
                <w:rFonts w:cstheme="minorBidi"/>
                <w:sz w:val="20"/>
              </w:rPr>
            </w:pPr>
            <w:r w:rsidRPr="009B6F54">
              <w:rPr>
                <w:rFonts w:cstheme="minorBidi"/>
                <w:sz w:val="20"/>
              </w:rPr>
              <w:t>20</w:t>
            </w:r>
          </w:p>
        </w:tc>
      </w:tr>
      <w:tr w:rsidR="00AF0450" w:rsidRPr="007D1BCE" w14:paraId="71EEB87C" w14:textId="77777777" w:rsidTr="000F7BA4">
        <w:trPr>
          <w:trHeight w:val="427"/>
        </w:trPr>
        <w:tc>
          <w:tcPr>
            <w:tcW w:w="1291" w:type="pct"/>
            <w:vMerge/>
            <w:tcBorders>
              <w:left w:val="single" w:sz="12" w:space="0" w:color="auto"/>
              <w:bottom w:val="single" w:sz="12" w:space="0" w:color="auto"/>
            </w:tcBorders>
            <w:vAlign w:val="center"/>
          </w:tcPr>
          <w:p w14:paraId="58C84B20" w14:textId="77777777" w:rsidR="00AF0450" w:rsidRPr="009B6F54" w:rsidRDefault="00AF0450" w:rsidP="000F7BA4">
            <w:pPr>
              <w:pStyle w:val="Odstavecseseznamem"/>
              <w:spacing w:before="0"/>
              <w:ind w:left="0"/>
              <w:contextualSpacing w:val="0"/>
              <w:jc w:val="center"/>
              <w:rPr>
                <w:rFonts w:cstheme="minorBidi"/>
                <w:sz w:val="20"/>
              </w:rPr>
            </w:pPr>
          </w:p>
        </w:tc>
        <w:tc>
          <w:tcPr>
            <w:tcW w:w="1446" w:type="pct"/>
            <w:tcBorders>
              <w:bottom w:val="single" w:sz="12" w:space="0" w:color="auto"/>
            </w:tcBorders>
            <w:vAlign w:val="center"/>
          </w:tcPr>
          <w:p w14:paraId="16F6DE06" w14:textId="77777777" w:rsidR="00AF0450" w:rsidRPr="009B6F54" w:rsidRDefault="00AF0450" w:rsidP="000F7BA4">
            <w:pPr>
              <w:pStyle w:val="Odstavecseseznamem"/>
              <w:spacing w:before="0"/>
              <w:ind w:left="0"/>
              <w:jc w:val="left"/>
              <w:rPr>
                <w:rFonts w:cstheme="minorBidi"/>
                <w:sz w:val="20"/>
              </w:rPr>
            </w:pPr>
            <w:r w:rsidRPr="009B6F54">
              <w:rPr>
                <w:rFonts w:cstheme="minorBidi"/>
                <w:sz w:val="20"/>
              </w:rPr>
              <w:t>2.NP: psychologická poradna, učebna, šatny, soc. zařízení</w:t>
            </w:r>
          </w:p>
        </w:tc>
        <w:tc>
          <w:tcPr>
            <w:tcW w:w="1190" w:type="pct"/>
            <w:vMerge/>
            <w:tcBorders>
              <w:bottom w:val="single" w:sz="12" w:space="0" w:color="auto"/>
            </w:tcBorders>
            <w:vAlign w:val="center"/>
          </w:tcPr>
          <w:p w14:paraId="17B04607" w14:textId="77777777" w:rsidR="00AF0450" w:rsidRPr="009B6F54" w:rsidRDefault="00AF0450" w:rsidP="000F7BA4">
            <w:pPr>
              <w:pStyle w:val="Odstavecseseznamem"/>
              <w:ind w:left="0"/>
              <w:jc w:val="center"/>
              <w:rPr>
                <w:rFonts w:cstheme="minorBidi"/>
                <w:sz w:val="20"/>
              </w:rPr>
            </w:pPr>
          </w:p>
        </w:tc>
        <w:tc>
          <w:tcPr>
            <w:tcW w:w="1074" w:type="pct"/>
            <w:vMerge/>
            <w:tcBorders>
              <w:bottom w:val="single" w:sz="12" w:space="0" w:color="auto"/>
              <w:right w:val="single" w:sz="12" w:space="0" w:color="auto"/>
            </w:tcBorders>
            <w:vAlign w:val="center"/>
          </w:tcPr>
          <w:p w14:paraId="607B36B5" w14:textId="77777777" w:rsidR="00AF0450" w:rsidRPr="009B6F54" w:rsidRDefault="00AF0450" w:rsidP="000F7BA4">
            <w:pPr>
              <w:pStyle w:val="Odstavecseseznamem"/>
              <w:ind w:left="0"/>
              <w:jc w:val="center"/>
              <w:rPr>
                <w:rFonts w:cstheme="minorBidi"/>
                <w:sz w:val="20"/>
              </w:rPr>
            </w:pPr>
          </w:p>
        </w:tc>
      </w:tr>
    </w:tbl>
    <w:p w14:paraId="77433EEC" w14:textId="1BF44FAC" w:rsidR="00AF0450" w:rsidRDefault="00AF0450" w:rsidP="00AF0450">
      <w:pPr>
        <w:rPr>
          <w:b/>
        </w:rPr>
      </w:pPr>
      <w:r w:rsidRPr="009B6F54">
        <w:rPr>
          <w:b/>
        </w:rPr>
        <w:t xml:space="preserve">Měření </w:t>
      </w:r>
      <w:r w:rsidRPr="007C6EE7">
        <w:rPr>
          <w:b/>
        </w:rPr>
        <w:t>spotřeby elektrické energie i studené vody není zajištěno odděleně pro jednotlivé budovy areálu. Spotřeba elektrické energie a vody řešeného objektu jídelny byla stanovena výpočtem (využity dostupné podklady a zjednodušený energetický model všech budov areálu).</w:t>
      </w:r>
    </w:p>
    <w:p w14:paraId="61CBB4A8" w14:textId="3C7B00C3" w:rsidR="00AF0450" w:rsidRPr="00AF0450" w:rsidRDefault="00AF0450" w:rsidP="00AF0450">
      <w:pPr>
        <w:rPr>
          <w:bCs/>
          <w:i/>
        </w:rPr>
      </w:pPr>
      <w:r w:rsidRPr="00AF0450">
        <w:rPr>
          <w:bCs/>
          <w:i/>
        </w:rPr>
        <w:t xml:space="preserve">Poznámka: Hlavní výuková budova s tělocvičnou byla postavena v roce 2015 (není zde významný potenciál úspor). Hala praktické výuky s ředitelstvím je v současné </w:t>
      </w:r>
      <w:r w:rsidR="00D6264C">
        <w:rPr>
          <w:bCs/>
          <w:i/>
        </w:rPr>
        <w:t>po rekonstrukci</w:t>
      </w:r>
      <w:r w:rsidRPr="00AF0450">
        <w:rPr>
          <w:bCs/>
          <w:i/>
        </w:rPr>
        <w:t xml:space="preserve">. </w:t>
      </w:r>
      <w:r>
        <w:rPr>
          <w:bCs/>
          <w:i/>
        </w:rPr>
        <w:t>Budovu domova mládeže chce Středočeský kraj prodat.</w:t>
      </w:r>
    </w:p>
    <w:p w14:paraId="48F4AC03" w14:textId="77777777" w:rsidR="00AF0450" w:rsidRDefault="007F1983" w:rsidP="00AF0450">
      <w:pPr>
        <w:pStyle w:val="Nadpis2"/>
      </w:pPr>
      <w:r w:rsidRPr="002345F3">
        <w:t>Popis stavebního řešení</w:t>
      </w:r>
    </w:p>
    <w:p w14:paraId="007F552D" w14:textId="77777777" w:rsidR="00AF0450" w:rsidRPr="009B6F54" w:rsidRDefault="00AF0450" w:rsidP="00AF0450">
      <w:pPr>
        <w:rPr>
          <w:szCs w:val="24"/>
        </w:rPr>
      </w:pPr>
      <w:r w:rsidRPr="009B6F54">
        <w:rPr>
          <w:b/>
          <w:bCs/>
          <w:szCs w:val="24"/>
        </w:rPr>
        <w:t>Obvodové stěny</w:t>
      </w:r>
      <w:r w:rsidRPr="009B6F54">
        <w:rPr>
          <w:szCs w:val="24"/>
        </w:rPr>
        <w:t xml:space="preserve"> – jsou tvořeny zdivem z tvárnic Porotherm tl. 380 mm. Vnější fasáda nebyla dodatečně zateplena. Před případným zateplením obvodových stěn je nutné detekovat </w:t>
      </w:r>
      <w:r w:rsidRPr="009B6F54">
        <w:rPr>
          <w:szCs w:val="24"/>
        </w:rPr>
        <w:br/>
        <w:t>a odstranit případné vlhkostní problémy.</w:t>
      </w:r>
    </w:p>
    <w:p w14:paraId="2FF3451D" w14:textId="77777777" w:rsidR="00AF0450" w:rsidRPr="009B6F54" w:rsidRDefault="00AF0450" w:rsidP="00AF0450">
      <w:pPr>
        <w:rPr>
          <w:szCs w:val="24"/>
        </w:rPr>
      </w:pPr>
      <w:r w:rsidRPr="009B6F54">
        <w:rPr>
          <w:b/>
          <w:bCs/>
          <w:szCs w:val="24"/>
        </w:rPr>
        <w:t>Podlaha</w:t>
      </w:r>
      <w:r w:rsidRPr="009B6F54">
        <w:rPr>
          <w:szCs w:val="24"/>
        </w:rPr>
        <w:t xml:space="preserve"> – </w:t>
      </w:r>
      <w:r w:rsidRPr="009B6F54">
        <w:rPr>
          <w:bCs/>
          <w:szCs w:val="24"/>
        </w:rPr>
        <w:t>budova není podsklepena. Podlaha na zemině 1.NP je původní, nebyla dodatečně opatřena tepelnou izolací.</w:t>
      </w:r>
    </w:p>
    <w:p w14:paraId="22AF31FE" w14:textId="77777777" w:rsidR="00AF0450" w:rsidRPr="009B6F54" w:rsidRDefault="00AF0450" w:rsidP="00AF0450">
      <w:pPr>
        <w:rPr>
          <w:szCs w:val="24"/>
        </w:rPr>
      </w:pPr>
      <w:r w:rsidRPr="009B6F54">
        <w:rPr>
          <w:b/>
          <w:bCs/>
          <w:szCs w:val="24"/>
        </w:rPr>
        <w:t>Strop / střecha</w:t>
      </w:r>
      <w:r w:rsidRPr="009B6F54">
        <w:rPr>
          <w:szCs w:val="24"/>
        </w:rPr>
        <w:t xml:space="preserve"> –</w:t>
      </w:r>
      <w:r w:rsidRPr="009B6F54">
        <w:rPr>
          <w:bCs/>
          <w:szCs w:val="24"/>
        </w:rPr>
        <w:t xml:space="preserve"> budova disponuje dřevěným krovem s plechovou střešní krytinou. Dle poskytnutého energetického auditu jsou střecha i vodorovný strop pod nevytápěným půdním prostorem opatřeny minerální tepelnou izolací vkládanou mezi dřevěné prvky tl. 150 mm.</w:t>
      </w:r>
    </w:p>
    <w:p w14:paraId="27F41D99" w14:textId="65A48A74" w:rsidR="00090608" w:rsidRPr="009B6F54" w:rsidRDefault="00090608" w:rsidP="00090608">
      <w:pPr>
        <w:rPr>
          <w:szCs w:val="24"/>
        </w:rPr>
      </w:pPr>
      <w:r w:rsidRPr="009B6F54">
        <w:rPr>
          <w:b/>
          <w:bCs/>
          <w:szCs w:val="24"/>
        </w:rPr>
        <w:t>Výplně otvorů (okna a dveře)</w:t>
      </w:r>
      <w:r w:rsidRPr="009B6F54">
        <w:rPr>
          <w:szCs w:val="24"/>
        </w:rPr>
        <w:t xml:space="preserve"> – </w:t>
      </w:r>
      <w:r w:rsidRPr="009B6F54">
        <w:rPr>
          <w:bCs/>
          <w:szCs w:val="24"/>
        </w:rPr>
        <w:t>výplně otvorů v 1.NP jsou původní dřevěné (okna zdvojená), ve 2.NP jsou výplně plastové (součinitel prostupu tepla oken U</w:t>
      </w:r>
      <w:r w:rsidRPr="009B6F54">
        <w:rPr>
          <w:bCs/>
          <w:szCs w:val="24"/>
          <w:vertAlign w:val="subscript"/>
        </w:rPr>
        <w:t>w</w:t>
      </w:r>
      <w:r w:rsidRPr="009B6F54">
        <w:rPr>
          <w:bCs/>
          <w:szCs w:val="24"/>
        </w:rPr>
        <w:t xml:space="preserve"> = 1,</w:t>
      </w:r>
      <w:r>
        <w:rPr>
          <w:bCs/>
          <w:szCs w:val="24"/>
        </w:rPr>
        <w:t>5</w:t>
      </w:r>
      <w:r w:rsidRPr="009B6F54">
        <w:rPr>
          <w:bCs/>
          <w:szCs w:val="24"/>
        </w:rPr>
        <w:t>0 W/(m</w:t>
      </w:r>
      <w:r w:rsidRPr="009B6F54">
        <w:rPr>
          <w:bCs/>
          <w:szCs w:val="24"/>
          <w:vertAlign w:val="superscript"/>
        </w:rPr>
        <w:t>2</w:t>
      </w:r>
      <w:r w:rsidRPr="009B6F54">
        <w:rPr>
          <w:bCs/>
          <w:szCs w:val="24"/>
        </w:rPr>
        <w:t>.K))</w:t>
      </w:r>
      <w:r>
        <w:rPr>
          <w:bCs/>
          <w:szCs w:val="24"/>
        </w:rPr>
        <w:t xml:space="preserve">, střešní okna jsou rovněž původní dřevěné s izolačním zasklením </w:t>
      </w:r>
      <w:r w:rsidRPr="009B6F54">
        <w:rPr>
          <w:bCs/>
          <w:szCs w:val="24"/>
        </w:rPr>
        <w:t>(součinitel prostupu tepla oken U</w:t>
      </w:r>
      <w:r w:rsidRPr="009B6F54">
        <w:rPr>
          <w:bCs/>
          <w:szCs w:val="24"/>
          <w:vertAlign w:val="subscript"/>
        </w:rPr>
        <w:t>w</w:t>
      </w:r>
      <w:r w:rsidRPr="009B6F54">
        <w:rPr>
          <w:bCs/>
          <w:szCs w:val="24"/>
        </w:rPr>
        <w:t xml:space="preserve"> = </w:t>
      </w:r>
      <w:r>
        <w:rPr>
          <w:bCs/>
          <w:szCs w:val="24"/>
        </w:rPr>
        <w:t>2</w:t>
      </w:r>
      <w:r w:rsidRPr="009B6F54">
        <w:rPr>
          <w:bCs/>
          <w:szCs w:val="24"/>
        </w:rPr>
        <w:t>,</w:t>
      </w:r>
      <w:r>
        <w:rPr>
          <w:bCs/>
          <w:szCs w:val="24"/>
        </w:rPr>
        <w:t>0</w:t>
      </w:r>
      <w:r w:rsidRPr="009B6F54">
        <w:rPr>
          <w:bCs/>
          <w:szCs w:val="24"/>
        </w:rPr>
        <w:t>0 W/(m</w:t>
      </w:r>
      <w:r w:rsidRPr="009B6F54">
        <w:rPr>
          <w:bCs/>
          <w:szCs w:val="24"/>
          <w:vertAlign w:val="superscript"/>
        </w:rPr>
        <w:t>2</w:t>
      </w:r>
      <w:r w:rsidRPr="009B6F54">
        <w:rPr>
          <w:bCs/>
          <w:szCs w:val="24"/>
        </w:rPr>
        <w:t>.K)).</w:t>
      </w:r>
      <w:r>
        <w:rPr>
          <w:bCs/>
          <w:szCs w:val="24"/>
        </w:rPr>
        <w:t xml:space="preserve"> Dveře v přízemí jsou dřevěné s jedním sklem. V patře jsou dveře novější rovněž dřevěné s izolačním zasklením </w:t>
      </w:r>
      <w:r w:rsidRPr="009B6F54">
        <w:rPr>
          <w:bCs/>
          <w:szCs w:val="24"/>
        </w:rPr>
        <w:t xml:space="preserve">(součinitel prostupu tepla </w:t>
      </w:r>
      <w:r>
        <w:rPr>
          <w:bCs/>
          <w:szCs w:val="24"/>
        </w:rPr>
        <w:t>dveří</w:t>
      </w:r>
      <w:r w:rsidRPr="009B6F54">
        <w:rPr>
          <w:bCs/>
          <w:szCs w:val="24"/>
        </w:rPr>
        <w:t xml:space="preserve"> U</w:t>
      </w:r>
      <w:r>
        <w:rPr>
          <w:bCs/>
          <w:szCs w:val="24"/>
          <w:vertAlign w:val="subscript"/>
        </w:rPr>
        <w:t>D</w:t>
      </w:r>
      <w:r w:rsidRPr="009B6F54">
        <w:rPr>
          <w:bCs/>
          <w:szCs w:val="24"/>
        </w:rPr>
        <w:t xml:space="preserve"> = </w:t>
      </w:r>
      <w:r>
        <w:rPr>
          <w:bCs/>
          <w:szCs w:val="24"/>
        </w:rPr>
        <w:t>1</w:t>
      </w:r>
      <w:r w:rsidRPr="009B6F54">
        <w:rPr>
          <w:bCs/>
          <w:szCs w:val="24"/>
        </w:rPr>
        <w:t>,</w:t>
      </w:r>
      <w:r>
        <w:rPr>
          <w:bCs/>
          <w:szCs w:val="24"/>
        </w:rPr>
        <w:t>7</w:t>
      </w:r>
      <w:r w:rsidRPr="009B6F54">
        <w:rPr>
          <w:bCs/>
          <w:szCs w:val="24"/>
        </w:rPr>
        <w:t>0 W/(m</w:t>
      </w:r>
      <w:r w:rsidRPr="009B6F54">
        <w:rPr>
          <w:bCs/>
          <w:szCs w:val="24"/>
          <w:vertAlign w:val="superscript"/>
        </w:rPr>
        <w:t>2</w:t>
      </w:r>
      <w:r w:rsidRPr="009B6F54">
        <w:rPr>
          <w:bCs/>
          <w:szCs w:val="24"/>
        </w:rPr>
        <w:t>.K))</w:t>
      </w:r>
      <w:r>
        <w:rPr>
          <w:bCs/>
          <w:szCs w:val="24"/>
        </w:rPr>
        <w:t>.</w:t>
      </w:r>
    </w:p>
    <w:p w14:paraId="538BA25D" w14:textId="5D4BF67E" w:rsidR="007F1983" w:rsidRDefault="00686587" w:rsidP="007F1983">
      <w:pPr>
        <w:pStyle w:val="Nadpis2"/>
        <w:ind w:firstLine="3"/>
      </w:pPr>
      <w:r>
        <w:t>Odběrná místa energie a vody</w:t>
      </w:r>
    </w:p>
    <w:p w14:paraId="09A249A3" w14:textId="21545C56" w:rsidR="00E155CF" w:rsidRDefault="00E155CF" w:rsidP="00E155CF">
      <w:r w:rsidRPr="00C60F19">
        <w:t>Areál je zásoben elektřinou, zemním plynem a vodou z vodovodního řadu. Specifikace odběrných míst je uvedena v následující tabulce.</w:t>
      </w:r>
    </w:p>
    <w:p w14:paraId="31EF9848" w14:textId="032A07DD" w:rsidR="00E155CF" w:rsidRPr="00C60F19" w:rsidRDefault="00E155CF" w:rsidP="00E155CF">
      <w:pPr>
        <w:pStyle w:val="Titulek"/>
        <w:spacing w:before="240"/>
      </w:pPr>
      <w:r w:rsidRPr="00C60F19">
        <w:t xml:space="preserve">Tabulka </w:t>
      </w:r>
      <w:r w:rsidRPr="00C60F19">
        <w:rPr>
          <w:noProof/>
        </w:rPr>
        <w:fldChar w:fldCharType="begin"/>
      </w:r>
      <w:r w:rsidRPr="00C60F19">
        <w:rPr>
          <w:noProof/>
        </w:rPr>
        <w:instrText xml:space="preserve"> SEQ Tabulka \* ARABIC </w:instrText>
      </w:r>
      <w:r w:rsidRPr="00C60F19">
        <w:rPr>
          <w:noProof/>
        </w:rPr>
        <w:fldChar w:fldCharType="separate"/>
      </w:r>
      <w:r w:rsidR="0053713E">
        <w:rPr>
          <w:noProof/>
        </w:rPr>
        <w:t>6</w:t>
      </w:r>
      <w:r w:rsidRPr="00C60F19">
        <w:rPr>
          <w:noProof/>
        </w:rPr>
        <w:fldChar w:fldCharType="end"/>
      </w:r>
      <w:r w:rsidRPr="00C60F19">
        <w:t xml:space="preserve"> Odběrná místa energie a vody – SOŠ a SOU Jílové u Prahy, p.o.</w:t>
      </w:r>
    </w:p>
    <w:tbl>
      <w:tblPr>
        <w:tblStyle w:val="Mkatabulky"/>
        <w:tblW w:w="9105" w:type="dxa"/>
        <w:tblInd w:w="-5" w:type="dxa"/>
        <w:tblLayout w:type="fixed"/>
        <w:tblLook w:val="04A0" w:firstRow="1" w:lastRow="0" w:firstColumn="1" w:lastColumn="0" w:noHBand="0" w:noVBand="1"/>
      </w:tblPr>
      <w:tblGrid>
        <w:gridCol w:w="1384"/>
        <w:gridCol w:w="2126"/>
        <w:gridCol w:w="1843"/>
        <w:gridCol w:w="2018"/>
        <w:gridCol w:w="1734"/>
      </w:tblGrid>
      <w:tr w:rsidR="00E155CF" w:rsidRPr="00C60F19" w14:paraId="429314C6" w14:textId="77777777" w:rsidTr="000F7BA4">
        <w:trPr>
          <w:trHeight w:val="340"/>
          <w:tblHeader/>
        </w:trPr>
        <w:tc>
          <w:tcPr>
            <w:tcW w:w="1384" w:type="dxa"/>
            <w:shd w:val="clear" w:color="auto" w:fill="DBE5F1" w:themeFill="accent1" w:themeFillTint="33"/>
            <w:vAlign w:val="center"/>
          </w:tcPr>
          <w:p w14:paraId="4FB1C01F" w14:textId="77777777" w:rsidR="00E155CF" w:rsidRPr="00C60F19" w:rsidRDefault="00E155CF" w:rsidP="000F7BA4">
            <w:pPr>
              <w:spacing w:before="60" w:after="60"/>
              <w:jc w:val="center"/>
              <w:rPr>
                <w:b/>
                <w:sz w:val="20"/>
              </w:rPr>
            </w:pPr>
            <w:r w:rsidRPr="00C60F19">
              <w:rPr>
                <w:b/>
                <w:sz w:val="20"/>
              </w:rPr>
              <w:t>Druh energie/voda</w:t>
            </w:r>
          </w:p>
        </w:tc>
        <w:tc>
          <w:tcPr>
            <w:tcW w:w="2126" w:type="dxa"/>
            <w:shd w:val="clear" w:color="auto" w:fill="DBE5F1" w:themeFill="accent1" w:themeFillTint="33"/>
            <w:vAlign w:val="center"/>
          </w:tcPr>
          <w:p w14:paraId="7124476A" w14:textId="77777777" w:rsidR="00E155CF" w:rsidRPr="00C60F19" w:rsidRDefault="00E155CF" w:rsidP="000F7BA4">
            <w:pPr>
              <w:spacing w:before="60" w:after="60"/>
              <w:jc w:val="center"/>
              <w:rPr>
                <w:b/>
                <w:sz w:val="20"/>
              </w:rPr>
            </w:pPr>
            <w:r w:rsidRPr="00C60F19">
              <w:rPr>
                <w:b/>
                <w:sz w:val="20"/>
              </w:rPr>
              <w:t>Označení OM</w:t>
            </w:r>
          </w:p>
        </w:tc>
        <w:tc>
          <w:tcPr>
            <w:tcW w:w="1843" w:type="dxa"/>
            <w:shd w:val="clear" w:color="auto" w:fill="DBE5F1" w:themeFill="accent1" w:themeFillTint="33"/>
            <w:vAlign w:val="center"/>
          </w:tcPr>
          <w:p w14:paraId="17D4ABC4" w14:textId="77777777" w:rsidR="00E155CF" w:rsidRPr="00C60F19" w:rsidRDefault="00E155CF" w:rsidP="000F7BA4">
            <w:pPr>
              <w:spacing w:before="60" w:after="60"/>
              <w:jc w:val="center"/>
              <w:rPr>
                <w:b/>
                <w:sz w:val="20"/>
              </w:rPr>
            </w:pPr>
            <w:r w:rsidRPr="00C60F19">
              <w:rPr>
                <w:b/>
                <w:sz w:val="20"/>
              </w:rPr>
              <w:t>Místo spotřeby</w:t>
            </w:r>
          </w:p>
        </w:tc>
        <w:tc>
          <w:tcPr>
            <w:tcW w:w="2018" w:type="dxa"/>
            <w:shd w:val="clear" w:color="auto" w:fill="DBE5F1" w:themeFill="accent1" w:themeFillTint="33"/>
            <w:vAlign w:val="center"/>
          </w:tcPr>
          <w:p w14:paraId="54CE343A" w14:textId="77777777" w:rsidR="00E155CF" w:rsidRPr="00C60F19" w:rsidRDefault="00E155CF" w:rsidP="000F7BA4">
            <w:pPr>
              <w:spacing w:before="60" w:after="60"/>
              <w:jc w:val="center"/>
              <w:rPr>
                <w:b/>
                <w:sz w:val="20"/>
              </w:rPr>
            </w:pPr>
            <w:r w:rsidRPr="00C60F19">
              <w:rPr>
                <w:b/>
                <w:sz w:val="20"/>
              </w:rPr>
              <w:t>Využití energie/vody</w:t>
            </w:r>
          </w:p>
        </w:tc>
        <w:tc>
          <w:tcPr>
            <w:tcW w:w="1734" w:type="dxa"/>
            <w:shd w:val="clear" w:color="auto" w:fill="DBE5F1" w:themeFill="accent1" w:themeFillTint="33"/>
            <w:vAlign w:val="center"/>
          </w:tcPr>
          <w:p w14:paraId="05B66D7D" w14:textId="77777777" w:rsidR="00E155CF" w:rsidRPr="00C60F19" w:rsidRDefault="00E155CF" w:rsidP="000F7BA4">
            <w:pPr>
              <w:spacing w:before="60" w:after="60"/>
              <w:jc w:val="center"/>
              <w:rPr>
                <w:b/>
                <w:sz w:val="20"/>
              </w:rPr>
            </w:pPr>
            <w:r w:rsidRPr="00C60F19">
              <w:rPr>
                <w:b/>
                <w:sz w:val="20"/>
              </w:rPr>
              <w:t>Další informace</w:t>
            </w:r>
          </w:p>
        </w:tc>
      </w:tr>
      <w:tr w:rsidR="00E155CF" w:rsidRPr="00C60F19" w14:paraId="747FA769" w14:textId="77777777" w:rsidTr="000F7BA4">
        <w:trPr>
          <w:trHeight w:val="690"/>
        </w:trPr>
        <w:tc>
          <w:tcPr>
            <w:tcW w:w="1384" w:type="dxa"/>
            <w:vAlign w:val="center"/>
          </w:tcPr>
          <w:p w14:paraId="1F90CAE5" w14:textId="77777777" w:rsidR="00E155CF" w:rsidRPr="00C60F19" w:rsidRDefault="00E155CF" w:rsidP="000F7BA4">
            <w:pPr>
              <w:spacing w:before="60" w:after="60"/>
              <w:jc w:val="left"/>
              <w:rPr>
                <w:sz w:val="20"/>
              </w:rPr>
            </w:pPr>
            <w:r w:rsidRPr="00C60F19">
              <w:rPr>
                <w:sz w:val="20"/>
              </w:rPr>
              <w:t>Elektrická energie</w:t>
            </w:r>
          </w:p>
        </w:tc>
        <w:tc>
          <w:tcPr>
            <w:tcW w:w="2126" w:type="dxa"/>
            <w:vAlign w:val="center"/>
          </w:tcPr>
          <w:p w14:paraId="10C47A4D" w14:textId="77777777" w:rsidR="00E155CF" w:rsidRPr="00C60F19" w:rsidRDefault="00E155CF" w:rsidP="000F7BA4">
            <w:pPr>
              <w:tabs>
                <w:tab w:val="left" w:pos="486"/>
                <w:tab w:val="center" w:pos="1026"/>
              </w:tabs>
              <w:spacing w:before="60" w:after="60"/>
              <w:contextualSpacing/>
              <w:jc w:val="center"/>
              <w:rPr>
                <w:sz w:val="20"/>
              </w:rPr>
            </w:pPr>
            <w:r w:rsidRPr="00C60F19">
              <w:rPr>
                <w:sz w:val="20"/>
              </w:rPr>
              <w:t>EAN</w:t>
            </w:r>
          </w:p>
          <w:p w14:paraId="5C949DE8" w14:textId="77777777" w:rsidR="00E155CF" w:rsidRPr="00C60F19" w:rsidRDefault="00E155CF" w:rsidP="000F7BA4">
            <w:pPr>
              <w:tabs>
                <w:tab w:val="left" w:pos="486"/>
                <w:tab w:val="center" w:pos="1026"/>
              </w:tabs>
              <w:spacing w:before="60" w:after="60"/>
              <w:contextualSpacing/>
              <w:jc w:val="center"/>
              <w:rPr>
                <w:sz w:val="20"/>
              </w:rPr>
            </w:pPr>
            <w:r w:rsidRPr="00C60F19">
              <w:rPr>
                <w:sz w:val="20"/>
              </w:rPr>
              <w:t>859182400610575535</w:t>
            </w:r>
          </w:p>
        </w:tc>
        <w:tc>
          <w:tcPr>
            <w:tcW w:w="1843" w:type="dxa"/>
            <w:vAlign w:val="center"/>
          </w:tcPr>
          <w:p w14:paraId="4C7AC77D" w14:textId="77777777" w:rsidR="00E155CF" w:rsidRPr="00C60F19" w:rsidDel="00ED298C" w:rsidRDefault="00E155CF" w:rsidP="000F7BA4">
            <w:pPr>
              <w:spacing w:before="60" w:after="60"/>
              <w:contextualSpacing/>
              <w:jc w:val="center"/>
              <w:rPr>
                <w:sz w:val="20"/>
              </w:rPr>
            </w:pPr>
            <w:r w:rsidRPr="00C60F19">
              <w:rPr>
                <w:sz w:val="20"/>
              </w:rPr>
              <w:t>Celý areál</w:t>
            </w:r>
          </w:p>
        </w:tc>
        <w:tc>
          <w:tcPr>
            <w:tcW w:w="2018" w:type="dxa"/>
            <w:vAlign w:val="center"/>
          </w:tcPr>
          <w:p w14:paraId="1D43EA11" w14:textId="77777777" w:rsidR="00E155CF" w:rsidRPr="00C60F19" w:rsidRDefault="00E155CF" w:rsidP="000F7BA4">
            <w:pPr>
              <w:spacing w:before="60" w:after="60"/>
              <w:contextualSpacing/>
              <w:jc w:val="center"/>
              <w:rPr>
                <w:sz w:val="20"/>
              </w:rPr>
            </w:pPr>
            <w:r w:rsidRPr="00C60F19">
              <w:rPr>
                <w:sz w:val="20"/>
              </w:rPr>
              <w:t>Vytápění a příprava teplé vody (mimo hlavní výukovou budovu), nucené větrání, osvětlení, vaření</w:t>
            </w:r>
          </w:p>
        </w:tc>
        <w:tc>
          <w:tcPr>
            <w:tcW w:w="1734" w:type="dxa"/>
            <w:vAlign w:val="center"/>
          </w:tcPr>
          <w:p w14:paraId="517757FB" w14:textId="77777777" w:rsidR="00E155CF" w:rsidRPr="00C60F19" w:rsidRDefault="00E155CF" w:rsidP="000F7BA4">
            <w:pPr>
              <w:spacing w:before="60" w:after="60"/>
              <w:contextualSpacing/>
              <w:jc w:val="center"/>
              <w:rPr>
                <w:sz w:val="20"/>
              </w:rPr>
            </w:pPr>
            <w:r w:rsidRPr="00C60F19">
              <w:rPr>
                <w:sz w:val="20"/>
              </w:rPr>
              <w:t>tarif C45d</w:t>
            </w:r>
          </w:p>
          <w:p w14:paraId="6A770ECC" w14:textId="77777777" w:rsidR="00E155CF" w:rsidRPr="00C60F19" w:rsidRDefault="00E155CF" w:rsidP="000F7BA4">
            <w:pPr>
              <w:spacing w:before="60" w:after="60"/>
              <w:contextualSpacing/>
              <w:jc w:val="center"/>
              <w:rPr>
                <w:sz w:val="20"/>
              </w:rPr>
            </w:pPr>
            <w:r w:rsidRPr="00C60F19">
              <w:rPr>
                <w:sz w:val="20"/>
              </w:rPr>
              <w:t>jistič 3x 500 A</w:t>
            </w:r>
          </w:p>
        </w:tc>
      </w:tr>
      <w:tr w:rsidR="00E155CF" w:rsidRPr="007D1BCE" w14:paraId="516A16B4" w14:textId="77777777" w:rsidTr="000F7BA4">
        <w:trPr>
          <w:trHeight w:val="510"/>
        </w:trPr>
        <w:tc>
          <w:tcPr>
            <w:tcW w:w="1384" w:type="dxa"/>
            <w:vAlign w:val="center"/>
          </w:tcPr>
          <w:p w14:paraId="60465849" w14:textId="77777777" w:rsidR="00E155CF" w:rsidRPr="00E155CF" w:rsidRDefault="00E155CF" w:rsidP="000F7BA4">
            <w:pPr>
              <w:spacing w:before="40" w:after="40"/>
              <w:jc w:val="left"/>
              <w:rPr>
                <w:color w:val="808080" w:themeColor="background1" w:themeShade="80"/>
                <w:sz w:val="20"/>
              </w:rPr>
            </w:pPr>
            <w:r w:rsidRPr="00E155CF">
              <w:rPr>
                <w:color w:val="808080" w:themeColor="background1" w:themeShade="80"/>
                <w:sz w:val="20"/>
              </w:rPr>
              <w:t>Zemní plyn</w:t>
            </w:r>
          </w:p>
        </w:tc>
        <w:tc>
          <w:tcPr>
            <w:tcW w:w="2126" w:type="dxa"/>
            <w:vAlign w:val="center"/>
          </w:tcPr>
          <w:p w14:paraId="05B5CD27" w14:textId="77777777" w:rsidR="00E155CF" w:rsidRPr="00E155CF" w:rsidRDefault="00E155CF" w:rsidP="000F7BA4">
            <w:pPr>
              <w:spacing w:before="40" w:after="40"/>
              <w:contextualSpacing/>
              <w:jc w:val="center"/>
              <w:rPr>
                <w:color w:val="808080" w:themeColor="background1" w:themeShade="80"/>
                <w:sz w:val="20"/>
              </w:rPr>
            </w:pPr>
            <w:r w:rsidRPr="00E155CF">
              <w:rPr>
                <w:color w:val="808080" w:themeColor="background1" w:themeShade="80"/>
                <w:sz w:val="20"/>
              </w:rPr>
              <w:t>EIC</w:t>
            </w:r>
          </w:p>
          <w:p w14:paraId="2A8C0279" w14:textId="77777777" w:rsidR="00E155CF" w:rsidRPr="00E155CF" w:rsidRDefault="00E155CF" w:rsidP="000F7BA4">
            <w:pPr>
              <w:spacing w:before="40" w:after="40"/>
              <w:contextualSpacing/>
              <w:jc w:val="center"/>
              <w:rPr>
                <w:color w:val="808080" w:themeColor="background1" w:themeShade="80"/>
                <w:sz w:val="20"/>
              </w:rPr>
            </w:pPr>
            <w:r w:rsidRPr="00E155CF">
              <w:rPr>
                <w:color w:val="808080" w:themeColor="background1" w:themeShade="80"/>
                <w:sz w:val="20"/>
              </w:rPr>
              <w:t>27ZG200Z0283092D</w:t>
            </w:r>
          </w:p>
        </w:tc>
        <w:tc>
          <w:tcPr>
            <w:tcW w:w="1843" w:type="dxa"/>
            <w:vAlign w:val="center"/>
          </w:tcPr>
          <w:p w14:paraId="5847A35D" w14:textId="77777777" w:rsidR="00E155CF" w:rsidRPr="00E155CF" w:rsidRDefault="00E155CF" w:rsidP="000F7BA4">
            <w:pPr>
              <w:spacing w:before="40" w:after="40"/>
              <w:contextualSpacing/>
              <w:jc w:val="center"/>
              <w:rPr>
                <w:color w:val="808080" w:themeColor="background1" w:themeShade="80"/>
                <w:sz w:val="20"/>
              </w:rPr>
            </w:pPr>
            <w:r w:rsidRPr="00E155CF">
              <w:rPr>
                <w:color w:val="808080" w:themeColor="background1" w:themeShade="80"/>
                <w:sz w:val="20"/>
              </w:rPr>
              <w:t>Hlavní výuková budova</w:t>
            </w:r>
          </w:p>
        </w:tc>
        <w:tc>
          <w:tcPr>
            <w:tcW w:w="2018" w:type="dxa"/>
            <w:vAlign w:val="center"/>
          </w:tcPr>
          <w:p w14:paraId="4F530498" w14:textId="77777777" w:rsidR="00E155CF" w:rsidRPr="00E155CF" w:rsidRDefault="00E155CF" w:rsidP="000F7BA4">
            <w:pPr>
              <w:spacing w:before="40" w:after="40"/>
              <w:contextualSpacing/>
              <w:jc w:val="center"/>
              <w:rPr>
                <w:color w:val="808080" w:themeColor="background1" w:themeShade="80"/>
                <w:sz w:val="20"/>
              </w:rPr>
            </w:pPr>
            <w:r w:rsidRPr="00E155CF">
              <w:rPr>
                <w:color w:val="808080" w:themeColor="background1" w:themeShade="80"/>
                <w:sz w:val="20"/>
              </w:rPr>
              <w:t>Vytápění, příprava teplé vody</w:t>
            </w:r>
          </w:p>
        </w:tc>
        <w:tc>
          <w:tcPr>
            <w:tcW w:w="1734" w:type="dxa"/>
            <w:vAlign w:val="center"/>
          </w:tcPr>
          <w:p w14:paraId="3EE424F1" w14:textId="77777777" w:rsidR="00E155CF" w:rsidRPr="00E155CF" w:rsidRDefault="00E155CF" w:rsidP="000F7BA4">
            <w:pPr>
              <w:spacing w:before="40" w:after="40"/>
              <w:contextualSpacing/>
              <w:jc w:val="center"/>
              <w:rPr>
                <w:color w:val="808080" w:themeColor="background1" w:themeShade="80"/>
                <w:sz w:val="20"/>
              </w:rPr>
            </w:pPr>
            <w:r w:rsidRPr="00E155CF">
              <w:rPr>
                <w:color w:val="808080" w:themeColor="background1" w:themeShade="80"/>
                <w:sz w:val="20"/>
              </w:rPr>
              <w:t>maloodběr</w:t>
            </w:r>
          </w:p>
        </w:tc>
      </w:tr>
      <w:tr w:rsidR="00E155CF" w:rsidRPr="00C60F19" w14:paraId="3D65F800" w14:textId="77777777" w:rsidTr="000F7BA4">
        <w:trPr>
          <w:trHeight w:val="248"/>
        </w:trPr>
        <w:tc>
          <w:tcPr>
            <w:tcW w:w="1384" w:type="dxa"/>
            <w:vMerge w:val="restart"/>
            <w:vAlign w:val="center"/>
          </w:tcPr>
          <w:p w14:paraId="6DF5D978" w14:textId="77777777" w:rsidR="00E155CF" w:rsidRPr="00C60F19" w:rsidRDefault="00E155CF" w:rsidP="000F7BA4">
            <w:pPr>
              <w:spacing w:before="60" w:after="60"/>
              <w:jc w:val="left"/>
              <w:rPr>
                <w:sz w:val="20"/>
              </w:rPr>
            </w:pPr>
            <w:r w:rsidRPr="00C60F19">
              <w:rPr>
                <w:sz w:val="20"/>
              </w:rPr>
              <w:t>Voda</w:t>
            </w:r>
          </w:p>
        </w:tc>
        <w:tc>
          <w:tcPr>
            <w:tcW w:w="2126" w:type="dxa"/>
            <w:vAlign w:val="center"/>
          </w:tcPr>
          <w:p w14:paraId="0BA4C7E2" w14:textId="77777777" w:rsidR="00E155CF" w:rsidRPr="00E155CF" w:rsidRDefault="00E155CF" w:rsidP="000F7BA4">
            <w:pPr>
              <w:tabs>
                <w:tab w:val="left" w:pos="486"/>
                <w:tab w:val="center" w:pos="1026"/>
              </w:tabs>
              <w:spacing w:before="60" w:after="60"/>
              <w:contextualSpacing/>
              <w:jc w:val="center"/>
              <w:rPr>
                <w:color w:val="808080" w:themeColor="background1" w:themeShade="80"/>
                <w:sz w:val="20"/>
              </w:rPr>
            </w:pPr>
            <w:r w:rsidRPr="00E155CF">
              <w:rPr>
                <w:color w:val="808080" w:themeColor="background1" w:themeShade="80"/>
                <w:sz w:val="20"/>
              </w:rPr>
              <w:t>0300073</w:t>
            </w:r>
          </w:p>
          <w:p w14:paraId="4B94E32C" w14:textId="77777777" w:rsidR="00E155CF" w:rsidRPr="00E155CF" w:rsidRDefault="00E155CF" w:rsidP="000F7BA4">
            <w:pPr>
              <w:tabs>
                <w:tab w:val="left" w:pos="486"/>
                <w:tab w:val="center" w:pos="1026"/>
              </w:tabs>
              <w:spacing w:before="60" w:after="60"/>
              <w:contextualSpacing/>
              <w:jc w:val="center"/>
              <w:rPr>
                <w:color w:val="808080" w:themeColor="background1" w:themeShade="80"/>
                <w:sz w:val="20"/>
              </w:rPr>
            </w:pPr>
            <w:r w:rsidRPr="00E155CF">
              <w:rPr>
                <w:color w:val="808080" w:themeColor="background1" w:themeShade="80"/>
                <w:sz w:val="20"/>
              </w:rPr>
              <w:t>Vodoměr 9585426</w:t>
            </w:r>
          </w:p>
        </w:tc>
        <w:tc>
          <w:tcPr>
            <w:tcW w:w="1843" w:type="dxa"/>
            <w:vAlign w:val="center"/>
          </w:tcPr>
          <w:p w14:paraId="29DBE00F" w14:textId="77777777" w:rsidR="00E155CF" w:rsidRPr="00E155CF" w:rsidRDefault="00E155CF" w:rsidP="000F7BA4">
            <w:pPr>
              <w:spacing w:before="60" w:after="60"/>
              <w:contextualSpacing/>
              <w:jc w:val="center"/>
              <w:rPr>
                <w:color w:val="808080" w:themeColor="background1" w:themeShade="80"/>
                <w:sz w:val="20"/>
              </w:rPr>
            </w:pPr>
            <w:r w:rsidRPr="00E155CF">
              <w:rPr>
                <w:color w:val="808080" w:themeColor="background1" w:themeShade="80"/>
                <w:sz w:val="20"/>
              </w:rPr>
              <w:t>Domov mládeže</w:t>
            </w:r>
          </w:p>
        </w:tc>
        <w:tc>
          <w:tcPr>
            <w:tcW w:w="2018" w:type="dxa"/>
            <w:vAlign w:val="center"/>
          </w:tcPr>
          <w:p w14:paraId="732F6774" w14:textId="77777777" w:rsidR="00E155CF" w:rsidRPr="00E155CF" w:rsidRDefault="00E155CF" w:rsidP="000F7BA4">
            <w:pPr>
              <w:spacing w:before="60" w:after="60"/>
              <w:contextualSpacing/>
              <w:jc w:val="center"/>
              <w:rPr>
                <w:color w:val="808080" w:themeColor="background1" w:themeShade="80"/>
                <w:sz w:val="20"/>
              </w:rPr>
            </w:pPr>
            <w:r w:rsidRPr="00E155CF">
              <w:rPr>
                <w:color w:val="808080" w:themeColor="background1" w:themeShade="80"/>
                <w:sz w:val="20"/>
              </w:rPr>
              <w:t>WC, hygiena, úklid, prádelna</w:t>
            </w:r>
          </w:p>
        </w:tc>
        <w:tc>
          <w:tcPr>
            <w:tcW w:w="1734" w:type="dxa"/>
            <w:vAlign w:val="center"/>
          </w:tcPr>
          <w:p w14:paraId="7CA0BC55" w14:textId="77777777" w:rsidR="00E155CF" w:rsidRPr="00E155CF" w:rsidRDefault="00E155CF" w:rsidP="000F7BA4">
            <w:pPr>
              <w:spacing w:before="60" w:after="60"/>
              <w:contextualSpacing/>
              <w:jc w:val="center"/>
              <w:rPr>
                <w:color w:val="808080" w:themeColor="background1" w:themeShade="80"/>
                <w:sz w:val="20"/>
              </w:rPr>
            </w:pPr>
            <w:r w:rsidRPr="00E155CF">
              <w:rPr>
                <w:color w:val="808080" w:themeColor="background1" w:themeShade="80"/>
                <w:sz w:val="20"/>
              </w:rPr>
              <w:t xml:space="preserve">placeno vodné </w:t>
            </w:r>
            <w:r w:rsidRPr="00E155CF">
              <w:rPr>
                <w:color w:val="808080" w:themeColor="background1" w:themeShade="80"/>
                <w:sz w:val="20"/>
              </w:rPr>
              <w:br/>
              <w:t>i stočné</w:t>
            </w:r>
          </w:p>
        </w:tc>
      </w:tr>
      <w:tr w:rsidR="00E155CF" w:rsidRPr="007D1BCE" w14:paraId="68BB24D0" w14:textId="77777777" w:rsidTr="000F7BA4">
        <w:trPr>
          <w:trHeight w:val="247"/>
        </w:trPr>
        <w:tc>
          <w:tcPr>
            <w:tcW w:w="1384" w:type="dxa"/>
            <w:vMerge/>
            <w:vAlign w:val="center"/>
          </w:tcPr>
          <w:p w14:paraId="0BE7D9DE" w14:textId="77777777" w:rsidR="00E155CF" w:rsidRPr="00C60F19" w:rsidRDefault="00E155CF" w:rsidP="000F7BA4">
            <w:pPr>
              <w:spacing w:before="60" w:after="60"/>
              <w:jc w:val="left"/>
              <w:rPr>
                <w:sz w:val="20"/>
              </w:rPr>
            </w:pPr>
          </w:p>
        </w:tc>
        <w:tc>
          <w:tcPr>
            <w:tcW w:w="2126" w:type="dxa"/>
            <w:vAlign w:val="center"/>
          </w:tcPr>
          <w:p w14:paraId="589DC029" w14:textId="77777777" w:rsidR="00E155CF" w:rsidRPr="00C60F19" w:rsidRDefault="00E155CF" w:rsidP="000F7BA4">
            <w:pPr>
              <w:tabs>
                <w:tab w:val="left" w:pos="486"/>
                <w:tab w:val="center" w:pos="1026"/>
              </w:tabs>
              <w:spacing w:before="60" w:after="60"/>
              <w:contextualSpacing/>
              <w:jc w:val="center"/>
              <w:rPr>
                <w:sz w:val="20"/>
              </w:rPr>
            </w:pPr>
            <w:r w:rsidRPr="00C60F19">
              <w:rPr>
                <w:sz w:val="20"/>
              </w:rPr>
              <w:t>0300072</w:t>
            </w:r>
          </w:p>
          <w:p w14:paraId="36E1CCAC" w14:textId="77777777" w:rsidR="00E155CF" w:rsidRPr="00C60F19" w:rsidRDefault="00E155CF" w:rsidP="000F7BA4">
            <w:pPr>
              <w:tabs>
                <w:tab w:val="left" w:pos="486"/>
                <w:tab w:val="center" w:pos="1026"/>
              </w:tabs>
              <w:spacing w:before="60" w:after="60"/>
              <w:contextualSpacing/>
              <w:jc w:val="center"/>
              <w:rPr>
                <w:sz w:val="20"/>
              </w:rPr>
            </w:pPr>
            <w:r w:rsidRPr="00C60F19">
              <w:rPr>
                <w:sz w:val="20"/>
              </w:rPr>
              <w:t>Vodoměr 07152834</w:t>
            </w:r>
          </w:p>
        </w:tc>
        <w:tc>
          <w:tcPr>
            <w:tcW w:w="1843" w:type="dxa"/>
            <w:vAlign w:val="center"/>
          </w:tcPr>
          <w:p w14:paraId="0F75ABEB" w14:textId="77777777" w:rsidR="00E155CF" w:rsidRPr="00C60F19" w:rsidRDefault="00E155CF" w:rsidP="000F7BA4">
            <w:pPr>
              <w:spacing w:before="60" w:after="60"/>
              <w:contextualSpacing/>
              <w:jc w:val="center"/>
              <w:rPr>
                <w:sz w:val="20"/>
              </w:rPr>
            </w:pPr>
            <w:r w:rsidRPr="00C60F19">
              <w:rPr>
                <w:sz w:val="20"/>
              </w:rPr>
              <w:t>Ostatní budovy areálu</w:t>
            </w:r>
          </w:p>
        </w:tc>
        <w:tc>
          <w:tcPr>
            <w:tcW w:w="2018" w:type="dxa"/>
            <w:vAlign w:val="center"/>
          </w:tcPr>
          <w:p w14:paraId="30510A26" w14:textId="77777777" w:rsidR="00E155CF" w:rsidRPr="00C60F19" w:rsidRDefault="00E155CF" w:rsidP="000F7BA4">
            <w:pPr>
              <w:spacing w:before="60" w:after="60"/>
              <w:contextualSpacing/>
              <w:jc w:val="center"/>
              <w:rPr>
                <w:sz w:val="20"/>
              </w:rPr>
            </w:pPr>
            <w:r w:rsidRPr="00C60F19">
              <w:rPr>
                <w:sz w:val="20"/>
              </w:rPr>
              <w:t>WC, hygiena, úklid, kuchyně</w:t>
            </w:r>
          </w:p>
        </w:tc>
        <w:tc>
          <w:tcPr>
            <w:tcW w:w="1734" w:type="dxa"/>
            <w:vAlign w:val="center"/>
          </w:tcPr>
          <w:p w14:paraId="2FFF1AFD" w14:textId="77777777" w:rsidR="00E155CF" w:rsidRPr="00C60F19" w:rsidRDefault="00E155CF" w:rsidP="000F7BA4">
            <w:pPr>
              <w:spacing w:before="60" w:after="60"/>
              <w:contextualSpacing/>
              <w:jc w:val="center"/>
              <w:rPr>
                <w:sz w:val="20"/>
              </w:rPr>
            </w:pPr>
            <w:r w:rsidRPr="00C60F19">
              <w:rPr>
                <w:sz w:val="20"/>
              </w:rPr>
              <w:t xml:space="preserve">placeno vodné </w:t>
            </w:r>
            <w:r w:rsidRPr="00C60F19">
              <w:rPr>
                <w:sz w:val="20"/>
              </w:rPr>
              <w:br/>
              <w:t>i stočné</w:t>
            </w:r>
          </w:p>
        </w:tc>
      </w:tr>
    </w:tbl>
    <w:p w14:paraId="3EF37D6D" w14:textId="77777777" w:rsidR="00686587" w:rsidRDefault="00686587" w:rsidP="00686587">
      <w:pPr>
        <w:pStyle w:val="Nadpis2"/>
      </w:pPr>
      <w:r>
        <w:t>Popis technických zařízení budovy</w:t>
      </w:r>
    </w:p>
    <w:p w14:paraId="5DBD8CAC" w14:textId="4BB5BDC8" w:rsidR="00E155CF" w:rsidRPr="00C60F19" w:rsidRDefault="00E155CF" w:rsidP="001968E5">
      <w:pPr>
        <w:pStyle w:val="nadpis40"/>
        <w:keepNext/>
        <w:spacing w:before="180" w:after="0"/>
        <w:ind w:left="0"/>
        <w:rPr>
          <w:rFonts w:asciiTheme="minorHAnsi" w:hAnsiTheme="minorHAnsi"/>
          <w:szCs w:val="24"/>
        </w:rPr>
      </w:pPr>
      <w:r w:rsidRPr="00C60F19">
        <w:rPr>
          <w:rFonts w:asciiTheme="minorHAnsi" w:hAnsiTheme="minorHAnsi"/>
          <w:szCs w:val="24"/>
        </w:rPr>
        <w:t>Vytápění</w:t>
      </w:r>
    </w:p>
    <w:p w14:paraId="4BCA859D" w14:textId="77777777" w:rsidR="00E155CF" w:rsidRPr="00C60F19" w:rsidRDefault="00E155CF" w:rsidP="00E155CF">
      <w:pPr>
        <w:pStyle w:val="nadpis40"/>
        <w:spacing w:before="100" w:after="0"/>
        <w:ind w:left="0"/>
        <w:rPr>
          <w:rFonts w:asciiTheme="minorHAnsi" w:hAnsiTheme="minorHAnsi"/>
          <w:b w:val="0"/>
          <w:bCs/>
          <w:szCs w:val="24"/>
        </w:rPr>
      </w:pPr>
      <w:r w:rsidRPr="00C60F19">
        <w:rPr>
          <w:rFonts w:asciiTheme="minorHAnsi" w:hAnsiTheme="minorHAnsi"/>
          <w:b w:val="0"/>
          <w:bCs/>
          <w:szCs w:val="24"/>
        </w:rPr>
        <w:t>Zdrojem tepla na vytápění objektu je elektrokotelna situovaná v 1.PP budovy domova mládeže. Instalován je jeden stacionární elektrokotel ČKD Dukla EOK 250 o jmenovitém výkonu 238 kW a příkonu 240 kW (rok výroby 1992).</w:t>
      </w:r>
    </w:p>
    <w:p w14:paraId="3374BDCA" w14:textId="77777777" w:rsidR="00E155CF" w:rsidRPr="00C60F19" w:rsidRDefault="00E155CF" w:rsidP="00E155CF">
      <w:pPr>
        <w:spacing w:before="100"/>
      </w:pPr>
      <w:r w:rsidRPr="00C60F19">
        <w:t xml:space="preserve">Budova je vytápěna pomocí teplovodní dvoutrubkové otopné soustavy s nuceným oběhem otopné vody. Rozvody otopné vody tvořené ocelovým potrubím jsou v prostoru kotelny izolovány skelnou vatou opatřenou kartonem a PVC fólií. Tepelnou izolací jsou opatřeny </w:t>
      </w:r>
      <w:r w:rsidRPr="00C60F19">
        <w:br/>
        <w:t>i hlavní horizontální rozvody. Napojení budovy jídelny s kuchyní je provedeno rozvodem vedeným v instalačním kanálu pod zeminou.</w:t>
      </w:r>
    </w:p>
    <w:p w14:paraId="20A1BB7C" w14:textId="77777777" w:rsidR="00E155CF" w:rsidRPr="00C60F19" w:rsidRDefault="00E155CF" w:rsidP="00E155CF">
      <w:pPr>
        <w:spacing w:before="100"/>
      </w:pPr>
      <w:r w:rsidRPr="00C60F19">
        <w:t>Oběh otopné vody zajišťují původní čerpadla SIGMA NPT bez možnosti regulace otáček.</w:t>
      </w:r>
    </w:p>
    <w:p w14:paraId="77A25A5C" w14:textId="77777777" w:rsidR="00E155CF" w:rsidRPr="00C60F19" w:rsidRDefault="00E155CF" w:rsidP="00E155CF">
      <w:pPr>
        <w:spacing w:before="100"/>
      </w:pPr>
      <w:r w:rsidRPr="00C60F19">
        <w:t>Jednotlivé otopné větve jsou opatřeny pouze uzavíracími kohouty.</w:t>
      </w:r>
    </w:p>
    <w:p w14:paraId="2A718537" w14:textId="77777777" w:rsidR="00E155CF" w:rsidRPr="00C60F19" w:rsidRDefault="00E155CF" w:rsidP="00E155CF">
      <w:pPr>
        <w:spacing w:before="100"/>
      </w:pPr>
      <w:r w:rsidRPr="00C60F19">
        <w:t>Regulace topného výkonu kotlů je manuální dle aktuálních provozních podmínek.</w:t>
      </w:r>
    </w:p>
    <w:p w14:paraId="60106A51" w14:textId="77777777" w:rsidR="00E155CF" w:rsidRPr="00C60F19" w:rsidRDefault="00E155CF" w:rsidP="00E155CF">
      <w:pPr>
        <w:spacing w:before="100"/>
      </w:pPr>
      <w:r w:rsidRPr="00C60F19">
        <w:t>Teplo je do interiéru předáváno převážně pomocí deskových otopných těles. Regulace výkonu v místě konečné spotřeby je ve většině případů zajištěna pomocí manuálně ovládaných termostatických hlavic.</w:t>
      </w:r>
    </w:p>
    <w:p w14:paraId="70CB8F5F" w14:textId="77777777" w:rsidR="00E155CF" w:rsidRPr="00C60F19" w:rsidRDefault="00E155CF" w:rsidP="001968E5">
      <w:pPr>
        <w:pStyle w:val="nadpis40"/>
        <w:keepNext/>
        <w:spacing w:before="180" w:after="0"/>
        <w:ind w:left="0"/>
        <w:rPr>
          <w:rFonts w:asciiTheme="minorHAnsi" w:hAnsiTheme="minorHAnsi"/>
          <w:szCs w:val="24"/>
        </w:rPr>
      </w:pPr>
      <w:r w:rsidRPr="00C60F19">
        <w:rPr>
          <w:rFonts w:asciiTheme="minorHAnsi" w:hAnsiTheme="minorHAnsi"/>
          <w:szCs w:val="24"/>
        </w:rPr>
        <w:t>Příprava teplé vody</w:t>
      </w:r>
    </w:p>
    <w:p w14:paraId="4C482992" w14:textId="77777777" w:rsidR="00E155CF" w:rsidRPr="00C60F19" w:rsidRDefault="00E155CF" w:rsidP="00E155CF">
      <w:pPr>
        <w:pStyle w:val="nadpis40"/>
        <w:spacing w:before="120" w:after="100"/>
        <w:ind w:left="0"/>
        <w:rPr>
          <w:rFonts w:asciiTheme="minorHAnsi" w:hAnsiTheme="minorHAnsi"/>
          <w:b w:val="0"/>
          <w:bCs/>
          <w:szCs w:val="24"/>
        </w:rPr>
      </w:pPr>
      <w:r w:rsidRPr="00C60F19">
        <w:rPr>
          <w:rFonts w:asciiTheme="minorHAnsi" w:hAnsiTheme="minorHAnsi"/>
          <w:b w:val="0"/>
          <w:bCs/>
          <w:szCs w:val="24"/>
        </w:rPr>
        <w:t>Teplá voda je připravována především pomocí jednoho stacionárního elektrického boileru (odhadovaný objem 500 litrů), který je opatřen elektrickou topnou patronou o příkonu 10 kW. V jídelně je dále dle zprávy o pravidelné revizi elektrické instalace instalován jeden průtokový ohřívač teplé vody o příkonu 2 kW.</w:t>
      </w:r>
    </w:p>
    <w:p w14:paraId="076F9BD6" w14:textId="77777777" w:rsidR="00E155CF" w:rsidRPr="00C60F19" w:rsidRDefault="00E155CF" w:rsidP="00E155CF">
      <w:pPr>
        <w:pStyle w:val="nadpis40"/>
        <w:spacing w:before="100"/>
        <w:ind w:left="0"/>
        <w:rPr>
          <w:rFonts w:asciiTheme="minorHAnsi" w:hAnsiTheme="minorHAnsi"/>
          <w:b w:val="0"/>
          <w:bCs/>
          <w:szCs w:val="24"/>
        </w:rPr>
      </w:pPr>
      <w:r w:rsidRPr="00C60F19">
        <w:rPr>
          <w:rFonts w:asciiTheme="minorHAnsi" w:hAnsiTheme="minorHAnsi"/>
          <w:b w:val="0"/>
          <w:bCs/>
          <w:szCs w:val="24"/>
        </w:rPr>
        <w:t>Cirkulace teplé vody není instalována.</w:t>
      </w:r>
    </w:p>
    <w:p w14:paraId="5FBA1364" w14:textId="77777777" w:rsidR="00E155CF" w:rsidRPr="00C60F19" w:rsidRDefault="00E155CF" w:rsidP="001968E5">
      <w:pPr>
        <w:pStyle w:val="nadpis40"/>
        <w:keepNext/>
        <w:spacing w:before="180" w:after="0"/>
        <w:ind w:left="0"/>
        <w:rPr>
          <w:rFonts w:asciiTheme="minorHAnsi" w:hAnsiTheme="minorHAnsi"/>
          <w:szCs w:val="24"/>
        </w:rPr>
      </w:pPr>
      <w:r w:rsidRPr="00C60F19">
        <w:rPr>
          <w:rFonts w:asciiTheme="minorHAnsi" w:hAnsiTheme="minorHAnsi"/>
          <w:szCs w:val="24"/>
        </w:rPr>
        <w:t>Větrání / vzduchotechnika</w:t>
      </w:r>
    </w:p>
    <w:p w14:paraId="0086DB71" w14:textId="75BAB7CF" w:rsidR="00E155CF" w:rsidRPr="00C60F19" w:rsidRDefault="00E155CF" w:rsidP="00E155CF">
      <w:pPr>
        <w:pStyle w:val="nadpis40"/>
        <w:spacing w:before="120" w:after="100"/>
        <w:ind w:left="0"/>
        <w:rPr>
          <w:rFonts w:asciiTheme="minorHAnsi" w:hAnsiTheme="minorHAnsi"/>
          <w:b w:val="0"/>
          <w:szCs w:val="24"/>
        </w:rPr>
      </w:pPr>
      <w:r w:rsidRPr="00C60F19">
        <w:rPr>
          <w:rFonts w:asciiTheme="minorHAnsi" w:hAnsiTheme="minorHAnsi"/>
          <w:b w:val="0"/>
          <w:szCs w:val="24"/>
        </w:rPr>
        <w:t>Výměna vzduchu v interiéru je zajištěna přirozeně (otevíráním oken a dveří).</w:t>
      </w:r>
      <w:r w:rsidR="00090608">
        <w:rPr>
          <w:rFonts w:asciiTheme="minorHAnsi" w:hAnsiTheme="minorHAnsi"/>
          <w:b w:val="0"/>
          <w:szCs w:val="24"/>
        </w:rPr>
        <w:t xml:space="preserve"> Kuchyň je doplněna o stávající odtahové digestoře, které jsou vyvedeny na střechu objektu.</w:t>
      </w:r>
    </w:p>
    <w:p w14:paraId="509D380B" w14:textId="77777777" w:rsidR="00E155CF" w:rsidRPr="00C60F19" w:rsidRDefault="00E155CF" w:rsidP="001968E5">
      <w:pPr>
        <w:pStyle w:val="nadpis40"/>
        <w:keepNext/>
        <w:spacing w:before="180" w:after="0"/>
        <w:ind w:left="0"/>
        <w:rPr>
          <w:rFonts w:asciiTheme="minorHAnsi" w:hAnsiTheme="minorHAnsi"/>
          <w:szCs w:val="24"/>
        </w:rPr>
      </w:pPr>
      <w:r w:rsidRPr="00C60F19">
        <w:rPr>
          <w:rFonts w:asciiTheme="minorHAnsi" w:hAnsiTheme="minorHAnsi"/>
          <w:szCs w:val="24"/>
        </w:rPr>
        <w:t>Osvětlení a elektroinstalace</w:t>
      </w:r>
    </w:p>
    <w:p w14:paraId="3A7BEE77" w14:textId="77777777" w:rsidR="00E155CF" w:rsidRPr="00C60F19" w:rsidRDefault="00E155CF" w:rsidP="00E155CF">
      <w:pPr>
        <w:rPr>
          <w:rFonts w:cs="Arial"/>
        </w:rPr>
      </w:pPr>
      <w:r w:rsidRPr="00C60F19">
        <w:rPr>
          <w:rFonts w:cs="Arial"/>
        </w:rPr>
        <w:t>Elektrické rozvody jsou provedeny kabely CYKY vedenými pod omítkou.</w:t>
      </w:r>
    </w:p>
    <w:p w14:paraId="706844B0" w14:textId="4C08B76C" w:rsidR="00090608" w:rsidRPr="00C60F19" w:rsidRDefault="00090608" w:rsidP="00090608">
      <w:pPr>
        <w:pStyle w:val="nadpis40"/>
        <w:keepNext/>
        <w:spacing w:before="100" w:after="100"/>
        <w:ind w:left="0"/>
        <w:rPr>
          <w:rFonts w:asciiTheme="minorHAnsi" w:hAnsiTheme="minorHAnsi"/>
          <w:b w:val="0"/>
          <w:szCs w:val="24"/>
        </w:rPr>
      </w:pPr>
      <w:r w:rsidRPr="00C60F19">
        <w:rPr>
          <w:rFonts w:asciiTheme="minorHAnsi" w:hAnsiTheme="minorHAnsi"/>
          <w:b w:val="0"/>
          <w:szCs w:val="24"/>
        </w:rPr>
        <w:t xml:space="preserve">Umělé osvětlení je zajištěno částečně žárovkovými svítidly a částečně svítidly zářivkovými s trubicemi. Dle </w:t>
      </w:r>
      <w:r>
        <w:rPr>
          <w:rFonts w:asciiTheme="minorHAnsi" w:hAnsiTheme="minorHAnsi"/>
          <w:b w:val="0"/>
          <w:szCs w:val="24"/>
        </w:rPr>
        <w:t>dodaných podkladů</w:t>
      </w:r>
      <w:r w:rsidRPr="00C60F19">
        <w:rPr>
          <w:rFonts w:asciiTheme="minorHAnsi" w:hAnsiTheme="minorHAnsi"/>
          <w:b w:val="0"/>
          <w:szCs w:val="24"/>
        </w:rPr>
        <w:t xml:space="preserve"> je v budově instalována osvětlovací soustava </w:t>
      </w:r>
      <w:r>
        <w:rPr>
          <w:rFonts w:asciiTheme="minorHAnsi" w:hAnsiTheme="minorHAnsi"/>
          <w:b w:val="0"/>
          <w:szCs w:val="24"/>
        </w:rPr>
        <w:br/>
      </w:r>
      <w:r w:rsidRPr="00C60F19">
        <w:rPr>
          <w:rFonts w:asciiTheme="minorHAnsi" w:hAnsiTheme="minorHAnsi"/>
          <w:b w:val="0"/>
          <w:szCs w:val="24"/>
        </w:rPr>
        <w:t xml:space="preserve">o celkovém příkonu </w:t>
      </w:r>
      <w:r>
        <w:rPr>
          <w:rFonts w:asciiTheme="minorHAnsi" w:hAnsiTheme="minorHAnsi"/>
          <w:b w:val="0"/>
          <w:szCs w:val="24"/>
        </w:rPr>
        <w:t>5</w:t>
      </w:r>
      <w:r w:rsidRPr="00C60F19">
        <w:rPr>
          <w:rFonts w:asciiTheme="minorHAnsi" w:hAnsiTheme="minorHAnsi"/>
          <w:b w:val="0"/>
          <w:szCs w:val="24"/>
        </w:rPr>
        <w:t>,</w:t>
      </w:r>
      <w:r>
        <w:rPr>
          <w:rFonts w:asciiTheme="minorHAnsi" w:hAnsiTheme="minorHAnsi"/>
          <w:b w:val="0"/>
          <w:szCs w:val="24"/>
        </w:rPr>
        <w:t>52</w:t>
      </w:r>
      <w:r w:rsidRPr="00C60F19">
        <w:rPr>
          <w:rFonts w:asciiTheme="minorHAnsi" w:hAnsiTheme="minorHAnsi"/>
          <w:b w:val="0"/>
          <w:szCs w:val="24"/>
        </w:rPr>
        <w:t xml:space="preserve"> kW. Všechna svítidla jsou ovládána manuálně, pohybových čidel není využito.</w:t>
      </w:r>
    </w:p>
    <w:p w14:paraId="7EDCB916" w14:textId="77777777" w:rsidR="00E155CF" w:rsidRPr="00C60F19" w:rsidRDefault="00E155CF" w:rsidP="001968E5">
      <w:pPr>
        <w:pStyle w:val="nadpis40"/>
        <w:keepNext/>
        <w:spacing w:before="180" w:after="0"/>
        <w:ind w:left="0"/>
        <w:rPr>
          <w:rFonts w:asciiTheme="minorHAnsi" w:hAnsiTheme="minorHAnsi"/>
          <w:szCs w:val="24"/>
        </w:rPr>
      </w:pPr>
      <w:r w:rsidRPr="00C60F19">
        <w:rPr>
          <w:rFonts w:asciiTheme="minorHAnsi" w:hAnsiTheme="minorHAnsi"/>
          <w:szCs w:val="24"/>
        </w:rPr>
        <w:t>Hospodaření s vodou</w:t>
      </w:r>
    </w:p>
    <w:p w14:paraId="74B58949" w14:textId="77777777" w:rsidR="00E155CF" w:rsidRPr="00C60F19" w:rsidRDefault="00E155CF" w:rsidP="00E155CF">
      <w:r w:rsidRPr="00C60F19">
        <w:t>Spotřeba vody souvisí zejména s vařením, hygienickými potřebami a úklidem. Umyvadla jsou opatřena částečně pákovými a částečně kohoutovými bateriemi, WC převážně v kombinovaném provedení s jednostupňovým splachováním.</w:t>
      </w:r>
    </w:p>
    <w:p w14:paraId="73609EF1" w14:textId="77777777" w:rsidR="00E155CF" w:rsidRPr="00C60F19" w:rsidRDefault="00E155CF" w:rsidP="00E155CF">
      <w:r w:rsidRPr="00C60F19">
        <w:t>Spořiče vody (regulovatelné perlátory, WC stopy) nejsou v budově využity.</w:t>
      </w:r>
    </w:p>
    <w:p w14:paraId="2F1A0A1D" w14:textId="016F93DC" w:rsidR="007F1983" w:rsidRDefault="007F1983" w:rsidP="00E155CF"/>
    <w:p w14:paraId="56115015" w14:textId="77777777" w:rsidR="007F1983" w:rsidRDefault="007F1983" w:rsidP="007F1983">
      <w:pPr>
        <w:spacing w:before="0"/>
        <w:jc w:val="left"/>
        <w:rPr>
          <w:rFonts w:cs="Arial"/>
          <w:bCs/>
          <w:color w:val="336699"/>
          <w:kern w:val="32"/>
          <w:sz w:val="32"/>
          <w:szCs w:val="32"/>
        </w:rPr>
      </w:pPr>
      <w:r>
        <w:rPr>
          <w:b/>
        </w:rPr>
        <w:br w:type="page"/>
      </w:r>
    </w:p>
    <w:p w14:paraId="713A2B1D" w14:textId="4E059599" w:rsidR="007F1983" w:rsidRPr="00081378" w:rsidRDefault="00E155CF" w:rsidP="007F1983">
      <w:pPr>
        <w:pStyle w:val="Nadpis1"/>
      </w:pPr>
      <w:r w:rsidRPr="00370422">
        <w:t>Regionální</w:t>
      </w:r>
      <w:r>
        <w:t xml:space="preserve"> muzeum v Jílovém u Prahy</w:t>
      </w:r>
      <w:r w:rsidRPr="00081378">
        <w:t xml:space="preserve"> </w:t>
      </w:r>
    </w:p>
    <w:p w14:paraId="5F94F08B" w14:textId="4AAE5816" w:rsidR="007F1983" w:rsidRDefault="007F1983" w:rsidP="007F1983">
      <w:pPr>
        <w:pStyle w:val="Nadpis2"/>
      </w:pPr>
      <w:r w:rsidRPr="00081378">
        <w:t>Stručný popis objektu a jeho provozu</w:t>
      </w:r>
    </w:p>
    <w:p w14:paraId="10C3AF64" w14:textId="77777777" w:rsidR="00E155CF" w:rsidRPr="006535B7" w:rsidRDefault="00E155CF" w:rsidP="00E155CF">
      <w:r w:rsidRPr="006535B7">
        <w:t>Areál Regionálního muzea v Jílovém u Prahy je tvořen třemi vytápěnými budovami:</w:t>
      </w:r>
    </w:p>
    <w:p w14:paraId="3E2C571C" w14:textId="77777777" w:rsidR="00E155CF" w:rsidRPr="006535B7" w:rsidRDefault="00E155CF" w:rsidP="00E155CF">
      <w:pPr>
        <w:pStyle w:val="Odstavecseseznamem"/>
        <w:numPr>
          <w:ilvl w:val="0"/>
          <w:numId w:val="19"/>
        </w:numPr>
        <w:spacing w:before="60"/>
        <w:ind w:left="714" w:hanging="357"/>
        <w:contextualSpacing w:val="0"/>
        <w:rPr>
          <w:bCs/>
        </w:rPr>
      </w:pPr>
      <w:r w:rsidRPr="006535B7">
        <w:rPr>
          <w:bCs/>
        </w:rPr>
        <w:t>Hlavní budova (Mince)</w:t>
      </w:r>
    </w:p>
    <w:p w14:paraId="4616A776" w14:textId="77777777" w:rsidR="00E155CF" w:rsidRPr="006535B7" w:rsidRDefault="00E155CF" w:rsidP="00E155CF">
      <w:pPr>
        <w:pStyle w:val="Odstavecseseznamem"/>
        <w:numPr>
          <w:ilvl w:val="0"/>
          <w:numId w:val="19"/>
        </w:numPr>
      </w:pPr>
      <w:r w:rsidRPr="006535B7">
        <w:t>Doplňková budova (pracovní název Konírna)</w:t>
      </w:r>
    </w:p>
    <w:p w14:paraId="6E232EFC" w14:textId="77777777" w:rsidR="00E155CF" w:rsidRPr="006535B7" w:rsidRDefault="00E155CF" w:rsidP="00E155CF">
      <w:pPr>
        <w:pStyle w:val="Odstavecseseznamem"/>
        <w:numPr>
          <w:ilvl w:val="0"/>
          <w:numId w:val="19"/>
        </w:numPr>
      </w:pPr>
      <w:r w:rsidRPr="006535B7">
        <w:t>Budova technického zázemí (pracovní název Domeček)</w:t>
      </w:r>
    </w:p>
    <w:p w14:paraId="1CEDA088" w14:textId="67DA315F" w:rsidR="00A624A5" w:rsidRPr="006535B7" w:rsidRDefault="00E155CF" w:rsidP="00A624A5">
      <w:pPr>
        <w:spacing w:before="100"/>
      </w:pPr>
      <w:r w:rsidRPr="006535B7">
        <w:t xml:space="preserve">Jedná se o muzeum specializované zejména na těžbu a zpracování zlata. Další expozice </w:t>
      </w:r>
      <w:r w:rsidRPr="006535B7">
        <w:br/>
        <w:t xml:space="preserve">se věnují například historii benediktinského kláštera na Ostrově u Davle nebo oblíbenému místnímu fenoménu, trampingu v Posázaví. Muzeum je ročně cílem cca 25 000 návštěvníků. Hlavní </w:t>
      </w:r>
      <w:r w:rsidRPr="00E155CF">
        <w:rPr>
          <w:bCs/>
        </w:rPr>
        <w:t>budova Mince je nemovitou kulturní památkou</w:t>
      </w:r>
      <w:r w:rsidRPr="00E155CF">
        <w:t>.</w:t>
      </w:r>
      <w:r w:rsidR="00A624A5" w:rsidRPr="00A624A5">
        <w:t xml:space="preserve"> </w:t>
      </w:r>
      <w:r w:rsidR="00A624A5">
        <w:t>Ostatní budovy (Konírna, Domeček) se  nacházejí v památkové zóně.</w:t>
      </w:r>
    </w:p>
    <w:p w14:paraId="465BB7F3" w14:textId="3CB345DD" w:rsidR="00E155CF" w:rsidRPr="006535B7" w:rsidRDefault="00E155CF" w:rsidP="00E155CF">
      <w:pPr>
        <w:pStyle w:val="Titulek"/>
        <w:spacing w:before="160"/>
      </w:pPr>
      <w:r w:rsidRPr="006535B7">
        <w:t xml:space="preserve">Obrázek </w:t>
      </w:r>
      <w:r w:rsidR="00FA2E27">
        <w:fldChar w:fldCharType="begin"/>
      </w:r>
      <w:r w:rsidR="00FA2E27">
        <w:instrText xml:space="preserve"> SEQ Obrázek \* ARABIC </w:instrText>
      </w:r>
      <w:r w:rsidR="00FA2E27">
        <w:fldChar w:fldCharType="separate"/>
      </w:r>
      <w:r w:rsidR="0053713E">
        <w:rPr>
          <w:noProof/>
        </w:rPr>
        <w:t>4</w:t>
      </w:r>
      <w:r w:rsidR="00FA2E27">
        <w:rPr>
          <w:noProof/>
        </w:rPr>
        <w:fldChar w:fldCharType="end"/>
      </w:r>
      <w:r w:rsidRPr="006535B7">
        <w:t xml:space="preserve"> Areál Regionálního muzea v Jílovém u Prahy, p.o.</w:t>
      </w:r>
    </w:p>
    <w:p w14:paraId="47ACC93B" w14:textId="77777777" w:rsidR="00E155CF" w:rsidRPr="006535B7" w:rsidRDefault="00E155CF" w:rsidP="00E155CF">
      <w:pPr>
        <w:jc w:val="center"/>
      </w:pPr>
      <w:r w:rsidRPr="006535B7">
        <w:rPr>
          <w:noProof/>
        </w:rPr>
        <w:drawing>
          <wp:inline distT="0" distB="0" distL="0" distR="0" wp14:anchorId="005E31F2" wp14:editId="38AEAF69">
            <wp:extent cx="5534025" cy="3120897"/>
            <wp:effectExtent l="0" t="0" r="0" b="381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0">
                      <a:extLst>
                        <a:ext uri="{28A0092B-C50C-407E-A947-70E740481C1C}">
                          <a14:useLocalDpi xmlns:a14="http://schemas.microsoft.com/office/drawing/2010/main" val="0"/>
                        </a:ext>
                      </a:extLst>
                    </a:blip>
                    <a:srcRect t="1946" b="3297"/>
                    <a:stretch/>
                  </pic:blipFill>
                  <pic:spPr bwMode="auto">
                    <a:xfrm>
                      <a:off x="0" y="0"/>
                      <a:ext cx="5552124" cy="3131104"/>
                    </a:xfrm>
                    <a:prstGeom prst="rect">
                      <a:avLst/>
                    </a:prstGeom>
                    <a:noFill/>
                    <a:ln>
                      <a:noFill/>
                    </a:ln>
                    <a:extLst>
                      <a:ext uri="{53640926-AAD7-44D8-BBD7-CCE9431645EC}">
                        <a14:shadowObscured xmlns:a14="http://schemas.microsoft.com/office/drawing/2010/main"/>
                      </a:ext>
                    </a:extLst>
                  </pic:spPr>
                </pic:pic>
              </a:graphicData>
            </a:graphic>
          </wp:inline>
        </w:drawing>
      </w:r>
    </w:p>
    <w:p w14:paraId="4AB0C21C" w14:textId="77777777" w:rsidR="00E155CF" w:rsidRPr="00FA3BC3" w:rsidRDefault="00E155CF" w:rsidP="00E155CF">
      <w:pPr>
        <w:pStyle w:val="Poznmka"/>
        <w:contextualSpacing w:val="0"/>
        <w:rPr>
          <w:sz w:val="22"/>
          <w:szCs w:val="22"/>
        </w:rPr>
      </w:pPr>
      <w:r w:rsidRPr="00FA3BC3">
        <w:rPr>
          <w:sz w:val="22"/>
          <w:szCs w:val="22"/>
        </w:rPr>
        <w:t>Pozn.: Červeně vyznačena hlavní budova (Mince), modře vyznačena doplňková budova (Konírna) a žlutě vyznačena budova technického zázemí (Domeček).</w:t>
      </w:r>
    </w:p>
    <w:p w14:paraId="7A1398AA" w14:textId="5CCC55C2" w:rsidR="00E155CF" w:rsidRPr="006535B7" w:rsidRDefault="00E155CF" w:rsidP="00E155CF">
      <w:pPr>
        <w:pStyle w:val="Titulek"/>
        <w:spacing w:before="240"/>
      </w:pPr>
      <w:r w:rsidRPr="006535B7">
        <w:t xml:space="preserve">Tabulka </w:t>
      </w:r>
      <w:r w:rsidRPr="006535B7">
        <w:rPr>
          <w:noProof/>
        </w:rPr>
        <w:fldChar w:fldCharType="begin"/>
      </w:r>
      <w:r w:rsidRPr="006535B7">
        <w:rPr>
          <w:noProof/>
        </w:rPr>
        <w:instrText xml:space="preserve"> SEQ Tabulka \* ARABIC </w:instrText>
      </w:r>
      <w:r w:rsidRPr="006535B7">
        <w:rPr>
          <w:noProof/>
        </w:rPr>
        <w:fldChar w:fldCharType="separate"/>
      </w:r>
      <w:r w:rsidR="0053713E">
        <w:rPr>
          <w:noProof/>
        </w:rPr>
        <w:t>7</w:t>
      </w:r>
      <w:r w:rsidRPr="006535B7">
        <w:rPr>
          <w:noProof/>
        </w:rPr>
        <w:fldChar w:fldCharType="end"/>
      </w:r>
      <w:r w:rsidRPr="006535B7">
        <w:t xml:space="preserve"> Využití budov, provoz – Regionální muzeum v Jílovém u Prahy, p.o.</w:t>
      </w:r>
    </w:p>
    <w:tbl>
      <w:tblPr>
        <w:tblStyle w:val="Mkatabulky"/>
        <w:tblW w:w="4993" w:type="pct"/>
        <w:tblInd w:w="9" w:type="dxa"/>
        <w:tblLayout w:type="fixed"/>
        <w:tblLook w:val="04A0" w:firstRow="1" w:lastRow="0" w:firstColumn="1" w:lastColumn="0" w:noHBand="0" w:noVBand="1"/>
      </w:tblPr>
      <w:tblGrid>
        <w:gridCol w:w="2510"/>
        <w:gridCol w:w="2417"/>
        <w:gridCol w:w="2226"/>
        <w:gridCol w:w="1894"/>
      </w:tblGrid>
      <w:tr w:rsidR="00E155CF" w:rsidRPr="006535B7" w14:paraId="35FC4C5E" w14:textId="77777777" w:rsidTr="000F7BA4">
        <w:trPr>
          <w:trHeight w:val="794"/>
        </w:trPr>
        <w:tc>
          <w:tcPr>
            <w:tcW w:w="1387" w:type="pct"/>
            <w:shd w:val="clear" w:color="auto" w:fill="DBE5F1" w:themeFill="accent1" w:themeFillTint="33"/>
            <w:vAlign w:val="center"/>
          </w:tcPr>
          <w:p w14:paraId="5CD4B28F" w14:textId="77777777" w:rsidR="00E155CF" w:rsidRPr="006535B7" w:rsidRDefault="00E155CF" w:rsidP="000F7BA4">
            <w:pPr>
              <w:pStyle w:val="Odstavecseseznamem"/>
              <w:spacing w:before="0"/>
              <w:ind w:left="0"/>
              <w:jc w:val="center"/>
              <w:rPr>
                <w:rFonts w:cstheme="minorBidi"/>
                <w:b/>
                <w:sz w:val="20"/>
              </w:rPr>
            </w:pPr>
            <w:r w:rsidRPr="006535B7">
              <w:rPr>
                <w:rFonts w:cstheme="minorBidi"/>
                <w:b/>
                <w:sz w:val="20"/>
              </w:rPr>
              <w:t xml:space="preserve">Hlavní části </w:t>
            </w:r>
            <w:r w:rsidRPr="006535B7">
              <w:rPr>
                <w:rFonts w:cstheme="minorBidi"/>
                <w:b/>
                <w:sz w:val="20"/>
              </w:rPr>
              <w:br/>
              <w:t>budovy / areálu</w:t>
            </w:r>
          </w:p>
          <w:p w14:paraId="66D2FB14" w14:textId="77777777" w:rsidR="00E155CF" w:rsidRPr="006535B7" w:rsidRDefault="00E155CF" w:rsidP="000F7BA4">
            <w:pPr>
              <w:pStyle w:val="Odstavecseseznamem"/>
              <w:ind w:left="0"/>
              <w:jc w:val="center"/>
              <w:rPr>
                <w:rFonts w:cstheme="minorBidi"/>
                <w:b/>
                <w:sz w:val="20"/>
              </w:rPr>
            </w:pPr>
            <w:r w:rsidRPr="006535B7">
              <w:rPr>
                <w:rFonts w:cstheme="minorBidi"/>
                <w:b/>
                <w:sz w:val="20"/>
              </w:rPr>
              <w:t>(např. označení pavilonů)</w:t>
            </w:r>
          </w:p>
        </w:tc>
        <w:tc>
          <w:tcPr>
            <w:tcW w:w="1336" w:type="pct"/>
            <w:shd w:val="clear" w:color="auto" w:fill="DBE5F1" w:themeFill="accent1" w:themeFillTint="33"/>
            <w:vAlign w:val="center"/>
          </w:tcPr>
          <w:p w14:paraId="46F71405" w14:textId="77777777" w:rsidR="00E155CF" w:rsidRPr="006535B7" w:rsidRDefault="00E155CF" w:rsidP="000F7BA4">
            <w:pPr>
              <w:pStyle w:val="Odstavecseseznamem"/>
              <w:ind w:left="0"/>
              <w:jc w:val="center"/>
              <w:rPr>
                <w:rFonts w:cstheme="minorBidi"/>
                <w:b/>
                <w:sz w:val="20"/>
              </w:rPr>
            </w:pPr>
            <w:r w:rsidRPr="006535B7">
              <w:rPr>
                <w:rFonts w:cstheme="minorBidi"/>
                <w:b/>
                <w:sz w:val="20"/>
              </w:rPr>
              <w:t>Účel využití budovy / části budovy</w:t>
            </w:r>
          </w:p>
        </w:tc>
        <w:tc>
          <w:tcPr>
            <w:tcW w:w="1230" w:type="pct"/>
            <w:shd w:val="clear" w:color="auto" w:fill="DBE5F1" w:themeFill="accent1" w:themeFillTint="33"/>
            <w:vAlign w:val="center"/>
          </w:tcPr>
          <w:p w14:paraId="0FC7D0EC" w14:textId="77777777" w:rsidR="00E155CF" w:rsidRPr="006535B7" w:rsidRDefault="00E155CF" w:rsidP="000F7BA4">
            <w:pPr>
              <w:pStyle w:val="Odstavecseseznamem"/>
              <w:ind w:left="0"/>
              <w:jc w:val="center"/>
              <w:rPr>
                <w:rFonts w:cstheme="minorBidi"/>
                <w:b/>
                <w:sz w:val="20"/>
              </w:rPr>
            </w:pPr>
            <w:r w:rsidRPr="006535B7">
              <w:rPr>
                <w:rFonts w:cstheme="minorBidi"/>
                <w:b/>
                <w:sz w:val="20"/>
              </w:rPr>
              <w:t xml:space="preserve">Doba hlavního provozu </w:t>
            </w:r>
            <w:r w:rsidRPr="006535B7">
              <w:rPr>
                <w:rFonts w:cstheme="minorBidi"/>
                <w:b/>
                <w:sz w:val="20"/>
              </w:rPr>
              <w:br/>
              <w:t xml:space="preserve">budovy / části </w:t>
            </w:r>
            <w:r w:rsidRPr="006535B7">
              <w:rPr>
                <w:rFonts w:cstheme="minorBidi"/>
                <w:b/>
                <w:sz w:val="20"/>
              </w:rPr>
              <w:br/>
              <w:t>(od – do)</w:t>
            </w:r>
          </w:p>
        </w:tc>
        <w:tc>
          <w:tcPr>
            <w:tcW w:w="1047" w:type="pct"/>
            <w:shd w:val="clear" w:color="auto" w:fill="DBE5F1" w:themeFill="accent1" w:themeFillTint="33"/>
            <w:vAlign w:val="center"/>
          </w:tcPr>
          <w:p w14:paraId="7FA69DAF" w14:textId="77777777" w:rsidR="00E155CF" w:rsidRPr="006535B7" w:rsidRDefault="00E155CF" w:rsidP="000F7BA4">
            <w:pPr>
              <w:pStyle w:val="Odstavecseseznamem"/>
              <w:ind w:left="0"/>
              <w:jc w:val="center"/>
              <w:rPr>
                <w:rFonts w:cstheme="minorBidi"/>
                <w:b/>
                <w:sz w:val="20"/>
              </w:rPr>
            </w:pPr>
            <w:r w:rsidRPr="006535B7">
              <w:rPr>
                <w:rFonts w:cstheme="minorBidi"/>
                <w:b/>
                <w:sz w:val="20"/>
              </w:rPr>
              <w:t xml:space="preserve">Průměrná teplota v době hlavního provozu </w:t>
            </w:r>
            <w:r w:rsidRPr="006535B7">
              <w:rPr>
                <w:rFonts w:cstheme="minorBidi"/>
                <w:b/>
                <w:sz w:val="20"/>
                <w:lang w:val="pt-BR"/>
              </w:rPr>
              <w:t>[</w:t>
            </w:r>
            <w:r w:rsidRPr="006535B7">
              <w:rPr>
                <w:rFonts w:cstheme="minorBidi"/>
                <w:b/>
                <w:sz w:val="20"/>
              </w:rPr>
              <w:t>°C</w:t>
            </w:r>
            <w:r w:rsidRPr="006535B7">
              <w:rPr>
                <w:rFonts w:cstheme="minorBidi"/>
                <w:b/>
                <w:sz w:val="20"/>
                <w:lang w:val="pt-BR"/>
              </w:rPr>
              <w:t>]</w:t>
            </w:r>
          </w:p>
        </w:tc>
      </w:tr>
      <w:tr w:rsidR="00E155CF" w:rsidRPr="006535B7" w14:paraId="7FE0945A" w14:textId="77777777" w:rsidTr="000F7BA4">
        <w:trPr>
          <w:trHeight w:val="312"/>
        </w:trPr>
        <w:tc>
          <w:tcPr>
            <w:tcW w:w="1387" w:type="pct"/>
            <w:shd w:val="clear" w:color="auto" w:fill="auto"/>
            <w:vAlign w:val="center"/>
          </w:tcPr>
          <w:p w14:paraId="2B0A8D7D" w14:textId="77777777" w:rsidR="00E155CF" w:rsidRPr="006535B7" w:rsidRDefault="00E155CF" w:rsidP="000F7BA4">
            <w:pPr>
              <w:pStyle w:val="Odstavecseseznamem"/>
              <w:spacing w:before="0"/>
              <w:ind w:left="0"/>
              <w:contextualSpacing w:val="0"/>
              <w:jc w:val="center"/>
              <w:rPr>
                <w:rFonts w:cstheme="minorBidi"/>
                <w:sz w:val="20"/>
              </w:rPr>
            </w:pPr>
            <w:r w:rsidRPr="006535B7">
              <w:rPr>
                <w:rFonts w:cstheme="minorBidi"/>
                <w:sz w:val="20"/>
              </w:rPr>
              <w:t>Hlavní budova (Mince)</w:t>
            </w:r>
          </w:p>
        </w:tc>
        <w:tc>
          <w:tcPr>
            <w:tcW w:w="1336" w:type="pct"/>
            <w:shd w:val="clear" w:color="auto" w:fill="auto"/>
            <w:vAlign w:val="center"/>
          </w:tcPr>
          <w:p w14:paraId="4EE2B7FF" w14:textId="77777777" w:rsidR="00E155CF" w:rsidRPr="006535B7" w:rsidRDefault="00E155CF" w:rsidP="000F7BA4">
            <w:pPr>
              <w:pStyle w:val="Odstavecseseznamem"/>
              <w:spacing w:before="0"/>
              <w:ind w:left="0"/>
              <w:jc w:val="left"/>
              <w:rPr>
                <w:rFonts w:cstheme="minorBidi"/>
                <w:sz w:val="20"/>
              </w:rPr>
            </w:pPr>
            <w:r w:rsidRPr="006535B7">
              <w:rPr>
                <w:rFonts w:cstheme="minorBidi"/>
                <w:sz w:val="20"/>
              </w:rPr>
              <w:t>Hlavní stálá expozice, kanceláře, depozitáře</w:t>
            </w:r>
          </w:p>
        </w:tc>
        <w:tc>
          <w:tcPr>
            <w:tcW w:w="1230" w:type="pct"/>
            <w:vMerge w:val="restart"/>
            <w:shd w:val="clear" w:color="auto" w:fill="auto"/>
            <w:vAlign w:val="center"/>
          </w:tcPr>
          <w:p w14:paraId="6AB98554" w14:textId="77777777" w:rsidR="00E155CF" w:rsidRPr="006535B7" w:rsidRDefault="00E155CF" w:rsidP="000F7BA4">
            <w:pPr>
              <w:pStyle w:val="Odstavecseseznamem"/>
              <w:ind w:left="0"/>
              <w:jc w:val="center"/>
              <w:rPr>
                <w:rFonts w:cstheme="minorBidi"/>
                <w:sz w:val="20"/>
              </w:rPr>
            </w:pPr>
            <w:r w:rsidRPr="006535B7">
              <w:rPr>
                <w:rFonts w:cstheme="minorBidi"/>
                <w:sz w:val="20"/>
              </w:rPr>
              <w:t>Út až Ne</w:t>
            </w:r>
          </w:p>
          <w:p w14:paraId="6A3CE398" w14:textId="77777777" w:rsidR="00E155CF" w:rsidRPr="006535B7" w:rsidRDefault="00E155CF" w:rsidP="000F7BA4">
            <w:pPr>
              <w:pStyle w:val="Odstavecseseznamem"/>
              <w:ind w:left="0"/>
              <w:jc w:val="center"/>
              <w:rPr>
                <w:rFonts w:cstheme="minorBidi"/>
                <w:sz w:val="20"/>
              </w:rPr>
            </w:pPr>
            <w:r w:rsidRPr="006535B7">
              <w:rPr>
                <w:rFonts w:cstheme="minorBidi"/>
                <w:sz w:val="20"/>
              </w:rPr>
              <w:t>9:00 až 16:30</w:t>
            </w:r>
          </w:p>
        </w:tc>
        <w:tc>
          <w:tcPr>
            <w:tcW w:w="1047" w:type="pct"/>
            <w:vMerge w:val="restart"/>
            <w:shd w:val="clear" w:color="auto" w:fill="auto"/>
            <w:vAlign w:val="center"/>
          </w:tcPr>
          <w:p w14:paraId="3CF436A1" w14:textId="77777777" w:rsidR="00E155CF" w:rsidRPr="006535B7" w:rsidRDefault="00E155CF" w:rsidP="000F7BA4">
            <w:pPr>
              <w:pStyle w:val="Odstavecseseznamem"/>
              <w:ind w:left="0"/>
              <w:jc w:val="center"/>
              <w:rPr>
                <w:rFonts w:cstheme="minorBidi"/>
                <w:sz w:val="20"/>
              </w:rPr>
            </w:pPr>
            <w:r w:rsidRPr="006535B7">
              <w:rPr>
                <w:rFonts w:cstheme="minorBidi"/>
                <w:sz w:val="20"/>
              </w:rPr>
              <w:t>20</w:t>
            </w:r>
          </w:p>
        </w:tc>
      </w:tr>
      <w:tr w:rsidR="00E155CF" w:rsidRPr="006535B7" w14:paraId="135F20EF" w14:textId="77777777" w:rsidTr="000F7BA4">
        <w:trPr>
          <w:trHeight w:val="567"/>
        </w:trPr>
        <w:tc>
          <w:tcPr>
            <w:tcW w:w="1387" w:type="pct"/>
            <w:tcBorders>
              <w:bottom w:val="single" w:sz="4" w:space="0" w:color="auto"/>
            </w:tcBorders>
            <w:shd w:val="clear" w:color="auto" w:fill="auto"/>
            <w:vAlign w:val="center"/>
          </w:tcPr>
          <w:p w14:paraId="65A8470A" w14:textId="77777777" w:rsidR="00E155CF" w:rsidRPr="006535B7" w:rsidRDefault="00E155CF" w:rsidP="000F7BA4">
            <w:pPr>
              <w:pStyle w:val="Odstavecseseznamem"/>
              <w:spacing w:before="0"/>
              <w:ind w:left="0"/>
              <w:contextualSpacing w:val="0"/>
              <w:jc w:val="center"/>
              <w:rPr>
                <w:rFonts w:cstheme="minorBidi"/>
                <w:sz w:val="20"/>
              </w:rPr>
            </w:pPr>
            <w:r w:rsidRPr="006535B7">
              <w:rPr>
                <w:rFonts w:cstheme="minorBidi"/>
                <w:sz w:val="20"/>
              </w:rPr>
              <w:t>Doplňková budova (Konírna)</w:t>
            </w:r>
          </w:p>
        </w:tc>
        <w:tc>
          <w:tcPr>
            <w:tcW w:w="1336" w:type="pct"/>
            <w:tcBorders>
              <w:bottom w:val="single" w:sz="4" w:space="0" w:color="auto"/>
            </w:tcBorders>
            <w:shd w:val="clear" w:color="auto" w:fill="auto"/>
            <w:vAlign w:val="center"/>
          </w:tcPr>
          <w:p w14:paraId="03BA3EB3" w14:textId="77777777" w:rsidR="00E155CF" w:rsidRPr="006535B7" w:rsidRDefault="00E155CF" w:rsidP="000F7BA4">
            <w:pPr>
              <w:pStyle w:val="Odstavecseseznamem"/>
              <w:spacing w:before="0"/>
              <w:ind w:left="0"/>
              <w:jc w:val="left"/>
              <w:rPr>
                <w:rFonts w:cstheme="minorBidi"/>
                <w:sz w:val="20"/>
              </w:rPr>
            </w:pPr>
            <w:r w:rsidRPr="006535B7">
              <w:rPr>
                <w:rFonts w:cstheme="minorBidi"/>
                <w:sz w:val="20"/>
              </w:rPr>
              <w:t>Dočasné výstavy, koncerty, přednášky, depozitář</w:t>
            </w:r>
          </w:p>
        </w:tc>
        <w:tc>
          <w:tcPr>
            <w:tcW w:w="1230" w:type="pct"/>
            <w:vMerge/>
            <w:tcBorders>
              <w:bottom w:val="single" w:sz="4" w:space="0" w:color="auto"/>
            </w:tcBorders>
            <w:shd w:val="clear" w:color="auto" w:fill="auto"/>
            <w:vAlign w:val="center"/>
          </w:tcPr>
          <w:p w14:paraId="1B041A5E" w14:textId="77777777" w:rsidR="00E155CF" w:rsidRPr="006535B7" w:rsidRDefault="00E155CF" w:rsidP="000F7BA4">
            <w:pPr>
              <w:pStyle w:val="Odstavecseseznamem"/>
              <w:ind w:left="0"/>
              <w:jc w:val="center"/>
              <w:rPr>
                <w:rFonts w:cstheme="minorBidi"/>
                <w:sz w:val="20"/>
              </w:rPr>
            </w:pPr>
          </w:p>
        </w:tc>
        <w:tc>
          <w:tcPr>
            <w:tcW w:w="1047" w:type="pct"/>
            <w:vMerge/>
            <w:shd w:val="clear" w:color="auto" w:fill="auto"/>
            <w:vAlign w:val="center"/>
          </w:tcPr>
          <w:p w14:paraId="07744A9D" w14:textId="77777777" w:rsidR="00E155CF" w:rsidRPr="006535B7" w:rsidRDefault="00E155CF" w:rsidP="000F7BA4">
            <w:pPr>
              <w:pStyle w:val="Odstavecseseznamem"/>
              <w:ind w:left="0"/>
              <w:jc w:val="center"/>
              <w:rPr>
                <w:rFonts w:cstheme="minorBidi"/>
                <w:sz w:val="20"/>
              </w:rPr>
            </w:pPr>
          </w:p>
        </w:tc>
      </w:tr>
      <w:tr w:rsidR="00E155CF" w:rsidRPr="006535B7" w14:paraId="78F510D6" w14:textId="77777777" w:rsidTr="000F7BA4">
        <w:trPr>
          <w:trHeight w:val="567"/>
        </w:trPr>
        <w:tc>
          <w:tcPr>
            <w:tcW w:w="1387" w:type="pct"/>
            <w:tcBorders>
              <w:top w:val="single" w:sz="4" w:space="0" w:color="auto"/>
              <w:left w:val="single" w:sz="4" w:space="0" w:color="auto"/>
            </w:tcBorders>
            <w:vAlign w:val="center"/>
          </w:tcPr>
          <w:p w14:paraId="437F37A2" w14:textId="77777777" w:rsidR="00E155CF" w:rsidRPr="006535B7" w:rsidRDefault="00E155CF" w:rsidP="000F7BA4">
            <w:pPr>
              <w:pStyle w:val="Odstavecseseznamem"/>
              <w:spacing w:before="0"/>
              <w:ind w:left="0"/>
              <w:contextualSpacing w:val="0"/>
              <w:jc w:val="center"/>
              <w:rPr>
                <w:rFonts w:cstheme="minorBidi"/>
                <w:sz w:val="20"/>
              </w:rPr>
            </w:pPr>
            <w:r w:rsidRPr="006535B7">
              <w:rPr>
                <w:rFonts w:cstheme="minorBidi"/>
                <w:sz w:val="20"/>
              </w:rPr>
              <w:t>Budova technického zázemí (Domeček)</w:t>
            </w:r>
          </w:p>
        </w:tc>
        <w:tc>
          <w:tcPr>
            <w:tcW w:w="1336" w:type="pct"/>
            <w:tcBorders>
              <w:top w:val="single" w:sz="4" w:space="0" w:color="auto"/>
            </w:tcBorders>
            <w:vAlign w:val="center"/>
          </w:tcPr>
          <w:p w14:paraId="02860E48" w14:textId="77777777" w:rsidR="00E155CF" w:rsidRPr="006535B7" w:rsidRDefault="00E155CF" w:rsidP="000F7BA4">
            <w:pPr>
              <w:spacing w:before="0"/>
              <w:jc w:val="left"/>
              <w:rPr>
                <w:rFonts w:cstheme="minorBidi"/>
                <w:sz w:val="20"/>
              </w:rPr>
            </w:pPr>
            <w:r w:rsidRPr="006535B7">
              <w:rPr>
                <w:rFonts w:cstheme="minorBidi"/>
                <w:sz w:val="20"/>
              </w:rPr>
              <w:t>Dílny, prádelna, depozitáře, trafostanice</w:t>
            </w:r>
          </w:p>
        </w:tc>
        <w:tc>
          <w:tcPr>
            <w:tcW w:w="1230" w:type="pct"/>
            <w:vMerge/>
            <w:vAlign w:val="center"/>
          </w:tcPr>
          <w:p w14:paraId="6BDE9E1F" w14:textId="77777777" w:rsidR="00E155CF" w:rsidRPr="006535B7" w:rsidRDefault="00E155CF" w:rsidP="000F7BA4">
            <w:pPr>
              <w:pStyle w:val="Odstavecseseznamem"/>
              <w:ind w:left="0"/>
              <w:jc w:val="center"/>
              <w:rPr>
                <w:rFonts w:cstheme="minorBidi"/>
                <w:sz w:val="20"/>
              </w:rPr>
            </w:pPr>
          </w:p>
        </w:tc>
        <w:tc>
          <w:tcPr>
            <w:tcW w:w="1047" w:type="pct"/>
            <w:vMerge/>
            <w:vAlign w:val="center"/>
          </w:tcPr>
          <w:p w14:paraId="5664ED6B" w14:textId="77777777" w:rsidR="00E155CF" w:rsidRPr="006535B7" w:rsidRDefault="00E155CF" w:rsidP="000F7BA4">
            <w:pPr>
              <w:pStyle w:val="Odstavecseseznamem"/>
              <w:ind w:left="0"/>
              <w:jc w:val="center"/>
              <w:rPr>
                <w:rFonts w:cstheme="minorBidi"/>
                <w:sz w:val="20"/>
              </w:rPr>
            </w:pPr>
          </w:p>
        </w:tc>
      </w:tr>
    </w:tbl>
    <w:p w14:paraId="1D762E3E" w14:textId="085786CD" w:rsidR="00E155CF" w:rsidRPr="00E155CF" w:rsidRDefault="00E155CF" w:rsidP="00E155CF">
      <w:r w:rsidRPr="006535B7">
        <w:rPr>
          <w:b/>
        </w:rPr>
        <w:t xml:space="preserve">V rámci </w:t>
      </w:r>
      <w:r w:rsidR="002014C5">
        <w:rPr>
          <w:b/>
        </w:rPr>
        <w:t>projektu EPC</w:t>
      </w:r>
      <w:r w:rsidRPr="006535B7">
        <w:rPr>
          <w:b/>
        </w:rPr>
        <w:t xml:space="preserve"> je řešen areál jako celek (tedy hlavní budova Mince, doplňková budova (Konírna) i budova technického zázemí (Domeček) dohromady).</w:t>
      </w:r>
    </w:p>
    <w:p w14:paraId="49076876" w14:textId="77777777" w:rsidR="007F1983" w:rsidRPr="008603CB" w:rsidRDefault="007F1983" w:rsidP="007F1983">
      <w:pPr>
        <w:pStyle w:val="Nadpis2"/>
      </w:pPr>
      <w:r w:rsidRPr="008603CB">
        <w:t>Popis stavebního řešení</w:t>
      </w:r>
    </w:p>
    <w:p w14:paraId="432C56E7" w14:textId="77777777" w:rsidR="00E155CF" w:rsidRPr="0006173F" w:rsidRDefault="00E155CF" w:rsidP="00E155CF">
      <w:pPr>
        <w:pStyle w:val="Nadpis3"/>
        <w:spacing w:before="280"/>
        <w:ind w:left="851"/>
      </w:pPr>
      <w:bookmarkStart w:id="0" w:name="_Toc94772183"/>
      <w:r w:rsidRPr="0006173F">
        <w:t>Hlavní budova (Mince)</w:t>
      </w:r>
      <w:bookmarkEnd w:id="0"/>
    </w:p>
    <w:p w14:paraId="170EA32D" w14:textId="77777777" w:rsidR="00E155CF" w:rsidRPr="0006173F" w:rsidRDefault="00E155CF" w:rsidP="00E155CF">
      <w:r w:rsidRPr="0006173F">
        <w:t>Hlavní budova Mince pochází z roku 1350. Objekt má dvě nadzemní podlaží, obývané podkroví a je částečně podsklepen. V průběhu let budova prodělala několik přestaveb, poslední úpravy jsou z roku 1986. Jedná se o nemovitou kulturní památku.</w:t>
      </w:r>
    </w:p>
    <w:p w14:paraId="2796C539" w14:textId="77777777" w:rsidR="00E155CF" w:rsidRPr="005E7852" w:rsidRDefault="00E155CF" w:rsidP="00E155CF">
      <w:pPr>
        <w:rPr>
          <w:szCs w:val="24"/>
        </w:rPr>
      </w:pPr>
      <w:r w:rsidRPr="005E7852">
        <w:rPr>
          <w:b/>
          <w:bCs/>
          <w:szCs w:val="24"/>
        </w:rPr>
        <w:t>Obvodové stěny</w:t>
      </w:r>
      <w:r w:rsidRPr="005E7852">
        <w:rPr>
          <w:szCs w:val="24"/>
        </w:rPr>
        <w:t xml:space="preserve"> – jsou tvořeny převážně kamenným zdivem tl. 600 až 1 300 mm. Vnější fasáda není zateplena, její součástí jsou drobné zdobné prvky. Svislé obvodové konstrukce půdní vestavby jsou pravděpodobně z pórobetonových tvárnic tl. 250 mm.</w:t>
      </w:r>
    </w:p>
    <w:p w14:paraId="5E18E74F" w14:textId="77777777" w:rsidR="00E155CF" w:rsidRPr="005E7852" w:rsidRDefault="00E155CF" w:rsidP="00E155CF">
      <w:pPr>
        <w:rPr>
          <w:szCs w:val="24"/>
        </w:rPr>
      </w:pPr>
      <w:r w:rsidRPr="005E7852">
        <w:rPr>
          <w:b/>
          <w:bCs/>
          <w:szCs w:val="24"/>
        </w:rPr>
        <w:t>Podlaha</w:t>
      </w:r>
      <w:r w:rsidRPr="005E7852">
        <w:rPr>
          <w:szCs w:val="24"/>
        </w:rPr>
        <w:t xml:space="preserve"> – objekt je částečně podsklepen (v 1.PP se nachází expozice). </w:t>
      </w:r>
      <w:r w:rsidRPr="005E7852">
        <w:rPr>
          <w:bCs/>
          <w:szCs w:val="24"/>
        </w:rPr>
        <w:t xml:space="preserve">Podlahy na zemině </w:t>
      </w:r>
      <w:r w:rsidRPr="005E7852">
        <w:rPr>
          <w:bCs/>
          <w:szCs w:val="24"/>
        </w:rPr>
        <w:br/>
        <w:t>(v 1.PP i v 1.NP) jsou původní, nebyly dodatečně opatřeny tepelnou izolací.</w:t>
      </w:r>
    </w:p>
    <w:p w14:paraId="7C6EA61A" w14:textId="77777777" w:rsidR="00E155CF" w:rsidRPr="005E7852" w:rsidRDefault="00E155CF" w:rsidP="00E155CF">
      <w:pPr>
        <w:rPr>
          <w:szCs w:val="24"/>
        </w:rPr>
      </w:pPr>
      <w:r w:rsidRPr="005E7852">
        <w:rPr>
          <w:b/>
          <w:bCs/>
          <w:szCs w:val="24"/>
        </w:rPr>
        <w:t>Strop / střecha</w:t>
      </w:r>
      <w:r w:rsidRPr="005E7852">
        <w:rPr>
          <w:szCs w:val="24"/>
        </w:rPr>
        <w:t xml:space="preserve"> – </w:t>
      </w:r>
      <w:r w:rsidRPr="005E7852">
        <w:rPr>
          <w:bCs/>
          <w:szCs w:val="24"/>
        </w:rPr>
        <w:t>budova disponuje dřevěným krovem (převážně sedlová střecha) s keramickou střešní krytinou. Vodorovná stropní konstrukce nad vytápěným podkrovím je tvořena hurdiskovým stropem (ocelové profily, hurdisky, tepelně izolační vrstva, betonová nášlapná vrstva). Skladba šikmé střechy obsahuje dle poskytnutého PENB pravděpodobně tepelnou izolaci (v současné době však již nedostatečné tloušťky).</w:t>
      </w:r>
    </w:p>
    <w:p w14:paraId="3BE71C92" w14:textId="77777777" w:rsidR="00E155CF" w:rsidRPr="005E7852" w:rsidRDefault="00E155CF" w:rsidP="00E155CF">
      <w:pPr>
        <w:rPr>
          <w:szCs w:val="24"/>
        </w:rPr>
      </w:pPr>
      <w:r w:rsidRPr="005E7852">
        <w:rPr>
          <w:b/>
          <w:bCs/>
          <w:szCs w:val="24"/>
        </w:rPr>
        <w:t>Výplně otvorů (okna a dveře)</w:t>
      </w:r>
      <w:r w:rsidRPr="005E7852">
        <w:rPr>
          <w:szCs w:val="24"/>
        </w:rPr>
        <w:t xml:space="preserve"> –</w:t>
      </w:r>
      <w:r w:rsidRPr="005E7852">
        <w:rPr>
          <w:bCs/>
          <w:szCs w:val="24"/>
        </w:rPr>
        <w:t xml:space="preserve"> okna a dveře v obvodových stěnách jsou původní. Instalována jsou dřevěná zdvojená okna a dřevěné plné dveře.</w:t>
      </w:r>
    </w:p>
    <w:p w14:paraId="48C105DF" w14:textId="77777777" w:rsidR="00E155CF" w:rsidRPr="005E7852" w:rsidRDefault="00E155CF" w:rsidP="00E155CF">
      <w:pPr>
        <w:pStyle w:val="Nadpis3"/>
        <w:spacing w:before="280"/>
        <w:ind w:left="851"/>
      </w:pPr>
      <w:bookmarkStart w:id="1" w:name="_Toc94772184"/>
      <w:r w:rsidRPr="005E7852">
        <w:t>Doplňková budova (Konírna)</w:t>
      </w:r>
      <w:bookmarkEnd w:id="1"/>
    </w:p>
    <w:p w14:paraId="300B06DE" w14:textId="77777777" w:rsidR="00E155CF" w:rsidRPr="005E7852" w:rsidRDefault="00E155CF" w:rsidP="00E155CF">
      <w:r w:rsidRPr="005E7852">
        <w:t>Doplňková budova (Konírna) pochází z druhé poloviny 19. století. Objekt má dvě nadzemní podlaží a částečně obývané podkroví. Objekt prodělal významnou rekonstrukci ukončenou v roce 2010.</w:t>
      </w:r>
    </w:p>
    <w:p w14:paraId="321337BC" w14:textId="77777777" w:rsidR="00E155CF" w:rsidRPr="005E7852" w:rsidRDefault="00E155CF" w:rsidP="00E155CF">
      <w:pPr>
        <w:rPr>
          <w:szCs w:val="24"/>
        </w:rPr>
      </w:pPr>
      <w:r w:rsidRPr="005E7852">
        <w:rPr>
          <w:b/>
          <w:bCs/>
          <w:szCs w:val="24"/>
        </w:rPr>
        <w:t>Obvodové stěny</w:t>
      </w:r>
      <w:r w:rsidRPr="005E7852">
        <w:rPr>
          <w:szCs w:val="24"/>
        </w:rPr>
        <w:t xml:space="preserve"> – jsou tvořeny převážně kamenným zdivem tl. 500 až 1 300 mm. Vnější fasáda není zateplena. Svislé obvodové konstrukce půdní vestavby jsou opatřeny minerální tepelnou izolací tl. 120 mm vkládanou mezi dřevěné prvky.</w:t>
      </w:r>
    </w:p>
    <w:p w14:paraId="264DECE8" w14:textId="77777777" w:rsidR="00E155CF" w:rsidRPr="005E7852" w:rsidRDefault="00E155CF" w:rsidP="00E155CF">
      <w:pPr>
        <w:rPr>
          <w:szCs w:val="24"/>
        </w:rPr>
      </w:pPr>
      <w:r w:rsidRPr="005E7852">
        <w:rPr>
          <w:b/>
          <w:bCs/>
          <w:szCs w:val="24"/>
        </w:rPr>
        <w:t>Podlaha</w:t>
      </w:r>
      <w:r w:rsidRPr="005E7852">
        <w:rPr>
          <w:szCs w:val="24"/>
        </w:rPr>
        <w:t xml:space="preserve"> – </w:t>
      </w:r>
      <w:r w:rsidRPr="005E7852">
        <w:rPr>
          <w:bCs/>
          <w:szCs w:val="24"/>
        </w:rPr>
        <w:t>budova není podsklepena. Podlaha na zemině 1.NP byla při rekonstrukci dodatečně opatřena tepelnou izolací z XPS tl. 50 mm.</w:t>
      </w:r>
    </w:p>
    <w:p w14:paraId="1686504F" w14:textId="77777777" w:rsidR="00E155CF" w:rsidRPr="005E7852" w:rsidRDefault="00E155CF" w:rsidP="00E155CF">
      <w:pPr>
        <w:rPr>
          <w:szCs w:val="24"/>
        </w:rPr>
      </w:pPr>
      <w:r w:rsidRPr="005E7852">
        <w:rPr>
          <w:b/>
          <w:bCs/>
          <w:szCs w:val="24"/>
        </w:rPr>
        <w:t>Strop / střecha</w:t>
      </w:r>
      <w:r w:rsidRPr="005E7852">
        <w:rPr>
          <w:szCs w:val="24"/>
        </w:rPr>
        <w:t xml:space="preserve"> –</w:t>
      </w:r>
      <w:r w:rsidRPr="005E7852">
        <w:rPr>
          <w:bCs/>
          <w:szCs w:val="24"/>
        </w:rPr>
        <w:t xml:space="preserve"> budova disponuje dřevěným krovem (sedlová střecha) s keramickou střešní krytinou. Šikmá střecha byla při rekonstrukci v rovině krokví opatřena minerální tepelnou izolací celkové tloušťky 170 mm vkládanou mezi dřevěné prvky (krokve, latě).</w:t>
      </w:r>
    </w:p>
    <w:p w14:paraId="39C399E0" w14:textId="77777777" w:rsidR="00E155CF" w:rsidRPr="00F7653A" w:rsidRDefault="00E155CF" w:rsidP="00E155CF">
      <w:pPr>
        <w:rPr>
          <w:szCs w:val="24"/>
        </w:rPr>
      </w:pPr>
      <w:r w:rsidRPr="005E7852">
        <w:rPr>
          <w:b/>
          <w:bCs/>
          <w:szCs w:val="24"/>
        </w:rPr>
        <w:t>Výplně otvorů (okna a dveře)</w:t>
      </w:r>
      <w:r w:rsidRPr="005E7852">
        <w:rPr>
          <w:szCs w:val="24"/>
        </w:rPr>
        <w:t xml:space="preserve"> – </w:t>
      </w:r>
      <w:r w:rsidRPr="005E7852">
        <w:rPr>
          <w:bCs/>
          <w:szCs w:val="24"/>
        </w:rPr>
        <w:t xml:space="preserve">výplně otvorů byly při rekonstrukci měněny, jejich součinitel </w:t>
      </w:r>
      <w:r w:rsidRPr="00F7653A">
        <w:rPr>
          <w:bCs/>
          <w:szCs w:val="24"/>
        </w:rPr>
        <w:t>prostupu tepla je dle poskytnutého PENB roven hodnotě 1,80 W/(m</w:t>
      </w:r>
      <w:r w:rsidRPr="00F7653A">
        <w:rPr>
          <w:bCs/>
          <w:szCs w:val="24"/>
          <w:vertAlign w:val="superscript"/>
        </w:rPr>
        <w:t>2</w:t>
      </w:r>
      <w:r w:rsidRPr="00F7653A">
        <w:rPr>
          <w:bCs/>
          <w:szCs w:val="24"/>
        </w:rPr>
        <w:t>.K).</w:t>
      </w:r>
    </w:p>
    <w:p w14:paraId="695825AA" w14:textId="77777777" w:rsidR="00E155CF" w:rsidRPr="005E7852" w:rsidRDefault="00E155CF" w:rsidP="00E155CF">
      <w:pPr>
        <w:pStyle w:val="Nadpis3"/>
        <w:spacing w:before="280"/>
        <w:ind w:left="851"/>
      </w:pPr>
      <w:bookmarkStart w:id="2" w:name="_Toc94772185"/>
      <w:r w:rsidRPr="005E7852">
        <w:t>Budova technického zázemí (Domeček)</w:t>
      </w:r>
      <w:bookmarkEnd w:id="2"/>
    </w:p>
    <w:p w14:paraId="75A9EAF5" w14:textId="77777777" w:rsidR="00E155CF" w:rsidRPr="005E7852" w:rsidRDefault="00E155CF" w:rsidP="00E155CF">
      <w:r w:rsidRPr="005E7852">
        <w:t>Budova technického zázemí (Domeček) byla postavena v 1979. Objekt má jedno nadzemní podlaží a obyvatelné podkroví.</w:t>
      </w:r>
    </w:p>
    <w:p w14:paraId="12A7B10B" w14:textId="77777777" w:rsidR="00E155CF" w:rsidRPr="005E7852" w:rsidRDefault="00E155CF" w:rsidP="00E155CF">
      <w:pPr>
        <w:rPr>
          <w:szCs w:val="24"/>
        </w:rPr>
      </w:pPr>
      <w:r w:rsidRPr="005E7852">
        <w:rPr>
          <w:b/>
          <w:bCs/>
          <w:szCs w:val="24"/>
        </w:rPr>
        <w:t>Obvodové stěny</w:t>
      </w:r>
      <w:r w:rsidRPr="005E7852">
        <w:rPr>
          <w:szCs w:val="24"/>
        </w:rPr>
        <w:t xml:space="preserve"> – jsou tvořeny zdivem z cihel plných pálených tl. 450 či 300 mm nebo zdivem z lehčeného betonu tl. 400 či 250 mm. Vnější fasáda nebyla dodatečně zateplena. Před případným zateplením obvodových stěn je nutné detekovat a odstranit případné vlhkostní problémy.</w:t>
      </w:r>
    </w:p>
    <w:p w14:paraId="463FA62C" w14:textId="77777777" w:rsidR="00E155CF" w:rsidRPr="00DB059E" w:rsidRDefault="00E155CF" w:rsidP="00E155CF">
      <w:pPr>
        <w:rPr>
          <w:szCs w:val="24"/>
        </w:rPr>
      </w:pPr>
      <w:r w:rsidRPr="00DB059E">
        <w:rPr>
          <w:b/>
          <w:bCs/>
          <w:szCs w:val="24"/>
        </w:rPr>
        <w:t>Podlaha</w:t>
      </w:r>
      <w:r w:rsidRPr="00DB059E">
        <w:rPr>
          <w:szCs w:val="24"/>
        </w:rPr>
        <w:t xml:space="preserve"> – </w:t>
      </w:r>
      <w:r w:rsidRPr="00DB059E">
        <w:rPr>
          <w:bCs/>
          <w:szCs w:val="24"/>
        </w:rPr>
        <w:t>budova není podsklepena. Podlaha na zemině 1.NP je původní, nebyla dodatečně opatřena tepelnou izolací (obsahuje pouze cca 100 mm betonu lehčeného perlitem).</w:t>
      </w:r>
    </w:p>
    <w:p w14:paraId="12D6C226" w14:textId="77777777" w:rsidR="00E155CF" w:rsidRPr="00DB059E" w:rsidRDefault="00E155CF" w:rsidP="00E155CF">
      <w:pPr>
        <w:rPr>
          <w:szCs w:val="24"/>
        </w:rPr>
      </w:pPr>
      <w:r w:rsidRPr="00DB059E">
        <w:rPr>
          <w:b/>
          <w:bCs/>
          <w:szCs w:val="24"/>
        </w:rPr>
        <w:t>Strop / střecha</w:t>
      </w:r>
      <w:r w:rsidRPr="00DB059E">
        <w:rPr>
          <w:szCs w:val="24"/>
        </w:rPr>
        <w:t xml:space="preserve"> –</w:t>
      </w:r>
      <w:r w:rsidRPr="00DB059E">
        <w:rPr>
          <w:bCs/>
          <w:szCs w:val="24"/>
        </w:rPr>
        <w:t xml:space="preserve"> budova disponuje dřevěným krovem (sedlová střecha) s keramickou střešní krytinou. Šikmé i vodorovné části střechy jsou tvořeny hurdiskovým stropem (ocelové profily, hurdisky, beton lehčený perlitem, cementový potěr).</w:t>
      </w:r>
    </w:p>
    <w:p w14:paraId="53E2EF50" w14:textId="77777777" w:rsidR="00E155CF" w:rsidRPr="00F7653A" w:rsidRDefault="00E155CF" w:rsidP="00E155CF">
      <w:pPr>
        <w:rPr>
          <w:szCs w:val="24"/>
        </w:rPr>
      </w:pPr>
      <w:r w:rsidRPr="00DB059E">
        <w:rPr>
          <w:b/>
          <w:bCs/>
          <w:szCs w:val="24"/>
        </w:rPr>
        <w:t>Výplně otvorů (okna a dveře)</w:t>
      </w:r>
      <w:r w:rsidRPr="00DB059E">
        <w:rPr>
          <w:szCs w:val="24"/>
        </w:rPr>
        <w:t xml:space="preserve"> – </w:t>
      </w:r>
      <w:r w:rsidRPr="00DB059E">
        <w:rPr>
          <w:bCs/>
          <w:szCs w:val="24"/>
        </w:rPr>
        <w:t xml:space="preserve">okna a dveře v obvodových stěnách jsou původní. </w:t>
      </w:r>
      <w:r w:rsidRPr="00F7653A">
        <w:rPr>
          <w:bCs/>
          <w:szCs w:val="24"/>
        </w:rPr>
        <w:t>Instalována jsou dřevěná zdvojená okna a dřevěné plné dveře.</w:t>
      </w:r>
    </w:p>
    <w:p w14:paraId="6897A298" w14:textId="7A2B67E7" w:rsidR="007F1983" w:rsidRDefault="001968E5" w:rsidP="007F1983">
      <w:pPr>
        <w:pStyle w:val="Nadpis2"/>
        <w:ind w:firstLine="3"/>
      </w:pPr>
      <w:r>
        <w:t>Odběrná místa energie a vody</w:t>
      </w:r>
    </w:p>
    <w:p w14:paraId="7409B308" w14:textId="77777777" w:rsidR="00E155CF" w:rsidRPr="007B458D" w:rsidRDefault="00E155CF" w:rsidP="00E155CF">
      <w:r w:rsidRPr="007B458D">
        <w:t>Areál je zásoben elektřinou a vodou z vodovodního řadu. Specifikace odběrných míst je uvedena v následující tabulce.</w:t>
      </w:r>
    </w:p>
    <w:p w14:paraId="33263AC9" w14:textId="3A5CF46A" w:rsidR="00E155CF" w:rsidRPr="007B458D" w:rsidRDefault="00E155CF" w:rsidP="00E155CF">
      <w:pPr>
        <w:pStyle w:val="Titulek"/>
        <w:spacing w:before="240"/>
      </w:pPr>
      <w:r w:rsidRPr="007B458D">
        <w:t xml:space="preserve">Tabulka </w:t>
      </w:r>
      <w:r w:rsidRPr="007B458D">
        <w:rPr>
          <w:noProof/>
        </w:rPr>
        <w:fldChar w:fldCharType="begin"/>
      </w:r>
      <w:r w:rsidRPr="007B458D">
        <w:rPr>
          <w:noProof/>
        </w:rPr>
        <w:instrText xml:space="preserve"> SEQ Tabulka \* ARABIC </w:instrText>
      </w:r>
      <w:r w:rsidRPr="007B458D">
        <w:rPr>
          <w:noProof/>
        </w:rPr>
        <w:fldChar w:fldCharType="separate"/>
      </w:r>
      <w:r w:rsidR="0053713E">
        <w:rPr>
          <w:noProof/>
        </w:rPr>
        <w:t>8</w:t>
      </w:r>
      <w:r w:rsidRPr="007B458D">
        <w:rPr>
          <w:noProof/>
        </w:rPr>
        <w:fldChar w:fldCharType="end"/>
      </w:r>
      <w:r w:rsidRPr="007B458D">
        <w:t xml:space="preserve"> Odběrná místa energie a vody – Regionální muzeum v Jílovém u Prahy, p.o.</w:t>
      </w:r>
    </w:p>
    <w:tbl>
      <w:tblPr>
        <w:tblStyle w:val="Mkatabulky"/>
        <w:tblW w:w="9105" w:type="dxa"/>
        <w:tblInd w:w="-5" w:type="dxa"/>
        <w:tblLayout w:type="fixed"/>
        <w:tblLook w:val="04A0" w:firstRow="1" w:lastRow="0" w:firstColumn="1" w:lastColumn="0" w:noHBand="0" w:noVBand="1"/>
      </w:tblPr>
      <w:tblGrid>
        <w:gridCol w:w="1384"/>
        <w:gridCol w:w="2126"/>
        <w:gridCol w:w="1843"/>
        <w:gridCol w:w="2018"/>
        <w:gridCol w:w="1734"/>
      </w:tblGrid>
      <w:tr w:rsidR="00E155CF" w:rsidRPr="007B458D" w14:paraId="7C52A042" w14:textId="77777777" w:rsidTr="000F7BA4">
        <w:trPr>
          <w:trHeight w:val="340"/>
          <w:tblHeader/>
        </w:trPr>
        <w:tc>
          <w:tcPr>
            <w:tcW w:w="1384" w:type="dxa"/>
            <w:shd w:val="clear" w:color="auto" w:fill="DBE5F1" w:themeFill="accent1" w:themeFillTint="33"/>
            <w:vAlign w:val="center"/>
          </w:tcPr>
          <w:p w14:paraId="5CA9F4AE" w14:textId="77777777" w:rsidR="00E155CF" w:rsidRPr="007B458D" w:rsidRDefault="00E155CF" w:rsidP="000F7BA4">
            <w:pPr>
              <w:spacing w:before="60" w:after="60"/>
              <w:jc w:val="center"/>
              <w:rPr>
                <w:b/>
                <w:sz w:val="20"/>
              </w:rPr>
            </w:pPr>
            <w:r w:rsidRPr="007B458D">
              <w:rPr>
                <w:b/>
                <w:sz w:val="20"/>
              </w:rPr>
              <w:t>Druh energie/voda</w:t>
            </w:r>
          </w:p>
        </w:tc>
        <w:tc>
          <w:tcPr>
            <w:tcW w:w="2126" w:type="dxa"/>
            <w:shd w:val="clear" w:color="auto" w:fill="DBE5F1" w:themeFill="accent1" w:themeFillTint="33"/>
            <w:vAlign w:val="center"/>
          </w:tcPr>
          <w:p w14:paraId="7F1C91DF" w14:textId="77777777" w:rsidR="00E155CF" w:rsidRPr="007B458D" w:rsidRDefault="00E155CF" w:rsidP="000F7BA4">
            <w:pPr>
              <w:spacing w:before="60" w:after="60"/>
              <w:jc w:val="center"/>
              <w:rPr>
                <w:b/>
                <w:sz w:val="20"/>
              </w:rPr>
            </w:pPr>
            <w:r w:rsidRPr="007B458D">
              <w:rPr>
                <w:b/>
                <w:sz w:val="20"/>
              </w:rPr>
              <w:t>Označení OM</w:t>
            </w:r>
          </w:p>
        </w:tc>
        <w:tc>
          <w:tcPr>
            <w:tcW w:w="1843" w:type="dxa"/>
            <w:shd w:val="clear" w:color="auto" w:fill="DBE5F1" w:themeFill="accent1" w:themeFillTint="33"/>
            <w:vAlign w:val="center"/>
          </w:tcPr>
          <w:p w14:paraId="06150FFA" w14:textId="77777777" w:rsidR="00E155CF" w:rsidRPr="007B458D" w:rsidRDefault="00E155CF" w:rsidP="000F7BA4">
            <w:pPr>
              <w:spacing w:before="60" w:after="60"/>
              <w:jc w:val="center"/>
              <w:rPr>
                <w:b/>
                <w:sz w:val="20"/>
              </w:rPr>
            </w:pPr>
            <w:r w:rsidRPr="007B458D">
              <w:rPr>
                <w:b/>
                <w:sz w:val="20"/>
              </w:rPr>
              <w:t>Místo spotřeby</w:t>
            </w:r>
          </w:p>
        </w:tc>
        <w:tc>
          <w:tcPr>
            <w:tcW w:w="2018" w:type="dxa"/>
            <w:shd w:val="clear" w:color="auto" w:fill="DBE5F1" w:themeFill="accent1" w:themeFillTint="33"/>
            <w:vAlign w:val="center"/>
          </w:tcPr>
          <w:p w14:paraId="711295F3" w14:textId="77777777" w:rsidR="00E155CF" w:rsidRPr="007B458D" w:rsidRDefault="00E155CF" w:rsidP="000F7BA4">
            <w:pPr>
              <w:spacing w:before="60" w:after="60"/>
              <w:jc w:val="center"/>
              <w:rPr>
                <w:b/>
                <w:sz w:val="20"/>
              </w:rPr>
            </w:pPr>
            <w:r w:rsidRPr="007B458D">
              <w:rPr>
                <w:b/>
                <w:sz w:val="20"/>
              </w:rPr>
              <w:t>Využití energie/vody</w:t>
            </w:r>
          </w:p>
        </w:tc>
        <w:tc>
          <w:tcPr>
            <w:tcW w:w="1734" w:type="dxa"/>
            <w:shd w:val="clear" w:color="auto" w:fill="DBE5F1" w:themeFill="accent1" w:themeFillTint="33"/>
            <w:vAlign w:val="center"/>
          </w:tcPr>
          <w:p w14:paraId="710F8AF4" w14:textId="77777777" w:rsidR="00E155CF" w:rsidRPr="007B458D" w:rsidRDefault="00E155CF" w:rsidP="000F7BA4">
            <w:pPr>
              <w:spacing w:before="60" w:after="60"/>
              <w:jc w:val="center"/>
              <w:rPr>
                <w:b/>
                <w:sz w:val="20"/>
              </w:rPr>
            </w:pPr>
            <w:r w:rsidRPr="007B458D">
              <w:rPr>
                <w:b/>
                <w:sz w:val="20"/>
              </w:rPr>
              <w:t>Další informace</w:t>
            </w:r>
          </w:p>
        </w:tc>
      </w:tr>
      <w:tr w:rsidR="00E155CF" w:rsidRPr="007B458D" w14:paraId="66342D5A" w14:textId="77777777" w:rsidTr="000F7BA4">
        <w:trPr>
          <w:trHeight w:val="690"/>
        </w:trPr>
        <w:tc>
          <w:tcPr>
            <w:tcW w:w="1384" w:type="dxa"/>
            <w:vAlign w:val="center"/>
          </w:tcPr>
          <w:p w14:paraId="08DAFA4B" w14:textId="77777777" w:rsidR="00E155CF" w:rsidRPr="007B458D" w:rsidRDefault="00E155CF" w:rsidP="000F7BA4">
            <w:pPr>
              <w:spacing w:before="60" w:after="60"/>
              <w:jc w:val="left"/>
              <w:rPr>
                <w:sz w:val="20"/>
              </w:rPr>
            </w:pPr>
            <w:r w:rsidRPr="007B458D">
              <w:rPr>
                <w:sz w:val="20"/>
              </w:rPr>
              <w:t>Elektrická energie</w:t>
            </w:r>
          </w:p>
        </w:tc>
        <w:tc>
          <w:tcPr>
            <w:tcW w:w="2126" w:type="dxa"/>
            <w:vAlign w:val="center"/>
          </w:tcPr>
          <w:p w14:paraId="53C0BB87" w14:textId="77777777" w:rsidR="00E155CF" w:rsidRPr="007B458D" w:rsidRDefault="00E155CF" w:rsidP="000F7BA4">
            <w:pPr>
              <w:tabs>
                <w:tab w:val="left" w:pos="486"/>
                <w:tab w:val="center" w:pos="1026"/>
              </w:tabs>
              <w:spacing w:before="60" w:after="60"/>
              <w:contextualSpacing/>
              <w:jc w:val="center"/>
              <w:rPr>
                <w:sz w:val="20"/>
              </w:rPr>
            </w:pPr>
            <w:r w:rsidRPr="007B458D">
              <w:rPr>
                <w:sz w:val="20"/>
              </w:rPr>
              <w:t>EAN</w:t>
            </w:r>
          </w:p>
          <w:p w14:paraId="23E7114C" w14:textId="77777777" w:rsidR="00E155CF" w:rsidRPr="007B458D" w:rsidRDefault="00E155CF" w:rsidP="000F7BA4">
            <w:pPr>
              <w:tabs>
                <w:tab w:val="left" w:pos="486"/>
                <w:tab w:val="center" w:pos="1026"/>
              </w:tabs>
              <w:spacing w:before="60" w:after="60"/>
              <w:contextualSpacing/>
              <w:jc w:val="center"/>
              <w:rPr>
                <w:sz w:val="20"/>
              </w:rPr>
            </w:pPr>
            <w:r w:rsidRPr="007B458D">
              <w:rPr>
                <w:sz w:val="20"/>
              </w:rPr>
              <w:t>859182400601632834</w:t>
            </w:r>
          </w:p>
        </w:tc>
        <w:tc>
          <w:tcPr>
            <w:tcW w:w="1843" w:type="dxa"/>
            <w:vAlign w:val="center"/>
          </w:tcPr>
          <w:p w14:paraId="728F4F9F" w14:textId="77777777" w:rsidR="00E155CF" w:rsidRPr="007B458D" w:rsidDel="00ED298C" w:rsidRDefault="00E155CF" w:rsidP="000F7BA4">
            <w:pPr>
              <w:spacing w:before="60" w:after="60"/>
              <w:contextualSpacing/>
              <w:jc w:val="center"/>
              <w:rPr>
                <w:sz w:val="20"/>
              </w:rPr>
            </w:pPr>
            <w:r w:rsidRPr="007B458D">
              <w:rPr>
                <w:sz w:val="20"/>
              </w:rPr>
              <w:t>Celý areál</w:t>
            </w:r>
          </w:p>
        </w:tc>
        <w:tc>
          <w:tcPr>
            <w:tcW w:w="2018" w:type="dxa"/>
            <w:vAlign w:val="center"/>
          </w:tcPr>
          <w:p w14:paraId="7EEE7DBF" w14:textId="77777777" w:rsidR="00E155CF" w:rsidRPr="007B458D" w:rsidRDefault="00E155CF" w:rsidP="000F7BA4">
            <w:pPr>
              <w:spacing w:before="60" w:after="60"/>
              <w:contextualSpacing/>
              <w:jc w:val="center"/>
              <w:rPr>
                <w:sz w:val="20"/>
              </w:rPr>
            </w:pPr>
            <w:r w:rsidRPr="007B458D">
              <w:rPr>
                <w:sz w:val="20"/>
              </w:rPr>
              <w:t>Vytápění, příprava teplé vody, osvětlení, ostatní el. spotřebiče</w:t>
            </w:r>
          </w:p>
        </w:tc>
        <w:tc>
          <w:tcPr>
            <w:tcW w:w="1734" w:type="dxa"/>
            <w:vAlign w:val="center"/>
          </w:tcPr>
          <w:p w14:paraId="1E5AF350" w14:textId="77777777" w:rsidR="00E155CF" w:rsidRPr="007B458D" w:rsidRDefault="00E155CF" w:rsidP="000F7BA4">
            <w:pPr>
              <w:spacing w:before="60" w:after="60"/>
              <w:contextualSpacing/>
              <w:jc w:val="center"/>
              <w:rPr>
                <w:sz w:val="20"/>
              </w:rPr>
            </w:pPr>
            <w:r w:rsidRPr="007B458D">
              <w:rPr>
                <w:sz w:val="20"/>
              </w:rPr>
              <w:t>tarif C25d</w:t>
            </w:r>
          </w:p>
          <w:p w14:paraId="2234FF55" w14:textId="77777777" w:rsidR="00E155CF" w:rsidRPr="007B458D" w:rsidRDefault="00E155CF" w:rsidP="000F7BA4">
            <w:pPr>
              <w:spacing w:before="60" w:after="60"/>
              <w:contextualSpacing/>
              <w:jc w:val="center"/>
              <w:rPr>
                <w:sz w:val="20"/>
              </w:rPr>
            </w:pPr>
            <w:r w:rsidRPr="007B458D">
              <w:rPr>
                <w:sz w:val="20"/>
              </w:rPr>
              <w:t>jistič 3x 315 A</w:t>
            </w:r>
          </w:p>
        </w:tc>
      </w:tr>
      <w:tr w:rsidR="00E155CF" w:rsidRPr="006535B7" w14:paraId="4CEE3D30" w14:textId="77777777" w:rsidTr="000F7BA4">
        <w:trPr>
          <w:trHeight w:val="624"/>
        </w:trPr>
        <w:tc>
          <w:tcPr>
            <w:tcW w:w="1384" w:type="dxa"/>
            <w:vAlign w:val="center"/>
          </w:tcPr>
          <w:p w14:paraId="7ABCCEDA" w14:textId="77777777" w:rsidR="00E155CF" w:rsidRPr="007B458D" w:rsidRDefault="00E155CF" w:rsidP="000F7BA4">
            <w:pPr>
              <w:spacing w:before="60" w:after="60"/>
              <w:jc w:val="left"/>
              <w:rPr>
                <w:sz w:val="20"/>
              </w:rPr>
            </w:pPr>
            <w:r w:rsidRPr="007B458D">
              <w:rPr>
                <w:sz w:val="20"/>
              </w:rPr>
              <w:t>Voda</w:t>
            </w:r>
          </w:p>
        </w:tc>
        <w:tc>
          <w:tcPr>
            <w:tcW w:w="2126" w:type="dxa"/>
            <w:vAlign w:val="center"/>
          </w:tcPr>
          <w:p w14:paraId="38587662" w14:textId="77777777" w:rsidR="00E155CF" w:rsidRPr="007B458D" w:rsidRDefault="00E155CF" w:rsidP="000F7BA4">
            <w:pPr>
              <w:tabs>
                <w:tab w:val="left" w:pos="486"/>
                <w:tab w:val="center" w:pos="1026"/>
              </w:tabs>
              <w:spacing w:before="60" w:after="60"/>
              <w:contextualSpacing/>
              <w:jc w:val="center"/>
              <w:rPr>
                <w:sz w:val="20"/>
              </w:rPr>
            </w:pPr>
            <w:r w:rsidRPr="007B458D">
              <w:rPr>
                <w:sz w:val="20"/>
              </w:rPr>
              <w:t>0300250</w:t>
            </w:r>
          </w:p>
          <w:p w14:paraId="34C26ABD" w14:textId="77777777" w:rsidR="00E155CF" w:rsidRPr="007B458D" w:rsidRDefault="00E155CF" w:rsidP="000F7BA4">
            <w:pPr>
              <w:tabs>
                <w:tab w:val="left" w:pos="486"/>
                <w:tab w:val="center" w:pos="1026"/>
              </w:tabs>
              <w:spacing w:before="60" w:after="60"/>
              <w:contextualSpacing/>
              <w:jc w:val="center"/>
              <w:rPr>
                <w:sz w:val="20"/>
              </w:rPr>
            </w:pPr>
            <w:r w:rsidRPr="007B458D">
              <w:rPr>
                <w:sz w:val="20"/>
              </w:rPr>
              <w:t>Vodoměr 9647970</w:t>
            </w:r>
          </w:p>
        </w:tc>
        <w:tc>
          <w:tcPr>
            <w:tcW w:w="1843" w:type="dxa"/>
            <w:vAlign w:val="center"/>
          </w:tcPr>
          <w:p w14:paraId="2185A609" w14:textId="77777777" w:rsidR="00E155CF" w:rsidRPr="007B458D" w:rsidRDefault="00E155CF" w:rsidP="000F7BA4">
            <w:pPr>
              <w:spacing w:before="60" w:after="60"/>
              <w:contextualSpacing/>
              <w:jc w:val="center"/>
              <w:rPr>
                <w:sz w:val="20"/>
              </w:rPr>
            </w:pPr>
            <w:r w:rsidRPr="007B458D">
              <w:rPr>
                <w:sz w:val="20"/>
              </w:rPr>
              <w:t>Celý areál</w:t>
            </w:r>
          </w:p>
        </w:tc>
        <w:tc>
          <w:tcPr>
            <w:tcW w:w="2018" w:type="dxa"/>
            <w:vAlign w:val="center"/>
          </w:tcPr>
          <w:p w14:paraId="1F3F64CA" w14:textId="77777777" w:rsidR="00E155CF" w:rsidRPr="007B458D" w:rsidRDefault="00E155CF" w:rsidP="000F7BA4">
            <w:pPr>
              <w:spacing w:before="60" w:after="60"/>
              <w:contextualSpacing/>
              <w:jc w:val="center"/>
              <w:rPr>
                <w:sz w:val="20"/>
              </w:rPr>
            </w:pPr>
            <w:r w:rsidRPr="007B458D">
              <w:rPr>
                <w:sz w:val="20"/>
              </w:rPr>
              <w:t>WC, hygiena, úklid, vaření, praní</w:t>
            </w:r>
          </w:p>
        </w:tc>
        <w:tc>
          <w:tcPr>
            <w:tcW w:w="1734" w:type="dxa"/>
            <w:vAlign w:val="center"/>
          </w:tcPr>
          <w:p w14:paraId="5E0A51BA" w14:textId="77777777" w:rsidR="00E155CF" w:rsidRPr="007B458D" w:rsidRDefault="00E155CF" w:rsidP="000F7BA4">
            <w:pPr>
              <w:spacing w:before="60" w:after="60"/>
              <w:contextualSpacing/>
              <w:jc w:val="center"/>
              <w:rPr>
                <w:sz w:val="20"/>
              </w:rPr>
            </w:pPr>
            <w:r w:rsidRPr="007B458D">
              <w:rPr>
                <w:sz w:val="20"/>
              </w:rPr>
              <w:t xml:space="preserve">placeno vodné </w:t>
            </w:r>
            <w:r w:rsidRPr="007B458D">
              <w:rPr>
                <w:sz w:val="20"/>
              </w:rPr>
              <w:br/>
              <w:t>i stočné</w:t>
            </w:r>
          </w:p>
        </w:tc>
      </w:tr>
    </w:tbl>
    <w:p w14:paraId="7361F651" w14:textId="77777777" w:rsidR="001968E5" w:rsidRDefault="001968E5" w:rsidP="001968E5">
      <w:pPr>
        <w:pStyle w:val="Nadpis2"/>
      </w:pPr>
      <w:r>
        <w:t>Popis technických zařízení budovy</w:t>
      </w:r>
    </w:p>
    <w:p w14:paraId="3B30D420" w14:textId="6B4F21DD" w:rsidR="00E155CF" w:rsidRPr="00786035" w:rsidRDefault="00E155CF" w:rsidP="001968E5">
      <w:pPr>
        <w:pStyle w:val="nadpis40"/>
        <w:keepNext/>
        <w:spacing w:before="180" w:after="0"/>
        <w:ind w:left="0"/>
        <w:rPr>
          <w:rFonts w:asciiTheme="minorHAnsi" w:hAnsiTheme="minorHAnsi"/>
          <w:szCs w:val="24"/>
        </w:rPr>
      </w:pPr>
      <w:r w:rsidRPr="00786035">
        <w:rPr>
          <w:rFonts w:asciiTheme="minorHAnsi" w:hAnsiTheme="minorHAnsi"/>
          <w:szCs w:val="24"/>
        </w:rPr>
        <w:t>Vytápění</w:t>
      </w:r>
    </w:p>
    <w:p w14:paraId="0208AB12" w14:textId="77777777" w:rsidR="00A624A5" w:rsidRPr="00786035" w:rsidRDefault="00A624A5" w:rsidP="00A624A5">
      <w:pPr>
        <w:pStyle w:val="nadpis40"/>
        <w:spacing w:before="120" w:after="0"/>
        <w:ind w:left="0"/>
        <w:rPr>
          <w:rFonts w:asciiTheme="minorHAnsi" w:hAnsiTheme="minorHAnsi"/>
          <w:b w:val="0"/>
          <w:bCs/>
          <w:szCs w:val="24"/>
        </w:rPr>
      </w:pPr>
      <w:r w:rsidRPr="00786035">
        <w:rPr>
          <w:rFonts w:asciiTheme="minorHAnsi" w:hAnsiTheme="minorHAnsi"/>
          <w:b w:val="0"/>
          <w:bCs/>
          <w:szCs w:val="24"/>
        </w:rPr>
        <w:t>Zdroji tepla na vytápění budov jsou převážně elektrická akumulační kamna (vamberecká akumulační kachlová kamna):</w:t>
      </w:r>
    </w:p>
    <w:p w14:paraId="219789BD" w14:textId="6F54B987" w:rsidR="00A624A5" w:rsidRPr="00786035" w:rsidRDefault="00A624A5" w:rsidP="00A624A5">
      <w:pPr>
        <w:pStyle w:val="Odstavecseseznamem"/>
        <w:numPr>
          <w:ilvl w:val="0"/>
          <w:numId w:val="19"/>
        </w:numPr>
        <w:spacing w:before="60"/>
        <w:ind w:left="714" w:hanging="357"/>
        <w:contextualSpacing w:val="0"/>
        <w:rPr>
          <w:bCs/>
        </w:rPr>
      </w:pPr>
      <w:r w:rsidRPr="00786035">
        <w:rPr>
          <w:bCs/>
        </w:rPr>
        <w:t>Hlavní budova (Mince)</w:t>
      </w:r>
      <w:r w:rsidRPr="00786035">
        <w:rPr>
          <w:bCs/>
        </w:rPr>
        <w:tab/>
      </w:r>
      <w:r w:rsidRPr="00786035">
        <w:rPr>
          <w:bCs/>
        </w:rPr>
        <w:tab/>
      </w:r>
      <w:r w:rsidRPr="00786035">
        <w:rPr>
          <w:bCs/>
        </w:rPr>
        <w:tab/>
      </w:r>
      <w:r w:rsidRPr="00786035">
        <w:rPr>
          <w:bCs/>
        </w:rPr>
        <w:tab/>
      </w:r>
      <w:r>
        <w:rPr>
          <w:bCs/>
        </w:rPr>
        <w:t>48</w:t>
      </w:r>
      <w:r w:rsidRPr="00786035">
        <w:rPr>
          <w:bCs/>
        </w:rPr>
        <w:t xml:space="preserve"> kusů (</w:t>
      </w:r>
      <w:r>
        <w:rPr>
          <w:bCs/>
        </w:rPr>
        <w:t>258</w:t>
      </w:r>
      <w:r w:rsidRPr="00786035">
        <w:rPr>
          <w:bCs/>
        </w:rPr>
        <w:t xml:space="preserve"> kW)</w:t>
      </w:r>
    </w:p>
    <w:p w14:paraId="4D8BD3FB" w14:textId="77777777" w:rsidR="00A624A5" w:rsidRPr="00786035" w:rsidRDefault="00A624A5" w:rsidP="00A624A5">
      <w:pPr>
        <w:pStyle w:val="Odstavecseseznamem"/>
        <w:numPr>
          <w:ilvl w:val="0"/>
          <w:numId w:val="19"/>
        </w:numPr>
      </w:pPr>
      <w:r w:rsidRPr="00786035">
        <w:t>Budova technického zázemí (Domeček)</w:t>
      </w:r>
      <w:r w:rsidRPr="00786035">
        <w:tab/>
      </w:r>
      <w:r w:rsidRPr="00786035">
        <w:tab/>
        <w:t>4 kusy (22,0 kW)</w:t>
      </w:r>
    </w:p>
    <w:p w14:paraId="08501722" w14:textId="7140A41F" w:rsidR="00A624A5" w:rsidRPr="00786035" w:rsidRDefault="00A624A5" w:rsidP="00A624A5">
      <w:pPr>
        <w:pStyle w:val="nadpis40"/>
        <w:spacing w:before="120" w:after="0"/>
        <w:ind w:left="0"/>
        <w:rPr>
          <w:rFonts w:asciiTheme="minorHAnsi" w:hAnsiTheme="minorHAnsi"/>
          <w:b w:val="0"/>
          <w:bCs/>
          <w:szCs w:val="24"/>
        </w:rPr>
      </w:pPr>
      <w:r w:rsidRPr="00786035">
        <w:rPr>
          <w:rFonts w:asciiTheme="minorHAnsi" w:hAnsiTheme="minorHAnsi"/>
          <w:b w:val="0"/>
          <w:bCs/>
          <w:szCs w:val="24"/>
        </w:rPr>
        <w:t xml:space="preserve">Doplňková budova (Konírna) je vytápěna kombinací nástěnných elektrických přímotopů </w:t>
      </w:r>
      <w:r w:rsidRPr="00786035">
        <w:rPr>
          <w:rFonts w:asciiTheme="minorHAnsi" w:hAnsiTheme="minorHAnsi"/>
          <w:b w:val="0"/>
          <w:bCs/>
          <w:szCs w:val="24"/>
        </w:rPr>
        <w:br/>
        <w:t>(</w:t>
      </w:r>
      <w:r>
        <w:rPr>
          <w:rFonts w:asciiTheme="minorHAnsi" w:hAnsiTheme="minorHAnsi"/>
          <w:b w:val="0"/>
          <w:bCs/>
          <w:szCs w:val="24"/>
        </w:rPr>
        <w:t>6,0</w:t>
      </w:r>
      <w:r w:rsidRPr="00786035">
        <w:rPr>
          <w:rFonts w:asciiTheme="minorHAnsi" w:hAnsiTheme="minorHAnsi"/>
          <w:b w:val="0"/>
          <w:bCs/>
          <w:szCs w:val="24"/>
        </w:rPr>
        <w:t xml:space="preserve"> kW), akumulačních kamen (15,</w:t>
      </w:r>
      <w:r>
        <w:rPr>
          <w:rFonts w:asciiTheme="minorHAnsi" w:hAnsiTheme="minorHAnsi"/>
          <w:b w:val="0"/>
          <w:bCs/>
          <w:szCs w:val="24"/>
        </w:rPr>
        <w:t>0</w:t>
      </w:r>
      <w:r w:rsidRPr="00786035">
        <w:rPr>
          <w:rFonts w:asciiTheme="minorHAnsi" w:hAnsiTheme="minorHAnsi"/>
          <w:b w:val="0"/>
          <w:bCs/>
          <w:szCs w:val="24"/>
        </w:rPr>
        <w:t xml:space="preserve"> kW), podlahového elektrického vytápění (</w:t>
      </w:r>
      <w:r>
        <w:rPr>
          <w:rFonts w:asciiTheme="minorHAnsi" w:hAnsiTheme="minorHAnsi"/>
          <w:b w:val="0"/>
          <w:bCs/>
          <w:szCs w:val="24"/>
        </w:rPr>
        <w:t>18,75</w:t>
      </w:r>
      <w:r w:rsidRPr="00786035">
        <w:rPr>
          <w:rFonts w:asciiTheme="minorHAnsi" w:hAnsiTheme="minorHAnsi"/>
          <w:b w:val="0"/>
          <w:bCs/>
          <w:szCs w:val="24"/>
        </w:rPr>
        <w:t xml:space="preserve"> kW). Celkový instalovaný příkon elektrického vytápění je roven hodnotě </w:t>
      </w:r>
      <w:r>
        <w:rPr>
          <w:rFonts w:asciiTheme="minorHAnsi" w:hAnsiTheme="minorHAnsi"/>
          <w:b w:val="0"/>
          <w:bCs/>
          <w:szCs w:val="24"/>
        </w:rPr>
        <w:t>319,75</w:t>
      </w:r>
      <w:r w:rsidRPr="00786035">
        <w:rPr>
          <w:rFonts w:asciiTheme="minorHAnsi" w:hAnsiTheme="minorHAnsi"/>
          <w:b w:val="0"/>
          <w:bCs/>
          <w:szCs w:val="24"/>
        </w:rPr>
        <w:t> kW. Regulace topného výkonu elektrických topidel je manuální dle aktuálních provozních podmínek.</w:t>
      </w:r>
    </w:p>
    <w:p w14:paraId="19F113B4" w14:textId="77777777" w:rsidR="00E155CF" w:rsidRPr="00786035" w:rsidRDefault="00E155CF" w:rsidP="001968E5">
      <w:pPr>
        <w:pStyle w:val="nadpis40"/>
        <w:keepNext/>
        <w:spacing w:before="180" w:after="0"/>
        <w:ind w:left="0"/>
        <w:rPr>
          <w:rFonts w:asciiTheme="minorHAnsi" w:hAnsiTheme="minorHAnsi"/>
          <w:szCs w:val="24"/>
        </w:rPr>
      </w:pPr>
      <w:r w:rsidRPr="00786035">
        <w:rPr>
          <w:rFonts w:asciiTheme="minorHAnsi" w:hAnsiTheme="minorHAnsi"/>
          <w:szCs w:val="24"/>
        </w:rPr>
        <w:t>Příprava teplé vody</w:t>
      </w:r>
    </w:p>
    <w:p w14:paraId="6F6E2F44" w14:textId="0FA0DE91" w:rsidR="00A624A5" w:rsidRPr="00786035" w:rsidRDefault="00A624A5" w:rsidP="00A624A5">
      <w:pPr>
        <w:pStyle w:val="nadpis40"/>
        <w:spacing w:before="120"/>
        <w:ind w:left="0"/>
        <w:rPr>
          <w:rFonts w:asciiTheme="minorHAnsi" w:hAnsiTheme="minorHAnsi"/>
          <w:b w:val="0"/>
          <w:bCs/>
          <w:szCs w:val="24"/>
        </w:rPr>
      </w:pPr>
      <w:r w:rsidRPr="00786035">
        <w:rPr>
          <w:rFonts w:asciiTheme="minorHAnsi" w:hAnsiTheme="minorHAnsi"/>
          <w:b w:val="0"/>
          <w:bCs/>
          <w:szCs w:val="24"/>
        </w:rPr>
        <w:t xml:space="preserve">Teplá voda je připravována lokálně pomocí elektrických boilerů či průtokových ohřívačů </w:t>
      </w:r>
      <w:r w:rsidRPr="00786035">
        <w:rPr>
          <w:rFonts w:asciiTheme="minorHAnsi" w:hAnsiTheme="minorHAnsi"/>
          <w:b w:val="0"/>
          <w:bCs/>
          <w:szCs w:val="24"/>
        </w:rPr>
        <w:br/>
        <w:t>(cca 1</w:t>
      </w:r>
      <w:r>
        <w:rPr>
          <w:rFonts w:asciiTheme="minorHAnsi" w:hAnsiTheme="minorHAnsi"/>
          <w:b w:val="0"/>
          <w:bCs/>
          <w:szCs w:val="24"/>
        </w:rPr>
        <w:t>4</w:t>
      </w:r>
      <w:r w:rsidRPr="00786035">
        <w:rPr>
          <w:rFonts w:asciiTheme="minorHAnsi" w:hAnsiTheme="minorHAnsi"/>
          <w:b w:val="0"/>
          <w:bCs/>
          <w:szCs w:val="24"/>
        </w:rPr>
        <w:t xml:space="preserve"> kusů, celkový příkon cca 2</w:t>
      </w:r>
      <w:r>
        <w:rPr>
          <w:rFonts w:asciiTheme="minorHAnsi" w:hAnsiTheme="minorHAnsi"/>
          <w:b w:val="0"/>
          <w:bCs/>
          <w:szCs w:val="24"/>
        </w:rPr>
        <w:t>3,5</w:t>
      </w:r>
      <w:r w:rsidRPr="00786035">
        <w:rPr>
          <w:rFonts w:asciiTheme="minorHAnsi" w:hAnsiTheme="minorHAnsi"/>
          <w:b w:val="0"/>
          <w:bCs/>
          <w:szCs w:val="24"/>
        </w:rPr>
        <w:t xml:space="preserve"> kW). Cirkulace teplé vody není instalována.</w:t>
      </w:r>
    </w:p>
    <w:p w14:paraId="62D5F8AA" w14:textId="77777777" w:rsidR="00E155CF" w:rsidRPr="00786035" w:rsidRDefault="00E155CF" w:rsidP="001968E5">
      <w:pPr>
        <w:pStyle w:val="nadpis40"/>
        <w:keepNext/>
        <w:spacing w:before="180" w:after="0"/>
        <w:ind w:left="0"/>
        <w:rPr>
          <w:rFonts w:asciiTheme="minorHAnsi" w:hAnsiTheme="minorHAnsi"/>
          <w:szCs w:val="24"/>
        </w:rPr>
      </w:pPr>
      <w:r w:rsidRPr="00786035">
        <w:rPr>
          <w:rFonts w:asciiTheme="minorHAnsi" w:hAnsiTheme="minorHAnsi"/>
          <w:szCs w:val="24"/>
        </w:rPr>
        <w:t>Větrání / vzduchotechnika</w:t>
      </w:r>
    </w:p>
    <w:p w14:paraId="45B1703E" w14:textId="77777777" w:rsidR="00E155CF" w:rsidRPr="00786035" w:rsidRDefault="00E155CF" w:rsidP="00E155CF">
      <w:pPr>
        <w:pStyle w:val="nadpis40"/>
        <w:spacing w:before="120" w:after="100"/>
        <w:ind w:left="0"/>
        <w:rPr>
          <w:rFonts w:asciiTheme="minorHAnsi" w:hAnsiTheme="minorHAnsi"/>
          <w:b w:val="0"/>
          <w:szCs w:val="24"/>
        </w:rPr>
      </w:pPr>
      <w:r w:rsidRPr="00786035">
        <w:rPr>
          <w:rFonts w:asciiTheme="minorHAnsi" w:hAnsiTheme="minorHAnsi"/>
          <w:b w:val="0"/>
          <w:szCs w:val="24"/>
        </w:rPr>
        <w:t>Výměna vzduchu v interiéru je zajištěna přirozeně (otevíráním oken a dveří).</w:t>
      </w:r>
    </w:p>
    <w:p w14:paraId="432BD63C" w14:textId="77777777" w:rsidR="00E155CF" w:rsidRPr="00786035" w:rsidRDefault="00E155CF" w:rsidP="001968E5">
      <w:pPr>
        <w:pStyle w:val="nadpis40"/>
        <w:keepNext/>
        <w:spacing w:before="180" w:after="0"/>
        <w:ind w:left="0"/>
        <w:rPr>
          <w:rFonts w:asciiTheme="minorHAnsi" w:hAnsiTheme="minorHAnsi"/>
          <w:szCs w:val="24"/>
        </w:rPr>
      </w:pPr>
      <w:r w:rsidRPr="00786035">
        <w:rPr>
          <w:rFonts w:asciiTheme="minorHAnsi" w:hAnsiTheme="minorHAnsi"/>
          <w:szCs w:val="24"/>
        </w:rPr>
        <w:t>Osvětlení a elektroinstalace</w:t>
      </w:r>
    </w:p>
    <w:p w14:paraId="03C6A23A" w14:textId="77777777" w:rsidR="00E155CF" w:rsidRPr="00786035" w:rsidRDefault="00E155CF" w:rsidP="00E155CF">
      <w:pPr>
        <w:widowControl w:val="0"/>
        <w:rPr>
          <w:rFonts w:cs="Arial"/>
        </w:rPr>
      </w:pPr>
      <w:r w:rsidRPr="00786035">
        <w:rPr>
          <w:rFonts w:cs="Arial"/>
        </w:rPr>
        <w:t xml:space="preserve">Elektrické rozvody jsou provedeny převážně kabely CYKY vedenými pod omítkou </w:t>
      </w:r>
      <w:r w:rsidRPr="00786035">
        <w:rPr>
          <w:rFonts w:cs="Arial"/>
        </w:rPr>
        <w:br/>
        <w:t>či v instalačních žlabech po povrchu konstrukcí.</w:t>
      </w:r>
    </w:p>
    <w:p w14:paraId="764A4A28" w14:textId="77777777" w:rsidR="00E155CF" w:rsidRPr="00786035" w:rsidRDefault="00E155CF" w:rsidP="00E155CF">
      <w:pPr>
        <w:pStyle w:val="nadpis40"/>
        <w:widowControl w:val="0"/>
        <w:spacing w:before="120" w:after="100"/>
        <w:ind w:left="0"/>
        <w:rPr>
          <w:rFonts w:asciiTheme="minorHAnsi" w:hAnsiTheme="minorHAnsi"/>
          <w:b w:val="0"/>
          <w:szCs w:val="24"/>
        </w:rPr>
      </w:pPr>
      <w:r w:rsidRPr="00786035">
        <w:rPr>
          <w:rFonts w:asciiTheme="minorHAnsi" w:hAnsiTheme="minorHAnsi"/>
          <w:b w:val="0"/>
          <w:szCs w:val="24"/>
        </w:rPr>
        <w:t>Umělé osvětlení je zajištěno převážně LED svítidly. V areálu je instalována osvětlovací soustava o celkovém příkonu cca 7,2 kW (dle poskytnutých informací a provedené prohlídky s přihlédnutím k příkonu uvedenému ve zprávě o pravidelné revizi elektrické instalace). Všechna svítidla jsou ovládána manuálně, pohybových čidel není využito.</w:t>
      </w:r>
    </w:p>
    <w:p w14:paraId="1B0BDE7D" w14:textId="77777777" w:rsidR="00E155CF" w:rsidRPr="00786035" w:rsidRDefault="00E155CF" w:rsidP="001968E5">
      <w:pPr>
        <w:pStyle w:val="nadpis40"/>
        <w:keepNext/>
        <w:spacing w:before="180" w:after="0"/>
        <w:ind w:left="0"/>
        <w:rPr>
          <w:rFonts w:asciiTheme="minorHAnsi" w:hAnsiTheme="minorHAnsi"/>
          <w:szCs w:val="24"/>
        </w:rPr>
      </w:pPr>
      <w:r w:rsidRPr="00786035">
        <w:rPr>
          <w:rFonts w:asciiTheme="minorHAnsi" w:hAnsiTheme="minorHAnsi"/>
          <w:szCs w:val="24"/>
        </w:rPr>
        <w:t>Hospodaření s vodou</w:t>
      </w:r>
    </w:p>
    <w:p w14:paraId="316321ED" w14:textId="77777777" w:rsidR="00E155CF" w:rsidRPr="00786035" w:rsidRDefault="00E155CF" w:rsidP="00E155CF">
      <w:pPr>
        <w:widowControl w:val="0"/>
      </w:pPr>
      <w:r w:rsidRPr="00786035">
        <w:t xml:space="preserve">Spotřeba vody souvisí zejména s hygienickými potřebami, úklidem, drobným vařením </w:t>
      </w:r>
      <w:r w:rsidRPr="00786035">
        <w:br/>
        <w:t>či praním. Umyvadla jsou opatřena částečně kohoutovými a částečně pákovými bateriemi, WC jsou převážně v kombinovaném provedení s dvojitým splachováním.</w:t>
      </w:r>
    </w:p>
    <w:p w14:paraId="431943A2" w14:textId="77777777" w:rsidR="00E155CF" w:rsidRPr="00786035" w:rsidRDefault="00E155CF" w:rsidP="00E155CF">
      <w:pPr>
        <w:widowControl w:val="0"/>
      </w:pPr>
      <w:r w:rsidRPr="00786035">
        <w:t>Spořiče vody (regulovatelné perlátory, WC stopy) nejsou v areálu využity.</w:t>
      </w:r>
    </w:p>
    <w:p w14:paraId="21171366" w14:textId="66B4414A" w:rsidR="00E155CF" w:rsidRDefault="00E155CF" w:rsidP="000F7BA4">
      <w:pPr>
        <w:widowControl w:val="0"/>
        <w:rPr>
          <w:rFonts w:cs="Arial"/>
          <w:b/>
          <w:bCs/>
          <w:color w:val="336699"/>
          <w:kern w:val="32"/>
          <w:sz w:val="32"/>
          <w:szCs w:val="32"/>
        </w:rPr>
      </w:pPr>
      <w:r>
        <w:br w:type="page"/>
      </w:r>
    </w:p>
    <w:p w14:paraId="3F7FB431" w14:textId="61C932AA" w:rsidR="007F1983" w:rsidRPr="00D95B28" w:rsidRDefault="000F7BA4" w:rsidP="000F7BA4">
      <w:pPr>
        <w:pStyle w:val="Nadpis1"/>
      </w:pPr>
      <w:r w:rsidRPr="000F7BA4">
        <w:t xml:space="preserve">Domov Kytín </w:t>
      </w:r>
    </w:p>
    <w:p w14:paraId="21308CCD" w14:textId="68C961A4" w:rsidR="007F1983" w:rsidRDefault="007F1983" w:rsidP="007F1983">
      <w:pPr>
        <w:pStyle w:val="Nadpis2"/>
      </w:pPr>
      <w:r w:rsidRPr="00D95B28">
        <w:t>Stručný popis objektu a jeho provozu</w:t>
      </w:r>
    </w:p>
    <w:p w14:paraId="3B80C84D" w14:textId="4B320EF5" w:rsidR="000F7BA4" w:rsidRPr="00106293" w:rsidRDefault="000F7BA4" w:rsidP="000F7BA4">
      <w:r>
        <w:t xml:space="preserve">Jedná se o areál, jehož provozovatelem je Domov Kytín, poskytovatel sociálních služeb. </w:t>
      </w:r>
      <w:r w:rsidRPr="00106293">
        <w:t>Areál je tvořen dvěma budovami propojenými spojovací chodbou:</w:t>
      </w:r>
    </w:p>
    <w:p w14:paraId="5690FE79" w14:textId="77777777" w:rsidR="000F7BA4" w:rsidRPr="00106293" w:rsidRDefault="000F7BA4" w:rsidP="000F7BA4">
      <w:pPr>
        <w:pStyle w:val="Odstavecseseznamem"/>
        <w:numPr>
          <w:ilvl w:val="0"/>
          <w:numId w:val="19"/>
        </w:numPr>
        <w:spacing w:before="100"/>
        <w:ind w:left="714" w:hanging="357"/>
        <w:rPr>
          <w:bCs/>
        </w:rPr>
      </w:pPr>
      <w:r w:rsidRPr="00106293">
        <w:rPr>
          <w:bCs/>
        </w:rPr>
        <w:t>Hlavní budova</w:t>
      </w:r>
    </w:p>
    <w:p w14:paraId="137F5EB9" w14:textId="77777777" w:rsidR="000F7BA4" w:rsidRPr="00106293" w:rsidRDefault="000F7BA4" w:rsidP="000F7BA4">
      <w:pPr>
        <w:pStyle w:val="Odstavecseseznamem"/>
        <w:numPr>
          <w:ilvl w:val="0"/>
          <w:numId w:val="19"/>
        </w:numPr>
      </w:pPr>
      <w:r w:rsidRPr="00106293">
        <w:t>Vedlejší budova</w:t>
      </w:r>
    </w:p>
    <w:p w14:paraId="18618EDD" w14:textId="77777777" w:rsidR="000F7BA4" w:rsidRPr="00106293" w:rsidRDefault="000F7BA4" w:rsidP="000F7BA4">
      <w:pPr>
        <w:pStyle w:val="Odstavecseseznamem"/>
        <w:numPr>
          <w:ilvl w:val="0"/>
          <w:numId w:val="19"/>
        </w:numPr>
      </w:pPr>
      <w:r w:rsidRPr="00106293">
        <w:t>Spojovací chodba (vytápěná)</w:t>
      </w:r>
    </w:p>
    <w:p w14:paraId="71B27BD7" w14:textId="77777777" w:rsidR="000F7BA4" w:rsidRPr="00106293" w:rsidRDefault="000F7BA4" w:rsidP="000F7BA4">
      <w:pPr>
        <w:spacing w:before="100"/>
      </w:pPr>
      <w:r w:rsidRPr="00106293">
        <w:t>Lůžková kapacita domova činí 73 míst (jednolůžkové či dvoulůžkové pokoje) a o klienty se stará v nepřetržitém provozu cca 40 zaměstnanců.</w:t>
      </w:r>
    </w:p>
    <w:p w14:paraId="6745D2DA" w14:textId="50FD0684" w:rsidR="000F7BA4" w:rsidRPr="00106293" w:rsidRDefault="000F7BA4" w:rsidP="000F7BA4">
      <w:pPr>
        <w:pStyle w:val="Titulek"/>
        <w:spacing w:before="200"/>
      </w:pPr>
      <w:r w:rsidRPr="00106293">
        <w:t xml:space="preserve">Obrázek </w:t>
      </w:r>
      <w:r w:rsidR="00FA2E27">
        <w:fldChar w:fldCharType="begin"/>
      </w:r>
      <w:r w:rsidR="00FA2E27">
        <w:instrText xml:space="preserve"> SEQ Obrázek \* ARABIC </w:instrText>
      </w:r>
      <w:r w:rsidR="00FA2E27">
        <w:fldChar w:fldCharType="separate"/>
      </w:r>
      <w:r w:rsidR="0053713E">
        <w:rPr>
          <w:noProof/>
        </w:rPr>
        <w:t>5</w:t>
      </w:r>
      <w:r w:rsidR="00FA2E27">
        <w:rPr>
          <w:noProof/>
        </w:rPr>
        <w:fldChar w:fldCharType="end"/>
      </w:r>
      <w:r w:rsidRPr="00106293">
        <w:t xml:space="preserve"> Areál Domova Kytín, p.s.s.</w:t>
      </w:r>
    </w:p>
    <w:p w14:paraId="7CB6D6D3" w14:textId="77777777" w:rsidR="000F7BA4" w:rsidRPr="00106293" w:rsidRDefault="000F7BA4" w:rsidP="000F7BA4">
      <w:pPr>
        <w:spacing w:before="0"/>
        <w:jc w:val="left"/>
      </w:pPr>
      <w:r w:rsidRPr="00106293">
        <w:rPr>
          <w:noProof/>
        </w:rPr>
        <w:drawing>
          <wp:inline distT="0" distB="0" distL="0" distR="0" wp14:anchorId="5EC84D25" wp14:editId="1CC29D2C">
            <wp:extent cx="5502166" cy="4005602"/>
            <wp:effectExtent l="0" t="0" r="3810" b="0"/>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12465" cy="4013100"/>
                    </a:xfrm>
                    <a:prstGeom prst="rect">
                      <a:avLst/>
                    </a:prstGeom>
                    <a:noFill/>
                    <a:ln>
                      <a:noFill/>
                    </a:ln>
                  </pic:spPr>
                </pic:pic>
              </a:graphicData>
            </a:graphic>
          </wp:inline>
        </w:drawing>
      </w:r>
    </w:p>
    <w:p w14:paraId="0D5C507F" w14:textId="77777777" w:rsidR="000F7BA4" w:rsidRPr="006B2A2A" w:rsidRDefault="000F7BA4" w:rsidP="000F7BA4">
      <w:pPr>
        <w:pStyle w:val="Poznmka"/>
        <w:contextualSpacing w:val="0"/>
        <w:rPr>
          <w:sz w:val="22"/>
          <w:szCs w:val="22"/>
        </w:rPr>
      </w:pPr>
      <w:r w:rsidRPr="006B2A2A">
        <w:rPr>
          <w:sz w:val="22"/>
          <w:szCs w:val="22"/>
        </w:rPr>
        <w:t>Pozn.: Červeně vyznačena hlavní budova, žlutě vedlejší budova a modře vytápěná spojovací chodba.</w:t>
      </w:r>
    </w:p>
    <w:p w14:paraId="2988C4B9" w14:textId="43F1DF65" w:rsidR="000F7BA4" w:rsidRPr="00106293" w:rsidRDefault="000F7BA4" w:rsidP="000F7BA4">
      <w:pPr>
        <w:pStyle w:val="Titulek"/>
        <w:spacing w:before="200"/>
      </w:pPr>
      <w:r w:rsidRPr="00106293">
        <w:t xml:space="preserve">Tabulka </w:t>
      </w:r>
      <w:r w:rsidRPr="00106293">
        <w:rPr>
          <w:noProof/>
        </w:rPr>
        <w:fldChar w:fldCharType="begin"/>
      </w:r>
      <w:r w:rsidRPr="00106293">
        <w:rPr>
          <w:noProof/>
        </w:rPr>
        <w:instrText xml:space="preserve"> SEQ Tabulka \* ARABIC </w:instrText>
      </w:r>
      <w:r w:rsidRPr="00106293">
        <w:rPr>
          <w:noProof/>
        </w:rPr>
        <w:fldChar w:fldCharType="separate"/>
      </w:r>
      <w:r w:rsidR="0053713E">
        <w:rPr>
          <w:noProof/>
        </w:rPr>
        <w:t>9</w:t>
      </w:r>
      <w:r w:rsidRPr="00106293">
        <w:rPr>
          <w:noProof/>
        </w:rPr>
        <w:fldChar w:fldCharType="end"/>
      </w:r>
      <w:r w:rsidRPr="00106293">
        <w:t xml:space="preserve"> Využití budov, provoz – Domov Kytín, p.s.s.</w:t>
      </w:r>
    </w:p>
    <w:tbl>
      <w:tblPr>
        <w:tblStyle w:val="Mkatabulky"/>
        <w:tblW w:w="4999" w:type="pct"/>
        <w:tblInd w:w="9" w:type="dxa"/>
        <w:tblLayout w:type="fixed"/>
        <w:tblLook w:val="04A0" w:firstRow="1" w:lastRow="0" w:firstColumn="1" w:lastColumn="0" w:noHBand="0" w:noVBand="1"/>
      </w:tblPr>
      <w:tblGrid>
        <w:gridCol w:w="2437"/>
        <w:gridCol w:w="2659"/>
        <w:gridCol w:w="2074"/>
        <w:gridCol w:w="1888"/>
      </w:tblGrid>
      <w:tr w:rsidR="000F7BA4" w:rsidRPr="00106293" w14:paraId="0C06BC93" w14:textId="77777777" w:rsidTr="002014C5">
        <w:trPr>
          <w:tblHeader/>
        </w:trPr>
        <w:tc>
          <w:tcPr>
            <w:tcW w:w="1345" w:type="pct"/>
            <w:shd w:val="clear" w:color="auto" w:fill="DBE5F1" w:themeFill="accent1" w:themeFillTint="33"/>
            <w:vAlign w:val="center"/>
          </w:tcPr>
          <w:p w14:paraId="7EEFA39A" w14:textId="77777777" w:rsidR="000F7BA4" w:rsidRPr="00106293" w:rsidRDefault="000F7BA4" w:rsidP="000F7BA4">
            <w:pPr>
              <w:pStyle w:val="Odstavecseseznamem"/>
              <w:spacing w:before="0"/>
              <w:ind w:left="0"/>
              <w:jc w:val="center"/>
              <w:rPr>
                <w:rFonts w:cstheme="minorBidi"/>
                <w:b/>
                <w:sz w:val="20"/>
              </w:rPr>
            </w:pPr>
            <w:r w:rsidRPr="00106293">
              <w:rPr>
                <w:rFonts w:cstheme="minorBidi"/>
                <w:b/>
                <w:sz w:val="20"/>
              </w:rPr>
              <w:t xml:space="preserve">Hlavní části </w:t>
            </w:r>
            <w:r w:rsidRPr="00106293">
              <w:rPr>
                <w:rFonts w:cstheme="minorBidi"/>
                <w:b/>
                <w:sz w:val="20"/>
              </w:rPr>
              <w:br/>
              <w:t>budovy / areálu</w:t>
            </w:r>
          </w:p>
          <w:p w14:paraId="4A644634" w14:textId="77777777" w:rsidR="000F7BA4" w:rsidRPr="00106293" w:rsidRDefault="000F7BA4" w:rsidP="000F7BA4">
            <w:pPr>
              <w:pStyle w:val="Odstavecseseznamem"/>
              <w:ind w:left="0"/>
              <w:jc w:val="center"/>
              <w:rPr>
                <w:rFonts w:cstheme="minorBidi"/>
                <w:b/>
                <w:sz w:val="20"/>
              </w:rPr>
            </w:pPr>
            <w:r w:rsidRPr="00106293">
              <w:rPr>
                <w:rFonts w:cstheme="minorBidi"/>
                <w:b/>
                <w:sz w:val="20"/>
              </w:rPr>
              <w:t>(např. označení pavilonů)</w:t>
            </w:r>
          </w:p>
        </w:tc>
        <w:tc>
          <w:tcPr>
            <w:tcW w:w="1468" w:type="pct"/>
            <w:shd w:val="clear" w:color="auto" w:fill="DBE5F1" w:themeFill="accent1" w:themeFillTint="33"/>
            <w:vAlign w:val="center"/>
          </w:tcPr>
          <w:p w14:paraId="03E60B17" w14:textId="77777777" w:rsidR="000F7BA4" w:rsidRPr="00106293" w:rsidRDefault="000F7BA4" w:rsidP="000F7BA4">
            <w:pPr>
              <w:pStyle w:val="Odstavecseseznamem"/>
              <w:ind w:left="0"/>
              <w:jc w:val="center"/>
              <w:rPr>
                <w:rFonts w:cstheme="minorBidi"/>
                <w:b/>
                <w:sz w:val="20"/>
              </w:rPr>
            </w:pPr>
            <w:r w:rsidRPr="00106293">
              <w:rPr>
                <w:rFonts w:cstheme="minorBidi"/>
                <w:b/>
                <w:sz w:val="20"/>
              </w:rPr>
              <w:t>Účel využití budovy / části budovy</w:t>
            </w:r>
          </w:p>
        </w:tc>
        <w:tc>
          <w:tcPr>
            <w:tcW w:w="1145" w:type="pct"/>
            <w:shd w:val="clear" w:color="auto" w:fill="DBE5F1" w:themeFill="accent1" w:themeFillTint="33"/>
            <w:vAlign w:val="center"/>
          </w:tcPr>
          <w:p w14:paraId="2B442ECC" w14:textId="77777777" w:rsidR="000F7BA4" w:rsidRPr="00106293" w:rsidRDefault="000F7BA4" w:rsidP="000F7BA4">
            <w:pPr>
              <w:pStyle w:val="Odstavecseseznamem"/>
              <w:ind w:left="0"/>
              <w:jc w:val="center"/>
              <w:rPr>
                <w:rFonts w:cstheme="minorBidi"/>
                <w:b/>
                <w:sz w:val="20"/>
              </w:rPr>
            </w:pPr>
            <w:r w:rsidRPr="00106293">
              <w:rPr>
                <w:rFonts w:cstheme="minorBidi"/>
                <w:b/>
                <w:sz w:val="20"/>
              </w:rPr>
              <w:t xml:space="preserve">Doba hlavního provozu </w:t>
            </w:r>
            <w:r w:rsidRPr="00106293">
              <w:rPr>
                <w:rFonts w:cstheme="minorBidi"/>
                <w:b/>
                <w:sz w:val="20"/>
              </w:rPr>
              <w:br/>
              <w:t xml:space="preserve">budovy / části </w:t>
            </w:r>
            <w:r w:rsidRPr="00106293">
              <w:rPr>
                <w:rFonts w:cstheme="minorBidi"/>
                <w:b/>
                <w:sz w:val="20"/>
              </w:rPr>
              <w:br/>
              <w:t>(od – do)</w:t>
            </w:r>
          </w:p>
        </w:tc>
        <w:tc>
          <w:tcPr>
            <w:tcW w:w="1042" w:type="pct"/>
            <w:shd w:val="clear" w:color="auto" w:fill="DBE5F1" w:themeFill="accent1" w:themeFillTint="33"/>
            <w:vAlign w:val="center"/>
          </w:tcPr>
          <w:p w14:paraId="71C41FD9" w14:textId="77777777" w:rsidR="000F7BA4" w:rsidRPr="00106293" w:rsidRDefault="000F7BA4" w:rsidP="000F7BA4">
            <w:pPr>
              <w:pStyle w:val="Odstavecseseznamem"/>
              <w:ind w:left="0"/>
              <w:jc w:val="center"/>
              <w:rPr>
                <w:rFonts w:cstheme="minorBidi"/>
                <w:b/>
                <w:sz w:val="20"/>
              </w:rPr>
            </w:pPr>
            <w:r w:rsidRPr="00106293">
              <w:rPr>
                <w:rFonts w:cstheme="minorBidi"/>
                <w:b/>
                <w:sz w:val="20"/>
              </w:rPr>
              <w:t xml:space="preserve">Průměrná teplota v době hlavního provozu </w:t>
            </w:r>
            <w:r w:rsidRPr="00106293">
              <w:rPr>
                <w:rFonts w:cstheme="minorBidi"/>
                <w:b/>
                <w:sz w:val="20"/>
                <w:lang w:val="pt-BR"/>
              </w:rPr>
              <w:t>[</w:t>
            </w:r>
            <w:r w:rsidRPr="00106293">
              <w:rPr>
                <w:rFonts w:cstheme="minorBidi"/>
                <w:b/>
                <w:sz w:val="20"/>
              </w:rPr>
              <w:t>°C</w:t>
            </w:r>
            <w:r w:rsidRPr="00106293">
              <w:rPr>
                <w:rFonts w:cstheme="minorBidi"/>
                <w:b/>
                <w:sz w:val="20"/>
                <w:lang w:val="pt-BR"/>
              </w:rPr>
              <w:t>]</w:t>
            </w:r>
          </w:p>
        </w:tc>
      </w:tr>
      <w:tr w:rsidR="000F7BA4" w:rsidRPr="00106293" w14:paraId="5E58472B" w14:textId="77777777" w:rsidTr="000F7BA4">
        <w:trPr>
          <w:trHeight w:val="340"/>
        </w:trPr>
        <w:tc>
          <w:tcPr>
            <w:tcW w:w="1345" w:type="pct"/>
            <w:vMerge w:val="restart"/>
            <w:vAlign w:val="center"/>
          </w:tcPr>
          <w:p w14:paraId="797D06E0" w14:textId="77777777" w:rsidR="000F7BA4" w:rsidRPr="00106293" w:rsidRDefault="000F7BA4" w:rsidP="000F7BA4">
            <w:pPr>
              <w:pStyle w:val="Odstavecseseznamem"/>
              <w:spacing w:before="0"/>
              <w:ind w:left="0"/>
              <w:contextualSpacing w:val="0"/>
              <w:jc w:val="center"/>
              <w:rPr>
                <w:rFonts w:cstheme="minorBidi"/>
                <w:sz w:val="20"/>
              </w:rPr>
            </w:pPr>
            <w:r w:rsidRPr="00106293">
              <w:rPr>
                <w:rFonts w:cstheme="minorBidi"/>
                <w:sz w:val="20"/>
              </w:rPr>
              <w:t>Hlavní budova</w:t>
            </w:r>
          </w:p>
        </w:tc>
        <w:tc>
          <w:tcPr>
            <w:tcW w:w="1468" w:type="pct"/>
            <w:vAlign w:val="center"/>
          </w:tcPr>
          <w:p w14:paraId="4C7DB769" w14:textId="77777777" w:rsidR="000F7BA4" w:rsidRPr="00106293" w:rsidRDefault="000F7BA4" w:rsidP="000F7BA4">
            <w:pPr>
              <w:pStyle w:val="Odstavecseseznamem"/>
              <w:spacing w:before="0"/>
              <w:ind w:left="0"/>
              <w:jc w:val="left"/>
              <w:rPr>
                <w:rFonts w:cstheme="minorBidi"/>
                <w:sz w:val="20"/>
              </w:rPr>
            </w:pPr>
            <w:r w:rsidRPr="00106293">
              <w:rPr>
                <w:rFonts w:cstheme="minorBidi"/>
                <w:sz w:val="20"/>
              </w:rPr>
              <w:t>1.PP: kanceláře a sklady</w:t>
            </w:r>
          </w:p>
        </w:tc>
        <w:tc>
          <w:tcPr>
            <w:tcW w:w="1145" w:type="pct"/>
            <w:vAlign w:val="center"/>
          </w:tcPr>
          <w:p w14:paraId="0DF210B0" w14:textId="77777777" w:rsidR="000F7BA4" w:rsidRPr="00106293" w:rsidRDefault="000F7BA4" w:rsidP="000F7BA4">
            <w:pPr>
              <w:pStyle w:val="Odstavecseseznamem"/>
              <w:ind w:left="0"/>
              <w:jc w:val="center"/>
              <w:rPr>
                <w:rFonts w:cstheme="minorBidi"/>
                <w:sz w:val="20"/>
              </w:rPr>
            </w:pPr>
            <w:r w:rsidRPr="00106293">
              <w:rPr>
                <w:rFonts w:cstheme="minorBidi"/>
                <w:sz w:val="20"/>
              </w:rPr>
              <w:t>7:00 – 15:00</w:t>
            </w:r>
          </w:p>
        </w:tc>
        <w:tc>
          <w:tcPr>
            <w:tcW w:w="1042" w:type="pct"/>
            <w:vAlign w:val="center"/>
          </w:tcPr>
          <w:p w14:paraId="1A76E5BD" w14:textId="77777777" w:rsidR="000F7BA4" w:rsidRPr="00106293" w:rsidRDefault="000F7BA4" w:rsidP="000F7BA4">
            <w:pPr>
              <w:pStyle w:val="Odstavecseseznamem"/>
              <w:ind w:left="0"/>
              <w:jc w:val="center"/>
              <w:rPr>
                <w:rFonts w:cstheme="minorBidi"/>
                <w:sz w:val="20"/>
              </w:rPr>
            </w:pPr>
            <w:r w:rsidRPr="00106293">
              <w:rPr>
                <w:rFonts w:cstheme="minorBidi"/>
                <w:sz w:val="20"/>
              </w:rPr>
              <w:t>20</w:t>
            </w:r>
          </w:p>
        </w:tc>
      </w:tr>
      <w:tr w:rsidR="000F7BA4" w:rsidRPr="00106293" w14:paraId="4E110C6D" w14:textId="77777777" w:rsidTr="000F7BA4">
        <w:trPr>
          <w:trHeight w:val="260"/>
        </w:trPr>
        <w:tc>
          <w:tcPr>
            <w:tcW w:w="1345" w:type="pct"/>
            <w:vMerge/>
            <w:vAlign w:val="center"/>
          </w:tcPr>
          <w:p w14:paraId="7BAF2FB5" w14:textId="77777777" w:rsidR="000F7BA4" w:rsidRPr="00106293" w:rsidRDefault="000F7BA4" w:rsidP="000F7BA4">
            <w:pPr>
              <w:pStyle w:val="Odstavecseseznamem"/>
              <w:spacing w:before="0"/>
              <w:ind w:left="0"/>
              <w:contextualSpacing w:val="0"/>
              <w:jc w:val="center"/>
              <w:rPr>
                <w:rFonts w:cstheme="minorBidi"/>
                <w:sz w:val="20"/>
              </w:rPr>
            </w:pPr>
          </w:p>
        </w:tc>
        <w:tc>
          <w:tcPr>
            <w:tcW w:w="1468" w:type="pct"/>
            <w:vAlign w:val="center"/>
          </w:tcPr>
          <w:p w14:paraId="0AC632F6" w14:textId="77777777" w:rsidR="000F7BA4" w:rsidRPr="00106293" w:rsidRDefault="000F7BA4" w:rsidP="000F7BA4">
            <w:pPr>
              <w:pStyle w:val="Odstavecseseznamem"/>
              <w:spacing w:before="0"/>
              <w:ind w:left="0"/>
              <w:jc w:val="left"/>
              <w:rPr>
                <w:rFonts w:cstheme="minorBidi"/>
                <w:sz w:val="20"/>
              </w:rPr>
            </w:pPr>
            <w:r w:rsidRPr="00106293">
              <w:rPr>
                <w:rFonts w:cstheme="minorBidi"/>
                <w:sz w:val="20"/>
              </w:rPr>
              <w:t>1.NP: společné prostory – kuchyň, jídelna, zdravotnické prostory</w:t>
            </w:r>
          </w:p>
        </w:tc>
        <w:tc>
          <w:tcPr>
            <w:tcW w:w="1145" w:type="pct"/>
            <w:vMerge w:val="restart"/>
            <w:vAlign w:val="center"/>
          </w:tcPr>
          <w:p w14:paraId="709DB2BF" w14:textId="77777777" w:rsidR="000F7BA4" w:rsidRPr="00106293" w:rsidRDefault="000F7BA4" w:rsidP="000F7BA4">
            <w:pPr>
              <w:pStyle w:val="Odstavecseseznamem"/>
              <w:ind w:left="0"/>
              <w:jc w:val="center"/>
              <w:rPr>
                <w:rFonts w:cstheme="minorBidi"/>
                <w:sz w:val="20"/>
              </w:rPr>
            </w:pPr>
            <w:r w:rsidRPr="00106293">
              <w:rPr>
                <w:rFonts w:cstheme="minorBidi"/>
                <w:sz w:val="20"/>
              </w:rPr>
              <w:t>nepřetržitý</w:t>
            </w:r>
          </w:p>
        </w:tc>
        <w:tc>
          <w:tcPr>
            <w:tcW w:w="1042" w:type="pct"/>
            <w:vMerge w:val="restart"/>
            <w:vAlign w:val="center"/>
          </w:tcPr>
          <w:p w14:paraId="6CDF501B" w14:textId="77777777" w:rsidR="000F7BA4" w:rsidRPr="00106293" w:rsidRDefault="000F7BA4" w:rsidP="000F7BA4">
            <w:pPr>
              <w:pStyle w:val="Odstavecseseznamem"/>
              <w:ind w:left="0"/>
              <w:jc w:val="center"/>
              <w:rPr>
                <w:rFonts w:cstheme="minorBidi"/>
                <w:sz w:val="20"/>
              </w:rPr>
            </w:pPr>
            <w:r w:rsidRPr="00106293">
              <w:rPr>
                <w:rFonts w:cstheme="minorBidi"/>
                <w:sz w:val="20"/>
              </w:rPr>
              <w:t>23</w:t>
            </w:r>
          </w:p>
        </w:tc>
      </w:tr>
      <w:tr w:rsidR="000F7BA4" w:rsidRPr="00106293" w14:paraId="10E66665" w14:textId="77777777" w:rsidTr="000F7BA4">
        <w:trPr>
          <w:trHeight w:val="340"/>
        </w:trPr>
        <w:tc>
          <w:tcPr>
            <w:tcW w:w="1345" w:type="pct"/>
            <w:vMerge/>
            <w:vAlign w:val="center"/>
          </w:tcPr>
          <w:p w14:paraId="7F168BBC" w14:textId="77777777" w:rsidR="000F7BA4" w:rsidRPr="00106293" w:rsidRDefault="000F7BA4" w:rsidP="000F7BA4">
            <w:pPr>
              <w:pStyle w:val="Odstavecseseznamem"/>
              <w:spacing w:before="0"/>
              <w:ind w:left="0"/>
              <w:contextualSpacing w:val="0"/>
              <w:jc w:val="center"/>
              <w:rPr>
                <w:rFonts w:cstheme="minorBidi"/>
                <w:sz w:val="20"/>
              </w:rPr>
            </w:pPr>
          </w:p>
        </w:tc>
        <w:tc>
          <w:tcPr>
            <w:tcW w:w="1468" w:type="pct"/>
            <w:vAlign w:val="center"/>
          </w:tcPr>
          <w:p w14:paraId="1EFB98D8" w14:textId="77777777" w:rsidR="000F7BA4" w:rsidRPr="00106293" w:rsidRDefault="000F7BA4" w:rsidP="000F7BA4">
            <w:pPr>
              <w:pStyle w:val="Odstavecseseznamem"/>
              <w:spacing w:before="0"/>
              <w:ind w:left="0"/>
              <w:jc w:val="left"/>
              <w:rPr>
                <w:rFonts w:cstheme="minorBidi"/>
                <w:sz w:val="20"/>
              </w:rPr>
            </w:pPr>
            <w:r w:rsidRPr="00106293">
              <w:rPr>
                <w:rFonts w:cstheme="minorBidi"/>
                <w:sz w:val="20"/>
              </w:rPr>
              <w:t>2.NP: ubytování klientů</w:t>
            </w:r>
          </w:p>
        </w:tc>
        <w:tc>
          <w:tcPr>
            <w:tcW w:w="1145" w:type="pct"/>
            <w:vMerge/>
            <w:vAlign w:val="center"/>
          </w:tcPr>
          <w:p w14:paraId="35235F86" w14:textId="77777777" w:rsidR="000F7BA4" w:rsidRPr="00106293" w:rsidRDefault="000F7BA4" w:rsidP="000F7BA4">
            <w:pPr>
              <w:pStyle w:val="Odstavecseseznamem"/>
              <w:ind w:left="0"/>
              <w:jc w:val="center"/>
              <w:rPr>
                <w:rFonts w:cstheme="minorBidi"/>
                <w:sz w:val="20"/>
              </w:rPr>
            </w:pPr>
          </w:p>
        </w:tc>
        <w:tc>
          <w:tcPr>
            <w:tcW w:w="1042" w:type="pct"/>
            <w:vMerge/>
            <w:vAlign w:val="center"/>
          </w:tcPr>
          <w:p w14:paraId="29147557" w14:textId="77777777" w:rsidR="000F7BA4" w:rsidRPr="00106293" w:rsidRDefault="000F7BA4" w:rsidP="000F7BA4">
            <w:pPr>
              <w:pStyle w:val="Odstavecseseznamem"/>
              <w:ind w:left="0"/>
              <w:jc w:val="center"/>
              <w:rPr>
                <w:rFonts w:cstheme="minorBidi"/>
                <w:sz w:val="20"/>
              </w:rPr>
            </w:pPr>
          </w:p>
        </w:tc>
      </w:tr>
      <w:tr w:rsidR="000F7BA4" w:rsidRPr="00106293" w14:paraId="348FE001" w14:textId="77777777" w:rsidTr="000F7BA4">
        <w:trPr>
          <w:trHeight w:val="572"/>
        </w:trPr>
        <w:tc>
          <w:tcPr>
            <w:tcW w:w="1345" w:type="pct"/>
            <w:vMerge w:val="restart"/>
            <w:vAlign w:val="center"/>
          </w:tcPr>
          <w:p w14:paraId="71F2F7B9" w14:textId="77777777" w:rsidR="000F7BA4" w:rsidRPr="00106293" w:rsidRDefault="000F7BA4" w:rsidP="000F7BA4">
            <w:pPr>
              <w:pStyle w:val="Odstavecseseznamem"/>
              <w:spacing w:before="0"/>
              <w:ind w:left="0"/>
              <w:contextualSpacing w:val="0"/>
              <w:jc w:val="center"/>
              <w:rPr>
                <w:rFonts w:cstheme="minorBidi"/>
                <w:sz w:val="20"/>
              </w:rPr>
            </w:pPr>
            <w:r w:rsidRPr="00106293">
              <w:rPr>
                <w:rFonts w:cstheme="minorBidi"/>
                <w:sz w:val="20"/>
              </w:rPr>
              <w:t>Vedlejší budova</w:t>
            </w:r>
          </w:p>
        </w:tc>
        <w:tc>
          <w:tcPr>
            <w:tcW w:w="1468" w:type="pct"/>
            <w:vAlign w:val="center"/>
          </w:tcPr>
          <w:p w14:paraId="1116558B" w14:textId="77777777" w:rsidR="000F7BA4" w:rsidRPr="00106293" w:rsidRDefault="000F7BA4" w:rsidP="000F7BA4">
            <w:pPr>
              <w:pStyle w:val="Odstavecseseznamem"/>
              <w:spacing w:before="0"/>
              <w:ind w:left="0"/>
              <w:jc w:val="left"/>
              <w:rPr>
                <w:rFonts w:cstheme="minorBidi"/>
                <w:sz w:val="20"/>
              </w:rPr>
            </w:pPr>
            <w:r w:rsidRPr="00106293">
              <w:rPr>
                <w:rFonts w:cstheme="minorBidi"/>
                <w:sz w:val="20"/>
              </w:rPr>
              <w:t>1.PP: technické zázemí – dílny, prádelna, sušárna, kotelna, úklid</w:t>
            </w:r>
          </w:p>
        </w:tc>
        <w:tc>
          <w:tcPr>
            <w:tcW w:w="1145" w:type="pct"/>
            <w:vAlign w:val="center"/>
          </w:tcPr>
          <w:p w14:paraId="20DC672D" w14:textId="77777777" w:rsidR="000F7BA4" w:rsidRPr="00106293" w:rsidRDefault="000F7BA4" w:rsidP="000F7BA4">
            <w:pPr>
              <w:pStyle w:val="Odstavecseseznamem"/>
              <w:ind w:left="0"/>
              <w:jc w:val="center"/>
              <w:rPr>
                <w:rFonts w:cstheme="minorBidi"/>
                <w:sz w:val="20"/>
              </w:rPr>
            </w:pPr>
            <w:r w:rsidRPr="00106293">
              <w:rPr>
                <w:rFonts w:cstheme="minorBidi"/>
                <w:sz w:val="20"/>
              </w:rPr>
              <w:t>7:00 – 16:00</w:t>
            </w:r>
          </w:p>
        </w:tc>
        <w:tc>
          <w:tcPr>
            <w:tcW w:w="1042" w:type="pct"/>
            <w:vAlign w:val="center"/>
          </w:tcPr>
          <w:p w14:paraId="426EED3C" w14:textId="77777777" w:rsidR="000F7BA4" w:rsidRPr="00106293" w:rsidRDefault="000F7BA4" w:rsidP="000F7BA4">
            <w:pPr>
              <w:pStyle w:val="Odstavecseseznamem"/>
              <w:ind w:left="0"/>
              <w:jc w:val="center"/>
              <w:rPr>
                <w:rFonts w:cstheme="minorBidi"/>
                <w:sz w:val="20"/>
              </w:rPr>
            </w:pPr>
            <w:r w:rsidRPr="00106293">
              <w:rPr>
                <w:rFonts w:cstheme="minorBidi"/>
                <w:sz w:val="20"/>
              </w:rPr>
              <w:t>20</w:t>
            </w:r>
          </w:p>
        </w:tc>
      </w:tr>
      <w:tr w:rsidR="000F7BA4" w:rsidRPr="00106293" w14:paraId="64772A7E" w14:textId="77777777" w:rsidTr="000F7BA4">
        <w:trPr>
          <w:trHeight w:val="385"/>
        </w:trPr>
        <w:tc>
          <w:tcPr>
            <w:tcW w:w="1345" w:type="pct"/>
            <w:vMerge/>
            <w:vAlign w:val="center"/>
          </w:tcPr>
          <w:p w14:paraId="0E914B9A" w14:textId="77777777" w:rsidR="000F7BA4" w:rsidRPr="00106293" w:rsidRDefault="000F7BA4" w:rsidP="000F7BA4">
            <w:pPr>
              <w:pStyle w:val="Odstavecseseznamem"/>
              <w:spacing w:before="0"/>
              <w:ind w:left="0"/>
              <w:contextualSpacing w:val="0"/>
              <w:jc w:val="center"/>
              <w:rPr>
                <w:rFonts w:cstheme="minorBidi"/>
                <w:sz w:val="20"/>
              </w:rPr>
            </w:pPr>
          </w:p>
        </w:tc>
        <w:tc>
          <w:tcPr>
            <w:tcW w:w="1468" w:type="pct"/>
            <w:vAlign w:val="center"/>
          </w:tcPr>
          <w:p w14:paraId="770E0020" w14:textId="77777777" w:rsidR="000F7BA4" w:rsidRPr="00106293" w:rsidRDefault="000F7BA4" w:rsidP="000F7BA4">
            <w:pPr>
              <w:pStyle w:val="Odstavecseseznamem"/>
              <w:spacing w:before="0"/>
              <w:ind w:left="0"/>
              <w:jc w:val="left"/>
              <w:rPr>
                <w:rFonts w:cstheme="minorBidi"/>
                <w:sz w:val="20"/>
              </w:rPr>
            </w:pPr>
            <w:r w:rsidRPr="00106293">
              <w:rPr>
                <w:rFonts w:cstheme="minorBidi"/>
                <w:sz w:val="20"/>
              </w:rPr>
              <w:t>1. až 3.NP (ubytování klientů)</w:t>
            </w:r>
          </w:p>
        </w:tc>
        <w:tc>
          <w:tcPr>
            <w:tcW w:w="1145" w:type="pct"/>
            <w:vAlign w:val="center"/>
          </w:tcPr>
          <w:p w14:paraId="6F27B9C4" w14:textId="77777777" w:rsidR="000F7BA4" w:rsidRPr="00106293" w:rsidRDefault="000F7BA4" w:rsidP="000F7BA4">
            <w:pPr>
              <w:pStyle w:val="Odstavecseseznamem"/>
              <w:ind w:left="0"/>
              <w:jc w:val="center"/>
              <w:rPr>
                <w:rFonts w:cstheme="minorBidi"/>
                <w:sz w:val="20"/>
              </w:rPr>
            </w:pPr>
            <w:r w:rsidRPr="00106293">
              <w:rPr>
                <w:rFonts w:cstheme="minorBidi"/>
                <w:sz w:val="20"/>
              </w:rPr>
              <w:t>nepřetržitý</w:t>
            </w:r>
          </w:p>
        </w:tc>
        <w:tc>
          <w:tcPr>
            <w:tcW w:w="1042" w:type="pct"/>
            <w:vAlign w:val="center"/>
          </w:tcPr>
          <w:p w14:paraId="620E9501" w14:textId="77777777" w:rsidR="000F7BA4" w:rsidRPr="00106293" w:rsidRDefault="000F7BA4" w:rsidP="000F7BA4">
            <w:pPr>
              <w:pStyle w:val="Odstavecseseznamem"/>
              <w:ind w:left="0"/>
              <w:jc w:val="center"/>
              <w:rPr>
                <w:rFonts w:cstheme="minorBidi"/>
                <w:sz w:val="20"/>
              </w:rPr>
            </w:pPr>
            <w:r w:rsidRPr="00106293">
              <w:rPr>
                <w:rFonts w:cstheme="minorBidi"/>
                <w:sz w:val="20"/>
              </w:rPr>
              <w:t>23</w:t>
            </w:r>
          </w:p>
        </w:tc>
      </w:tr>
    </w:tbl>
    <w:p w14:paraId="10B3B7FB" w14:textId="381297CD" w:rsidR="000F7BA4" w:rsidRDefault="000F7BA4" w:rsidP="000F7BA4">
      <w:r w:rsidRPr="00106293">
        <w:rPr>
          <w:b/>
        </w:rPr>
        <w:t xml:space="preserve">V rámci </w:t>
      </w:r>
      <w:r w:rsidR="002014C5">
        <w:rPr>
          <w:b/>
        </w:rPr>
        <w:t>projektu EPC</w:t>
      </w:r>
      <w:r w:rsidRPr="00106293">
        <w:rPr>
          <w:b/>
        </w:rPr>
        <w:t xml:space="preserve"> je řešen areál jako celek (tedy Hlavní i Vedlejší budova dohromady).</w:t>
      </w:r>
    </w:p>
    <w:p w14:paraId="4A70A398" w14:textId="77777777" w:rsidR="007F1983" w:rsidRPr="00D7201F" w:rsidRDefault="007F1983" w:rsidP="007F1983">
      <w:pPr>
        <w:pStyle w:val="Nadpis2"/>
      </w:pPr>
      <w:r w:rsidRPr="00D7201F">
        <w:t>Popis stavebního řešení</w:t>
      </w:r>
    </w:p>
    <w:p w14:paraId="50C74A54" w14:textId="49FDE0AA" w:rsidR="000F7BA4" w:rsidRPr="00106293" w:rsidRDefault="000F7BA4" w:rsidP="000F7BA4">
      <w:r w:rsidRPr="00106293">
        <w:t>Objekty byly původně vystavěny jako střední odborné učiliště. V roce 1999 bylo původní SOU přestavěno na domov seniorů. Hlavní budova má dvě nadzemní a jedno podzemní podlaží částečně pod úrovní okolního terénu</w:t>
      </w:r>
      <w:r w:rsidR="000C44A6">
        <w:t xml:space="preserve">, zčásti obývané podkroví a zčásti </w:t>
      </w:r>
      <w:r w:rsidR="000C44A6" w:rsidRPr="007B2F95">
        <w:t>neobývan</w:t>
      </w:r>
      <w:r w:rsidR="000C44A6">
        <w:t>ý</w:t>
      </w:r>
      <w:r w:rsidR="000C44A6" w:rsidRPr="007B2F95">
        <w:t xml:space="preserve"> p</w:t>
      </w:r>
      <w:r w:rsidR="000C44A6">
        <w:t>ůdní prostor</w:t>
      </w:r>
      <w:r w:rsidRPr="00106293">
        <w:t>. Vedlejší budova má dvě nadzemní podlaží, obývané podkroví, jedno podzemní podlaží částečně pod úrovní okolního terénu a neobývaný půdní prostor. V úrovni 2.NP jsou objekty propojeny vytápěnou spojovací chodbou.</w:t>
      </w:r>
    </w:p>
    <w:p w14:paraId="087B5D13" w14:textId="42966C69" w:rsidR="000F7BA4" w:rsidRPr="00106293" w:rsidRDefault="000F7BA4" w:rsidP="000F7BA4">
      <w:pPr>
        <w:rPr>
          <w:szCs w:val="24"/>
        </w:rPr>
      </w:pPr>
      <w:r w:rsidRPr="00106293">
        <w:rPr>
          <w:b/>
          <w:bCs/>
          <w:szCs w:val="24"/>
        </w:rPr>
        <w:t>Obvodové stěny</w:t>
      </w:r>
      <w:r w:rsidRPr="00106293">
        <w:rPr>
          <w:szCs w:val="24"/>
        </w:rPr>
        <w:t xml:space="preserve"> – jsou pravděpodobně tvořeny zdivem z tvárnic CDm nebo zdivem z cihel plných pálených, které bylo v roce 1999 dodatečně opatřeno tepelnou izolací z EPS tl. 50 mm</w:t>
      </w:r>
      <w:r w:rsidR="000C44A6">
        <w:rPr>
          <w:szCs w:val="24"/>
        </w:rPr>
        <w:t xml:space="preserve"> (a </w:t>
      </w:r>
      <w:r w:rsidR="000C44A6" w:rsidRPr="000C44A6">
        <w:rPr>
          <w:szCs w:val="24"/>
        </w:rPr>
        <w:t>pravděpodobně velká část obvodového zdiva nově vyzděna převážně plynosilikátovým zdivem)</w:t>
      </w:r>
      <w:r w:rsidRPr="00106293">
        <w:rPr>
          <w:szCs w:val="24"/>
        </w:rPr>
        <w:t>. Dle poskytnutého energetického auditu je součinitel prostupu tepla obvodových stěn roven hodnotě U = 0,53 W/(m</w:t>
      </w:r>
      <w:r w:rsidRPr="00106293">
        <w:rPr>
          <w:szCs w:val="24"/>
          <w:vertAlign w:val="superscript"/>
        </w:rPr>
        <w:t>2</w:t>
      </w:r>
      <w:r w:rsidRPr="00106293">
        <w:rPr>
          <w:szCs w:val="24"/>
        </w:rPr>
        <w:t xml:space="preserve">.K). Před případným zateplením obvodových stěn nutné detekovat </w:t>
      </w:r>
      <w:r w:rsidRPr="00106293">
        <w:rPr>
          <w:szCs w:val="24"/>
        </w:rPr>
        <w:br/>
        <w:t>a odstranit vlhkostní problémy.</w:t>
      </w:r>
    </w:p>
    <w:p w14:paraId="7FAE4C3C" w14:textId="77777777" w:rsidR="000F7BA4" w:rsidRPr="00106293" w:rsidRDefault="000F7BA4" w:rsidP="000F7BA4">
      <w:pPr>
        <w:rPr>
          <w:szCs w:val="24"/>
        </w:rPr>
      </w:pPr>
      <w:r w:rsidRPr="00106293">
        <w:rPr>
          <w:b/>
          <w:bCs/>
          <w:szCs w:val="24"/>
        </w:rPr>
        <w:t>Podlaha</w:t>
      </w:r>
      <w:r w:rsidRPr="00106293">
        <w:rPr>
          <w:szCs w:val="24"/>
        </w:rPr>
        <w:t xml:space="preserve"> –</w:t>
      </w:r>
      <w:r w:rsidRPr="00106293">
        <w:rPr>
          <w:bCs/>
          <w:szCs w:val="24"/>
        </w:rPr>
        <w:t xml:space="preserve"> podlahy na zemině v 1.PP jsou pravděpodobně původní, nebyly dodatečně opatřeny tepelnou izolací. </w:t>
      </w:r>
      <w:r w:rsidRPr="00106293">
        <w:rPr>
          <w:szCs w:val="24"/>
        </w:rPr>
        <w:t>Dle poskytnutého energetického auditu se součinitel prostupu tepla podlah pohybuje v rozmezí U = 1,0 až 1,5 W/(m</w:t>
      </w:r>
      <w:r w:rsidRPr="00106293">
        <w:rPr>
          <w:szCs w:val="24"/>
          <w:vertAlign w:val="superscript"/>
        </w:rPr>
        <w:t>2</w:t>
      </w:r>
      <w:r w:rsidRPr="00106293">
        <w:rPr>
          <w:szCs w:val="24"/>
        </w:rPr>
        <w:t>.K).</w:t>
      </w:r>
    </w:p>
    <w:p w14:paraId="5CAF8BB0" w14:textId="77777777" w:rsidR="000F7BA4" w:rsidRPr="004B2482" w:rsidRDefault="000F7BA4" w:rsidP="000F7BA4">
      <w:pPr>
        <w:rPr>
          <w:szCs w:val="24"/>
        </w:rPr>
      </w:pPr>
      <w:r w:rsidRPr="00106293">
        <w:rPr>
          <w:b/>
          <w:bCs/>
          <w:szCs w:val="24"/>
        </w:rPr>
        <w:t>Strop / střecha</w:t>
      </w:r>
      <w:r w:rsidRPr="00106293">
        <w:rPr>
          <w:szCs w:val="24"/>
        </w:rPr>
        <w:t xml:space="preserve"> – </w:t>
      </w:r>
      <w:r w:rsidRPr="00106293">
        <w:rPr>
          <w:bCs/>
          <w:szCs w:val="24"/>
        </w:rPr>
        <w:t xml:space="preserve">Obě budovy disponují dřevěnými krovy (valbové střechy) s keramickou střešní krytinou. </w:t>
      </w:r>
      <w:r w:rsidRPr="00106293">
        <w:rPr>
          <w:szCs w:val="24"/>
        </w:rPr>
        <w:t>Dle poskytnutého energetického auditu jsou šikmé části střech opatřeny dostatečnou tloušťkou tepelné izolace (součinitel prostupu tepla U = 0,24 až 0,48 W/(m</w:t>
      </w:r>
      <w:r w:rsidRPr="00106293">
        <w:rPr>
          <w:szCs w:val="24"/>
          <w:vertAlign w:val="superscript"/>
        </w:rPr>
        <w:t>2</w:t>
      </w:r>
      <w:r w:rsidRPr="00106293">
        <w:rPr>
          <w:szCs w:val="24"/>
        </w:rPr>
        <w:t xml:space="preserve">.K)). Vodorovné stropní konstrukce nad posledními vytápěnými podlažími (pod nevytápěnými půdními prostory) </w:t>
      </w:r>
      <w:r w:rsidRPr="004B2482">
        <w:rPr>
          <w:szCs w:val="24"/>
        </w:rPr>
        <w:t>však dostatečně izolovány nejsou (U = 0,96 W/(m</w:t>
      </w:r>
      <w:r w:rsidRPr="004B2482">
        <w:rPr>
          <w:szCs w:val="24"/>
          <w:vertAlign w:val="superscript"/>
        </w:rPr>
        <w:t>2</w:t>
      </w:r>
      <w:r w:rsidRPr="004B2482">
        <w:rPr>
          <w:szCs w:val="24"/>
        </w:rPr>
        <w:t>.K)).</w:t>
      </w:r>
    </w:p>
    <w:p w14:paraId="738A3C92" w14:textId="63BB0FA2" w:rsidR="000C44A6" w:rsidRPr="004B2482" w:rsidRDefault="000C44A6">
      <w:pPr>
        <w:pStyle w:val="Poznmka"/>
        <w:rPr>
          <w:sz w:val="22"/>
        </w:rPr>
      </w:pPr>
      <w:r w:rsidRPr="004B2482">
        <w:rPr>
          <w:sz w:val="22"/>
        </w:rPr>
        <w:t>Poznámka: Není známa přesná skladba konstrukcí stropů a rozsah stávajícího zateplení.</w:t>
      </w:r>
      <w:r w:rsidR="00942B6C" w:rsidRPr="004B2482">
        <w:rPr>
          <w:sz w:val="22"/>
        </w:rPr>
        <w:t xml:space="preserve"> </w:t>
      </w:r>
      <w:r w:rsidRPr="004B2482">
        <w:rPr>
          <w:sz w:val="22"/>
        </w:rPr>
        <w:t>V roce 2010 proběhla oprava střechy hlavní budovy, při níž byly opraveny ploché střechy a střešní vikýře – zateplení dle předložené dokumentace (oprava 2. etapa). Z poskytnutých podkladů však není zřejmé (nebylo objednatelem potvrzeno či upřesněno):</w:t>
      </w:r>
    </w:p>
    <w:p w14:paraId="1942B51D" w14:textId="77777777" w:rsidR="000C44A6" w:rsidRPr="004B2482" w:rsidRDefault="000C44A6" w:rsidP="000C44A6">
      <w:pPr>
        <w:pStyle w:val="Poznmka"/>
        <w:keepLines w:val="0"/>
        <w:numPr>
          <w:ilvl w:val="0"/>
          <w:numId w:val="29"/>
        </w:numPr>
        <w:tabs>
          <w:tab w:val="clear" w:pos="624"/>
          <w:tab w:val="clear" w:pos="4320"/>
          <w:tab w:val="clear" w:pos="8640"/>
        </w:tabs>
        <w:spacing w:after="0"/>
        <w:rPr>
          <w:sz w:val="22"/>
        </w:rPr>
      </w:pPr>
      <w:r w:rsidRPr="004B2482">
        <w:rPr>
          <w:sz w:val="22"/>
        </w:rPr>
        <w:t>zda proběhla i oprava střechy vedlejší budovy, tzn. zda jsou vikýře rovněž nové, se stejnou skladbou</w:t>
      </w:r>
    </w:p>
    <w:p w14:paraId="2F2AC79E" w14:textId="6154D783" w:rsidR="000C44A6" w:rsidRPr="004B2482" w:rsidRDefault="000C44A6" w:rsidP="000C44A6">
      <w:pPr>
        <w:pStyle w:val="Poznmka"/>
        <w:keepLines w:val="0"/>
        <w:numPr>
          <w:ilvl w:val="0"/>
          <w:numId w:val="29"/>
        </w:numPr>
        <w:tabs>
          <w:tab w:val="clear" w:pos="624"/>
          <w:tab w:val="clear" w:pos="4320"/>
          <w:tab w:val="clear" w:pos="8640"/>
        </w:tabs>
        <w:spacing w:after="0"/>
        <w:rPr>
          <w:sz w:val="22"/>
        </w:rPr>
      </w:pPr>
      <w:r w:rsidRPr="004B2482">
        <w:rPr>
          <w:sz w:val="22"/>
        </w:rPr>
        <w:t>zda šikmá střecha hlavní budovy má skutečně dle podkladů nadkrokevní tepelnou izolaci tl. 85 mm Izotecu a zda zateplení šikmé střechy bylo provedeno také ve vedlejší budově</w:t>
      </w:r>
    </w:p>
    <w:p w14:paraId="1738C713" w14:textId="77777777" w:rsidR="000C44A6" w:rsidRPr="004B2482" w:rsidRDefault="000C44A6" w:rsidP="000C44A6">
      <w:pPr>
        <w:pStyle w:val="Poznmka"/>
        <w:keepLines w:val="0"/>
        <w:numPr>
          <w:ilvl w:val="0"/>
          <w:numId w:val="29"/>
        </w:numPr>
        <w:tabs>
          <w:tab w:val="clear" w:pos="624"/>
          <w:tab w:val="clear" w:pos="4320"/>
          <w:tab w:val="clear" w:pos="8640"/>
        </w:tabs>
        <w:spacing w:after="0"/>
        <w:rPr>
          <w:sz w:val="22"/>
        </w:rPr>
      </w:pPr>
      <w:r w:rsidRPr="004B2482">
        <w:rPr>
          <w:sz w:val="22"/>
        </w:rPr>
        <w:t>zda byl Izotec tl. 85 mm umístěn také do stropů k půdě hlavní budovy nebo ty jsou zcela bez tepelné izolace</w:t>
      </w:r>
    </w:p>
    <w:p w14:paraId="7839F319" w14:textId="77777777" w:rsidR="000C44A6" w:rsidRPr="004B2482" w:rsidRDefault="000C44A6" w:rsidP="000C44A6">
      <w:pPr>
        <w:pStyle w:val="Poznmka"/>
        <w:keepLines w:val="0"/>
        <w:numPr>
          <w:ilvl w:val="0"/>
          <w:numId w:val="29"/>
        </w:numPr>
        <w:tabs>
          <w:tab w:val="clear" w:pos="624"/>
          <w:tab w:val="clear" w:pos="4320"/>
          <w:tab w:val="clear" w:pos="8640"/>
        </w:tabs>
        <w:spacing w:after="0"/>
        <w:rPr>
          <w:sz w:val="22"/>
        </w:rPr>
      </w:pPr>
      <w:r w:rsidRPr="004B2482">
        <w:rPr>
          <w:sz w:val="22"/>
        </w:rPr>
        <w:t>materiál a tloušťka dodatečného zateplení stropů vedlejší budovy v roce 2004 (dle pasportizace minerální plst)</w:t>
      </w:r>
    </w:p>
    <w:p w14:paraId="558EBC5F" w14:textId="1DACC00C" w:rsidR="000F7BA4" w:rsidRPr="00106293" w:rsidRDefault="000F7BA4" w:rsidP="000F7BA4">
      <w:pPr>
        <w:rPr>
          <w:szCs w:val="24"/>
        </w:rPr>
      </w:pPr>
      <w:r w:rsidRPr="00106293">
        <w:rPr>
          <w:b/>
          <w:bCs/>
          <w:szCs w:val="24"/>
        </w:rPr>
        <w:t>Výplně otvorů (okna a dveře)</w:t>
      </w:r>
      <w:r w:rsidRPr="00106293">
        <w:rPr>
          <w:szCs w:val="24"/>
        </w:rPr>
        <w:t xml:space="preserve"> –</w:t>
      </w:r>
      <w:r w:rsidRPr="00106293">
        <w:rPr>
          <w:bCs/>
          <w:szCs w:val="24"/>
        </w:rPr>
        <w:t xml:space="preserve"> okna a dveře v obvodových stěnách jsou plastové s izolačními trojskly, jejich výměna proběhla v letech 2018 a 2019.</w:t>
      </w:r>
      <w:r w:rsidR="000C44A6">
        <w:rPr>
          <w:bCs/>
          <w:szCs w:val="24"/>
        </w:rPr>
        <w:t xml:space="preserve"> </w:t>
      </w:r>
      <w:r w:rsidR="000C44A6" w:rsidRPr="000C44A6">
        <w:rPr>
          <w:bCs/>
          <w:szCs w:val="24"/>
        </w:rPr>
        <w:t>Okna střešní a vstupní dveře mají nezjištěné parametry.</w:t>
      </w:r>
    </w:p>
    <w:p w14:paraId="46B327D6" w14:textId="4EE8E51B" w:rsidR="007F1983" w:rsidRDefault="001968E5" w:rsidP="007F1983">
      <w:pPr>
        <w:pStyle w:val="Nadpis2"/>
        <w:ind w:firstLine="3"/>
      </w:pPr>
      <w:r>
        <w:t>Odběrná místa energie a vody</w:t>
      </w:r>
    </w:p>
    <w:p w14:paraId="44CA2FCD" w14:textId="6E2A1DEB" w:rsidR="000F7BA4" w:rsidRDefault="000F7BA4" w:rsidP="000F7BA4">
      <w:r w:rsidRPr="00106293">
        <w:t>Areál je zásoben propanem dováženým v kapalné podobě, elektřinou a vodou z vodovodního řadu. Specifikace odběrných míst je uvedena v následující tabulce.</w:t>
      </w:r>
    </w:p>
    <w:p w14:paraId="1B98A072" w14:textId="069A82FE" w:rsidR="000F7BA4" w:rsidRPr="00106293" w:rsidRDefault="000F7BA4" w:rsidP="000F7BA4">
      <w:pPr>
        <w:pStyle w:val="Titulek"/>
        <w:spacing w:before="240"/>
      </w:pPr>
      <w:r w:rsidRPr="00106293">
        <w:t xml:space="preserve">Tabulka </w:t>
      </w:r>
      <w:r w:rsidRPr="00106293">
        <w:rPr>
          <w:noProof/>
        </w:rPr>
        <w:fldChar w:fldCharType="begin"/>
      </w:r>
      <w:r w:rsidRPr="00106293">
        <w:rPr>
          <w:noProof/>
        </w:rPr>
        <w:instrText xml:space="preserve"> SEQ Tabulka \* ARABIC </w:instrText>
      </w:r>
      <w:r w:rsidRPr="00106293">
        <w:rPr>
          <w:noProof/>
        </w:rPr>
        <w:fldChar w:fldCharType="separate"/>
      </w:r>
      <w:r w:rsidR="0053713E">
        <w:rPr>
          <w:noProof/>
        </w:rPr>
        <w:t>10</w:t>
      </w:r>
      <w:r w:rsidRPr="00106293">
        <w:rPr>
          <w:noProof/>
        </w:rPr>
        <w:fldChar w:fldCharType="end"/>
      </w:r>
      <w:r w:rsidRPr="00106293">
        <w:t xml:space="preserve"> Odběrná místa energie a vody – Domov Kytín, p.s.s.</w:t>
      </w:r>
    </w:p>
    <w:tbl>
      <w:tblPr>
        <w:tblStyle w:val="Mkatabulky"/>
        <w:tblW w:w="9105" w:type="dxa"/>
        <w:tblInd w:w="-5" w:type="dxa"/>
        <w:tblLayout w:type="fixed"/>
        <w:tblLook w:val="04A0" w:firstRow="1" w:lastRow="0" w:firstColumn="1" w:lastColumn="0" w:noHBand="0" w:noVBand="1"/>
      </w:tblPr>
      <w:tblGrid>
        <w:gridCol w:w="1384"/>
        <w:gridCol w:w="2126"/>
        <w:gridCol w:w="1843"/>
        <w:gridCol w:w="2018"/>
        <w:gridCol w:w="1734"/>
      </w:tblGrid>
      <w:tr w:rsidR="000F7BA4" w:rsidRPr="00106293" w14:paraId="46576305" w14:textId="77777777" w:rsidTr="000F7BA4">
        <w:trPr>
          <w:trHeight w:val="340"/>
          <w:tblHeader/>
        </w:trPr>
        <w:tc>
          <w:tcPr>
            <w:tcW w:w="1384" w:type="dxa"/>
            <w:shd w:val="clear" w:color="auto" w:fill="DBE5F1" w:themeFill="accent1" w:themeFillTint="33"/>
            <w:vAlign w:val="center"/>
          </w:tcPr>
          <w:p w14:paraId="494FE824" w14:textId="77777777" w:rsidR="000F7BA4" w:rsidRPr="00106293" w:rsidRDefault="000F7BA4" w:rsidP="000F7BA4">
            <w:pPr>
              <w:spacing w:before="60" w:after="60"/>
              <w:jc w:val="center"/>
              <w:rPr>
                <w:b/>
                <w:sz w:val="20"/>
              </w:rPr>
            </w:pPr>
            <w:r w:rsidRPr="00106293">
              <w:rPr>
                <w:b/>
                <w:sz w:val="20"/>
              </w:rPr>
              <w:t>Druh energie/voda</w:t>
            </w:r>
          </w:p>
        </w:tc>
        <w:tc>
          <w:tcPr>
            <w:tcW w:w="2126" w:type="dxa"/>
            <w:shd w:val="clear" w:color="auto" w:fill="DBE5F1" w:themeFill="accent1" w:themeFillTint="33"/>
            <w:vAlign w:val="center"/>
          </w:tcPr>
          <w:p w14:paraId="198985CC" w14:textId="77777777" w:rsidR="000F7BA4" w:rsidRPr="00106293" w:rsidRDefault="000F7BA4" w:rsidP="000F7BA4">
            <w:pPr>
              <w:spacing w:before="60" w:after="60"/>
              <w:jc w:val="center"/>
              <w:rPr>
                <w:b/>
                <w:sz w:val="20"/>
              </w:rPr>
            </w:pPr>
            <w:r w:rsidRPr="00106293">
              <w:rPr>
                <w:b/>
                <w:sz w:val="20"/>
              </w:rPr>
              <w:t>Označení OM</w:t>
            </w:r>
          </w:p>
        </w:tc>
        <w:tc>
          <w:tcPr>
            <w:tcW w:w="1843" w:type="dxa"/>
            <w:shd w:val="clear" w:color="auto" w:fill="DBE5F1" w:themeFill="accent1" w:themeFillTint="33"/>
            <w:vAlign w:val="center"/>
          </w:tcPr>
          <w:p w14:paraId="4BDE98FC" w14:textId="77777777" w:rsidR="000F7BA4" w:rsidRPr="00106293" w:rsidRDefault="000F7BA4" w:rsidP="000F7BA4">
            <w:pPr>
              <w:spacing w:before="60" w:after="60"/>
              <w:jc w:val="center"/>
              <w:rPr>
                <w:b/>
                <w:sz w:val="20"/>
              </w:rPr>
            </w:pPr>
            <w:r w:rsidRPr="00106293">
              <w:rPr>
                <w:b/>
                <w:sz w:val="20"/>
              </w:rPr>
              <w:t>Místo spotřeby</w:t>
            </w:r>
          </w:p>
        </w:tc>
        <w:tc>
          <w:tcPr>
            <w:tcW w:w="2018" w:type="dxa"/>
            <w:shd w:val="clear" w:color="auto" w:fill="DBE5F1" w:themeFill="accent1" w:themeFillTint="33"/>
            <w:vAlign w:val="center"/>
          </w:tcPr>
          <w:p w14:paraId="359FC607" w14:textId="77777777" w:rsidR="000F7BA4" w:rsidRPr="00106293" w:rsidRDefault="000F7BA4" w:rsidP="000F7BA4">
            <w:pPr>
              <w:spacing w:before="60" w:after="60"/>
              <w:jc w:val="center"/>
              <w:rPr>
                <w:b/>
                <w:sz w:val="20"/>
              </w:rPr>
            </w:pPr>
            <w:r w:rsidRPr="00106293">
              <w:rPr>
                <w:b/>
                <w:sz w:val="20"/>
              </w:rPr>
              <w:t>Využití energie/vody</w:t>
            </w:r>
          </w:p>
        </w:tc>
        <w:tc>
          <w:tcPr>
            <w:tcW w:w="1734" w:type="dxa"/>
            <w:shd w:val="clear" w:color="auto" w:fill="DBE5F1" w:themeFill="accent1" w:themeFillTint="33"/>
            <w:vAlign w:val="center"/>
          </w:tcPr>
          <w:p w14:paraId="4D7CC326" w14:textId="77777777" w:rsidR="000F7BA4" w:rsidRPr="00106293" w:rsidRDefault="000F7BA4" w:rsidP="000F7BA4">
            <w:pPr>
              <w:spacing w:before="60" w:after="60"/>
              <w:jc w:val="center"/>
              <w:rPr>
                <w:b/>
                <w:sz w:val="20"/>
              </w:rPr>
            </w:pPr>
            <w:r w:rsidRPr="00106293">
              <w:rPr>
                <w:b/>
                <w:sz w:val="20"/>
              </w:rPr>
              <w:t>Další informace</w:t>
            </w:r>
          </w:p>
        </w:tc>
      </w:tr>
      <w:tr w:rsidR="000F7BA4" w:rsidRPr="00106293" w14:paraId="2DA27B35" w14:textId="77777777" w:rsidTr="000F7BA4">
        <w:trPr>
          <w:trHeight w:val="340"/>
        </w:trPr>
        <w:tc>
          <w:tcPr>
            <w:tcW w:w="1384" w:type="dxa"/>
            <w:vMerge w:val="restart"/>
            <w:vAlign w:val="center"/>
          </w:tcPr>
          <w:p w14:paraId="217E84F8" w14:textId="77777777" w:rsidR="000F7BA4" w:rsidRPr="00106293" w:rsidRDefault="000F7BA4" w:rsidP="000F7BA4">
            <w:pPr>
              <w:spacing w:before="60" w:after="60"/>
              <w:jc w:val="left"/>
              <w:rPr>
                <w:sz w:val="20"/>
              </w:rPr>
            </w:pPr>
            <w:r w:rsidRPr="00106293">
              <w:rPr>
                <w:sz w:val="20"/>
              </w:rPr>
              <w:t>Propan</w:t>
            </w:r>
          </w:p>
        </w:tc>
        <w:tc>
          <w:tcPr>
            <w:tcW w:w="2126" w:type="dxa"/>
            <w:vMerge w:val="restart"/>
            <w:vAlign w:val="center"/>
          </w:tcPr>
          <w:p w14:paraId="0DBFE2E2" w14:textId="77777777" w:rsidR="000F7BA4" w:rsidRPr="00106293" w:rsidRDefault="000F7BA4" w:rsidP="000F7BA4">
            <w:pPr>
              <w:spacing w:before="60" w:after="60"/>
              <w:contextualSpacing/>
              <w:jc w:val="center"/>
              <w:rPr>
                <w:sz w:val="20"/>
              </w:rPr>
            </w:pPr>
            <w:r w:rsidRPr="00106293">
              <w:rPr>
                <w:sz w:val="20"/>
              </w:rPr>
              <w:t>-</w:t>
            </w:r>
          </w:p>
        </w:tc>
        <w:tc>
          <w:tcPr>
            <w:tcW w:w="1843" w:type="dxa"/>
            <w:vAlign w:val="center"/>
          </w:tcPr>
          <w:p w14:paraId="156FA1D7" w14:textId="77777777" w:rsidR="000F7BA4" w:rsidRPr="00106293" w:rsidRDefault="000F7BA4" w:rsidP="000F7BA4">
            <w:pPr>
              <w:spacing w:before="60" w:after="60"/>
              <w:contextualSpacing/>
              <w:jc w:val="center"/>
              <w:rPr>
                <w:sz w:val="20"/>
              </w:rPr>
            </w:pPr>
            <w:r w:rsidRPr="00106293">
              <w:rPr>
                <w:rFonts w:cstheme="minorBidi"/>
                <w:sz w:val="20"/>
              </w:rPr>
              <w:t>Vedlejší budova – plynová kotelna</w:t>
            </w:r>
          </w:p>
        </w:tc>
        <w:tc>
          <w:tcPr>
            <w:tcW w:w="2018" w:type="dxa"/>
            <w:vAlign w:val="center"/>
          </w:tcPr>
          <w:p w14:paraId="76A06F3F" w14:textId="77777777" w:rsidR="000F7BA4" w:rsidRPr="00106293" w:rsidRDefault="000F7BA4" w:rsidP="000F7BA4">
            <w:pPr>
              <w:spacing w:before="60" w:after="60"/>
              <w:contextualSpacing/>
              <w:jc w:val="center"/>
              <w:rPr>
                <w:sz w:val="20"/>
              </w:rPr>
            </w:pPr>
            <w:r w:rsidRPr="00106293">
              <w:rPr>
                <w:sz w:val="20"/>
              </w:rPr>
              <w:t>vytápění, příprava teplé vody</w:t>
            </w:r>
          </w:p>
        </w:tc>
        <w:tc>
          <w:tcPr>
            <w:tcW w:w="1734" w:type="dxa"/>
            <w:vMerge w:val="restart"/>
            <w:vAlign w:val="center"/>
          </w:tcPr>
          <w:p w14:paraId="03D8C24B" w14:textId="77777777" w:rsidR="000F7BA4" w:rsidRPr="00106293" w:rsidRDefault="000F7BA4" w:rsidP="000F7BA4">
            <w:pPr>
              <w:spacing w:before="60" w:after="60"/>
              <w:contextualSpacing/>
              <w:jc w:val="center"/>
              <w:rPr>
                <w:sz w:val="20"/>
              </w:rPr>
            </w:pPr>
            <w:r w:rsidRPr="00106293">
              <w:rPr>
                <w:sz w:val="20"/>
              </w:rPr>
              <w:t>dovážen nepravidelně v kapalné podobě</w:t>
            </w:r>
          </w:p>
        </w:tc>
      </w:tr>
      <w:tr w:rsidR="000F7BA4" w:rsidRPr="00106293" w14:paraId="3B57E671" w14:textId="77777777" w:rsidTr="000F7BA4">
        <w:trPr>
          <w:trHeight w:val="340"/>
        </w:trPr>
        <w:tc>
          <w:tcPr>
            <w:tcW w:w="1384" w:type="dxa"/>
            <w:vMerge/>
            <w:vAlign w:val="center"/>
          </w:tcPr>
          <w:p w14:paraId="4D5D706D" w14:textId="77777777" w:rsidR="000F7BA4" w:rsidRPr="00106293" w:rsidRDefault="000F7BA4" w:rsidP="000F7BA4">
            <w:pPr>
              <w:spacing w:before="60" w:after="60"/>
              <w:jc w:val="left"/>
              <w:rPr>
                <w:sz w:val="20"/>
              </w:rPr>
            </w:pPr>
          </w:p>
        </w:tc>
        <w:tc>
          <w:tcPr>
            <w:tcW w:w="2126" w:type="dxa"/>
            <w:vMerge/>
            <w:vAlign w:val="center"/>
          </w:tcPr>
          <w:p w14:paraId="14AEED14" w14:textId="77777777" w:rsidR="000F7BA4" w:rsidRPr="00106293" w:rsidRDefault="000F7BA4" w:rsidP="000F7BA4">
            <w:pPr>
              <w:spacing w:before="60" w:after="60"/>
              <w:contextualSpacing/>
              <w:jc w:val="center"/>
              <w:rPr>
                <w:sz w:val="20"/>
              </w:rPr>
            </w:pPr>
          </w:p>
        </w:tc>
        <w:tc>
          <w:tcPr>
            <w:tcW w:w="1843" w:type="dxa"/>
            <w:vAlign w:val="center"/>
          </w:tcPr>
          <w:p w14:paraId="15C9C5D3" w14:textId="77777777" w:rsidR="000F7BA4" w:rsidRPr="00A90389" w:rsidRDefault="000F7BA4" w:rsidP="000F7BA4">
            <w:pPr>
              <w:spacing w:before="60" w:after="60"/>
              <w:contextualSpacing/>
              <w:jc w:val="center"/>
              <w:rPr>
                <w:sz w:val="20"/>
              </w:rPr>
            </w:pPr>
            <w:r w:rsidRPr="00A90389">
              <w:rPr>
                <w:rFonts w:cstheme="minorBidi"/>
                <w:sz w:val="20"/>
              </w:rPr>
              <w:t>Hlavní budova – kuchyň</w:t>
            </w:r>
          </w:p>
        </w:tc>
        <w:tc>
          <w:tcPr>
            <w:tcW w:w="2018" w:type="dxa"/>
            <w:vAlign w:val="center"/>
          </w:tcPr>
          <w:p w14:paraId="78B6F3E9" w14:textId="77777777" w:rsidR="000F7BA4" w:rsidRPr="00A90389" w:rsidRDefault="000F7BA4" w:rsidP="000F7BA4">
            <w:pPr>
              <w:spacing w:before="0"/>
              <w:jc w:val="center"/>
            </w:pPr>
            <w:r w:rsidRPr="00A90389">
              <w:rPr>
                <w:sz w:val="20"/>
              </w:rPr>
              <w:t>vaření</w:t>
            </w:r>
          </w:p>
        </w:tc>
        <w:tc>
          <w:tcPr>
            <w:tcW w:w="1734" w:type="dxa"/>
            <w:vMerge/>
            <w:vAlign w:val="center"/>
          </w:tcPr>
          <w:p w14:paraId="1DB81DB2" w14:textId="77777777" w:rsidR="000F7BA4" w:rsidRPr="00106293" w:rsidRDefault="000F7BA4" w:rsidP="000F7BA4">
            <w:pPr>
              <w:spacing w:before="60" w:after="60"/>
              <w:contextualSpacing/>
              <w:jc w:val="center"/>
              <w:rPr>
                <w:sz w:val="20"/>
              </w:rPr>
            </w:pPr>
          </w:p>
        </w:tc>
      </w:tr>
      <w:tr w:rsidR="000F7BA4" w:rsidRPr="00106293" w14:paraId="697E7357" w14:textId="77777777" w:rsidTr="000F7BA4">
        <w:trPr>
          <w:trHeight w:val="586"/>
        </w:trPr>
        <w:tc>
          <w:tcPr>
            <w:tcW w:w="1384" w:type="dxa"/>
            <w:vAlign w:val="center"/>
          </w:tcPr>
          <w:p w14:paraId="36306068" w14:textId="77777777" w:rsidR="000F7BA4" w:rsidRPr="00106293" w:rsidRDefault="000F7BA4" w:rsidP="000F7BA4">
            <w:pPr>
              <w:spacing w:before="60" w:after="60"/>
              <w:jc w:val="left"/>
              <w:rPr>
                <w:sz w:val="20"/>
              </w:rPr>
            </w:pPr>
            <w:r w:rsidRPr="00106293">
              <w:rPr>
                <w:sz w:val="20"/>
              </w:rPr>
              <w:t>Elektrická energie</w:t>
            </w:r>
          </w:p>
        </w:tc>
        <w:tc>
          <w:tcPr>
            <w:tcW w:w="2126" w:type="dxa"/>
            <w:vAlign w:val="center"/>
          </w:tcPr>
          <w:p w14:paraId="78EF4A13" w14:textId="77777777" w:rsidR="000F7BA4" w:rsidRPr="00106293" w:rsidRDefault="000F7BA4" w:rsidP="000F7BA4">
            <w:pPr>
              <w:tabs>
                <w:tab w:val="left" w:pos="486"/>
                <w:tab w:val="center" w:pos="1026"/>
              </w:tabs>
              <w:spacing w:before="60" w:after="60"/>
              <w:contextualSpacing/>
              <w:jc w:val="center"/>
              <w:rPr>
                <w:sz w:val="20"/>
              </w:rPr>
            </w:pPr>
            <w:r w:rsidRPr="00106293">
              <w:rPr>
                <w:sz w:val="20"/>
              </w:rPr>
              <w:t>EAN</w:t>
            </w:r>
          </w:p>
          <w:p w14:paraId="0EF9A202" w14:textId="77777777" w:rsidR="000F7BA4" w:rsidRPr="00106293" w:rsidRDefault="000F7BA4" w:rsidP="000F7BA4">
            <w:pPr>
              <w:tabs>
                <w:tab w:val="left" w:pos="486"/>
                <w:tab w:val="center" w:pos="1026"/>
              </w:tabs>
              <w:spacing w:before="60" w:after="60"/>
              <w:contextualSpacing/>
              <w:jc w:val="center"/>
              <w:rPr>
                <w:sz w:val="20"/>
              </w:rPr>
            </w:pPr>
            <w:r w:rsidRPr="00106293">
              <w:rPr>
                <w:sz w:val="20"/>
              </w:rPr>
              <w:t>859182400601739809</w:t>
            </w:r>
          </w:p>
        </w:tc>
        <w:tc>
          <w:tcPr>
            <w:tcW w:w="1843" w:type="dxa"/>
            <w:vAlign w:val="center"/>
          </w:tcPr>
          <w:p w14:paraId="19C8D7CF" w14:textId="77777777" w:rsidR="000F7BA4" w:rsidRPr="00106293" w:rsidDel="00ED298C" w:rsidRDefault="000F7BA4" w:rsidP="000F7BA4">
            <w:pPr>
              <w:spacing w:before="60" w:after="60"/>
              <w:contextualSpacing/>
              <w:jc w:val="center"/>
              <w:rPr>
                <w:sz w:val="20"/>
              </w:rPr>
            </w:pPr>
            <w:r w:rsidRPr="00106293">
              <w:rPr>
                <w:rFonts w:cstheme="minorBidi"/>
                <w:sz w:val="20"/>
              </w:rPr>
              <w:t>Celý areál</w:t>
            </w:r>
          </w:p>
        </w:tc>
        <w:tc>
          <w:tcPr>
            <w:tcW w:w="2018" w:type="dxa"/>
            <w:vAlign w:val="center"/>
          </w:tcPr>
          <w:p w14:paraId="490BD2B3" w14:textId="77777777" w:rsidR="000F7BA4" w:rsidRPr="00106293" w:rsidRDefault="000F7BA4" w:rsidP="000F7BA4">
            <w:pPr>
              <w:spacing w:before="60" w:after="60"/>
              <w:contextualSpacing/>
              <w:jc w:val="center"/>
              <w:rPr>
                <w:sz w:val="20"/>
              </w:rPr>
            </w:pPr>
            <w:r w:rsidRPr="00106293">
              <w:rPr>
                <w:sz w:val="20"/>
              </w:rPr>
              <w:t>všechny el. spotřebiče</w:t>
            </w:r>
          </w:p>
        </w:tc>
        <w:tc>
          <w:tcPr>
            <w:tcW w:w="1734" w:type="dxa"/>
            <w:vAlign w:val="center"/>
          </w:tcPr>
          <w:p w14:paraId="659F0733" w14:textId="77777777" w:rsidR="000F7BA4" w:rsidRPr="00106293" w:rsidRDefault="000F7BA4" w:rsidP="000F7BA4">
            <w:pPr>
              <w:spacing w:before="60" w:after="60"/>
              <w:contextualSpacing/>
              <w:jc w:val="center"/>
              <w:rPr>
                <w:sz w:val="20"/>
              </w:rPr>
            </w:pPr>
            <w:r w:rsidRPr="00106293">
              <w:rPr>
                <w:sz w:val="20"/>
              </w:rPr>
              <w:t>tarif C26d</w:t>
            </w:r>
          </w:p>
          <w:p w14:paraId="20E41821" w14:textId="77777777" w:rsidR="000F7BA4" w:rsidRPr="00106293" w:rsidRDefault="000F7BA4" w:rsidP="000F7BA4">
            <w:pPr>
              <w:spacing w:before="60" w:after="60"/>
              <w:contextualSpacing/>
              <w:jc w:val="center"/>
              <w:rPr>
                <w:sz w:val="20"/>
              </w:rPr>
            </w:pPr>
            <w:r w:rsidRPr="00106293">
              <w:rPr>
                <w:sz w:val="20"/>
              </w:rPr>
              <w:t>jistič 3x 100 A</w:t>
            </w:r>
          </w:p>
        </w:tc>
      </w:tr>
      <w:tr w:rsidR="000F7BA4" w:rsidRPr="00106293" w14:paraId="56CD389A" w14:textId="77777777" w:rsidTr="000F7BA4">
        <w:trPr>
          <w:trHeight w:val="248"/>
        </w:trPr>
        <w:tc>
          <w:tcPr>
            <w:tcW w:w="1384" w:type="dxa"/>
            <w:vMerge w:val="restart"/>
            <w:vAlign w:val="center"/>
          </w:tcPr>
          <w:p w14:paraId="331BCA24" w14:textId="77777777" w:rsidR="000F7BA4" w:rsidRPr="00106293" w:rsidRDefault="000F7BA4" w:rsidP="000F7BA4">
            <w:pPr>
              <w:spacing w:before="60" w:after="60"/>
              <w:jc w:val="left"/>
              <w:rPr>
                <w:sz w:val="20"/>
              </w:rPr>
            </w:pPr>
            <w:r w:rsidRPr="00106293">
              <w:rPr>
                <w:sz w:val="20"/>
              </w:rPr>
              <w:t>Voda</w:t>
            </w:r>
          </w:p>
        </w:tc>
        <w:tc>
          <w:tcPr>
            <w:tcW w:w="2126" w:type="dxa"/>
            <w:vAlign w:val="center"/>
          </w:tcPr>
          <w:p w14:paraId="1E4FE376" w14:textId="1DA9EC62" w:rsidR="00DE05A5" w:rsidRDefault="00DE05A5" w:rsidP="000F7BA4">
            <w:pPr>
              <w:tabs>
                <w:tab w:val="left" w:pos="486"/>
                <w:tab w:val="center" w:pos="1026"/>
              </w:tabs>
              <w:spacing w:before="60" w:after="60"/>
              <w:contextualSpacing/>
              <w:jc w:val="center"/>
              <w:rPr>
                <w:sz w:val="20"/>
              </w:rPr>
            </w:pPr>
            <w:r w:rsidRPr="00DE05A5">
              <w:rPr>
                <w:sz w:val="20"/>
              </w:rPr>
              <w:t xml:space="preserve">7001 </w:t>
            </w:r>
            <w:r>
              <w:rPr>
                <w:sz w:val="20"/>
              </w:rPr>
              <w:t>– 12711</w:t>
            </w:r>
          </w:p>
          <w:p w14:paraId="4C269261" w14:textId="4A29CC14" w:rsidR="000F7BA4" w:rsidRPr="00106293" w:rsidRDefault="00DE05A5" w:rsidP="000F7BA4">
            <w:pPr>
              <w:tabs>
                <w:tab w:val="left" w:pos="486"/>
                <w:tab w:val="center" w:pos="1026"/>
              </w:tabs>
              <w:spacing w:before="60" w:after="60"/>
              <w:contextualSpacing/>
              <w:jc w:val="center"/>
              <w:rPr>
                <w:sz w:val="20"/>
              </w:rPr>
            </w:pPr>
            <w:r>
              <w:rPr>
                <w:sz w:val="20"/>
              </w:rPr>
              <w:t xml:space="preserve">evidenč. číslo </w:t>
            </w:r>
            <w:r w:rsidR="000F7BA4" w:rsidRPr="00106293">
              <w:rPr>
                <w:sz w:val="20"/>
              </w:rPr>
              <w:t>2085995</w:t>
            </w:r>
          </w:p>
          <w:p w14:paraId="7ECA8221" w14:textId="77777777" w:rsidR="000F7BA4" w:rsidRPr="00106293" w:rsidRDefault="000F7BA4" w:rsidP="000F7BA4">
            <w:pPr>
              <w:tabs>
                <w:tab w:val="left" w:pos="486"/>
                <w:tab w:val="center" w:pos="1026"/>
              </w:tabs>
              <w:spacing w:before="60" w:after="60"/>
              <w:contextualSpacing/>
              <w:jc w:val="center"/>
              <w:rPr>
                <w:sz w:val="20"/>
              </w:rPr>
            </w:pPr>
            <w:r w:rsidRPr="00106293">
              <w:rPr>
                <w:sz w:val="20"/>
              </w:rPr>
              <w:t>vodoměr 2504214</w:t>
            </w:r>
          </w:p>
        </w:tc>
        <w:tc>
          <w:tcPr>
            <w:tcW w:w="1843" w:type="dxa"/>
            <w:vMerge w:val="restart"/>
            <w:vAlign w:val="center"/>
          </w:tcPr>
          <w:p w14:paraId="39EF2599" w14:textId="77777777" w:rsidR="000F7BA4" w:rsidRPr="00106293" w:rsidRDefault="000F7BA4" w:rsidP="000F7BA4">
            <w:pPr>
              <w:spacing w:before="60" w:after="60"/>
              <w:contextualSpacing/>
              <w:jc w:val="center"/>
              <w:rPr>
                <w:sz w:val="20"/>
              </w:rPr>
            </w:pPr>
            <w:r w:rsidRPr="00106293">
              <w:rPr>
                <w:sz w:val="20"/>
              </w:rPr>
              <w:t>Celý areál</w:t>
            </w:r>
          </w:p>
        </w:tc>
        <w:tc>
          <w:tcPr>
            <w:tcW w:w="2018" w:type="dxa"/>
            <w:vMerge w:val="restart"/>
            <w:vAlign w:val="center"/>
          </w:tcPr>
          <w:p w14:paraId="268230EE" w14:textId="77777777" w:rsidR="000F7BA4" w:rsidRPr="00106293" w:rsidRDefault="000F7BA4" w:rsidP="000F7BA4">
            <w:pPr>
              <w:spacing w:before="60" w:after="60"/>
              <w:contextualSpacing/>
              <w:jc w:val="center"/>
              <w:rPr>
                <w:sz w:val="20"/>
              </w:rPr>
            </w:pPr>
            <w:r w:rsidRPr="00106293">
              <w:rPr>
                <w:sz w:val="20"/>
              </w:rPr>
              <w:t>WC, hygiena, úklid, kuchyň, prádelna</w:t>
            </w:r>
          </w:p>
        </w:tc>
        <w:tc>
          <w:tcPr>
            <w:tcW w:w="1734" w:type="dxa"/>
            <w:vMerge w:val="restart"/>
            <w:vAlign w:val="center"/>
          </w:tcPr>
          <w:p w14:paraId="6B9BE5D6" w14:textId="77777777" w:rsidR="000F7BA4" w:rsidRPr="00106293" w:rsidRDefault="000F7BA4" w:rsidP="000F7BA4">
            <w:pPr>
              <w:spacing w:before="60" w:after="60"/>
              <w:contextualSpacing/>
              <w:jc w:val="center"/>
              <w:rPr>
                <w:sz w:val="20"/>
              </w:rPr>
            </w:pPr>
            <w:r w:rsidRPr="00106293">
              <w:rPr>
                <w:sz w:val="20"/>
              </w:rPr>
              <w:t xml:space="preserve">placeno vodné </w:t>
            </w:r>
            <w:r w:rsidRPr="00106293">
              <w:rPr>
                <w:sz w:val="20"/>
              </w:rPr>
              <w:br/>
              <w:t>i stočné</w:t>
            </w:r>
          </w:p>
        </w:tc>
      </w:tr>
      <w:tr w:rsidR="000F7BA4" w:rsidRPr="001B17AB" w14:paraId="1010E207" w14:textId="77777777" w:rsidTr="000F7BA4">
        <w:trPr>
          <w:trHeight w:val="247"/>
        </w:trPr>
        <w:tc>
          <w:tcPr>
            <w:tcW w:w="1384" w:type="dxa"/>
            <w:vMerge/>
            <w:vAlign w:val="center"/>
          </w:tcPr>
          <w:p w14:paraId="1A016183" w14:textId="77777777" w:rsidR="000F7BA4" w:rsidRPr="00106293" w:rsidRDefault="000F7BA4" w:rsidP="000F7BA4">
            <w:pPr>
              <w:spacing w:before="60" w:after="60"/>
              <w:jc w:val="left"/>
              <w:rPr>
                <w:sz w:val="20"/>
              </w:rPr>
            </w:pPr>
          </w:p>
        </w:tc>
        <w:tc>
          <w:tcPr>
            <w:tcW w:w="2126" w:type="dxa"/>
            <w:vAlign w:val="center"/>
          </w:tcPr>
          <w:p w14:paraId="0433B6F6" w14:textId="112B8031" w:rsidR="00DE05A5" w:rsidRDefault="00DE05A5" w:rsidP="000F7BA4">
            <w:pPr>
              <w:tabs>
                <w:tab w:val="left" w:pos="486"/>
                <w:tab w:val="center" w:pos="1026"/>
              </w:tabs>
              <w:spacing w:before="60" w:after="60"/>
              <w:contextualSpacing/>
              <w:jc w:val="center"/>
              <w:rPr>
                <w:sz w:val="20"/>
              </w:rPr>
            </w:pPr>
            <w:r w:rsidRPr="00DE05A5">
              <w:rPr>
                <w:sz w:val="20"/>
              </w:rPr>
              <w:t xml:space="preserve">7001 </w:t>
            </w:r>
            <w:r>
              <w:rPr>
                <w:sz w:val="20"/>
              </w:rPr>
              <w:t>–</w:t>
            </w:r>
            <w:r w:rsidRPr="00DE05A5">
              <w:rPr>
                <w:sz w:val="20"/>
              </w:rPr>
              <w:t xml:space="preserve"> 1271</w:t>
            </w:r>
            <w:r>
              <w:rPr>
                <w:sz w:val="20"/>
              </w:rPr>
              <w:t>2</w:t>
            </w:r>
          </w:p>
          <w:p w14:paraId="420691D7" w14:textId="17968331" w:rsidR="000F7BA4" w:rsidRPr="00106293" w:rsidRDefault="00DE05A5" w:rsidP="000F7BA4">
            <w:pPr>
              <w:tabs>
                <w:tab w:val="left" w:pos="486"/>
                <w:tab w:val="center" w:pos="1026"/>
              </w:tabs>
              <w:spacing w:before="60" w:after="60"/>
              <w:contextualSpacing/>
              <w:jc w:val="center"/>
              <w:rPr>
                <w:sz w:val="20"/>
              </w:rPr>
            </w:pPr>
            <w:r>
              <w:rPr>
                <w:sz w:val="20"/>
              </w:rPr>
              <w:t xml:space="preserve">evidenč. číslo </w:t>
            </w:r>
            <w:r w:rsidR="000F7BA4" w:rsidRPr="00106293">
              <w:rPr>
                <w:sz w:val="20"/>
              </w:rPr>
              <w:t>2085996</w:t>
            </w:r>
          </w:p>
          <w:p w14:paraId="1115C83D" w14:textId="77777777" w:rsidR="000F7BA4" w:rsidRPr="00106293" w:rsidRDefault="000F7BA4" w:rsidP="000F7BA4">
            <w:pPr>
              <w:tabs>
                <w:tab w:val="left" w:pos="486"/>
                <w:tab w:val="center" w:pos="1026"/>
              </w:tabs>
              <w:spacing w:before="60" w:after="60"/>
              <w:contextualSpacing/>
              <w:jc w:val="center"/>
              <w:rPr>
                <w:sz w:val="20"/>
              </w:rPr>
            </w:pPr>
            <w:r w:rsidRPr="00106293">
              <w:rPr>
                <w:sz w:val="20"/>
              </w:rPr>
              <w:t>vodoměr 2886298</w:t>
            </w:r>
          </w:p>
        </w:tc>
        <w:tc>
          <w:tcPr>
            <w:tcW w:w="1843" w:type="dxa"/>
            <w:vMerge/>
            <w:vAlign w:val="center"/>
          </w:tcPr>
          <w:p w14:paraId="0BAF8B8E" w14:textId="77777777" w:rsidR="000F7BA4" w:rsidRPr="00106293" w:rsidRDefault="000F7BA4" w:rsidP="000F7BA4">
            <w:pPr>
              <w:spacing w:before="60" w:after="60"/>
              <w:contextualSpacing/>
              <w:jc w:val="center"/>
              <w:rPr>
                <w:sz w:val="20"/>
              </w:rPr>
            </w:pPr>
          </w:p>
        </w:tc>
        <w:tc>
          <w:tcPr>
            <w:tcW w:w="2018" w:type="dxa"/>
            <w:vMerge/>
            <w:vAlign w:val="center"/>
          </w:tcPr>
          <w:p w14:paraId="68896D52" w14:textId="77777777" w:rsidR="000F7BA4" w:rsidRPr="00106293" w:rsidRDefault="000F7BA4" w:rsidP="000F7BA4">
            <w:pPr>
              <w:spacing w:before="60" w:after="60"/>
              <w:contextualSpacing/>
              <w:jc w:val="center"/>
              <w:rPr>
                <w:sz w:val="20"/>
              </w:rPr>
            </w:pPr>
          </w:p>
        </w:tc>
        <w:tc>
          <w:tcPr>
            <w:tcW w:w="1734" w:type="dxa"/>
            <w:vMerge/>
            <w:vAlign w:val="center"/>
          </w:tcPr>
          <w:p w14:paraId="7B33DF77" w14:textId="77777777" w:rsidR="000F7BA4" w:rsidRPr="00106293" w:rsidRDefault="000F7BA4" w:rsidP="000F7BA4">
            <w:pPr>
              <w:spacing w:before="60" w:after="60"/>
              <w:contextualSpacing/>
              <w:jc w:val="center"/>
              <w:rPr>
                <w:sz w:val="20"/>
              </w:rPr>
            </w:pPr>
          </w:p>
        </w:tc>
      </w:tr>
    </w:tbl>
    <w:p w14:paraId="258F0BA6" w14:textId="77777777" w:rsidR="001968E5" w:rsidRDefault="001968E5" w:rsidP="001968E5">
      <w:pPr>
        <w:pStyle w:val="Nadpis2"/>
      </w:pPr>
      <w:r>
        <w:t>Popis technických zařízení budovy</w:t>
      </w:r>
    </w:p>
    <w:p w14:paraId="05E6A2BC" w14:textId="77777777" w:rsidR="000F7BA4" w:rsidRPr="00106293" w:rsidRDefault="000F7BA4" w:rsidP="001968E5">
      <w:pPr>
        <w:pStyle w:val="nadpis40"/>
        <w:keepNext/>
        <w:spacing w:before="180" w:after="0"/>
        <w:ind w:left="0"/>
        <w:rPr>
          <w:rFonts w:asciiTheme="minorHAnsi" w:hAnsiTheme="minorHAnsi"/>
          <w:szCs w:val="24"/>
        </w:rPr>
      </w:pPr>
      <w:r w:rsidRPr="00106293">
        <w:rPr>
          <w:rFonts w:asciiTheme="minorHAnsi" w:hAnsiTheme="minorHAnsi"/>
          <w:szCs w:val="24"/>
        </w:rPr>
        <w:t>Vytápění</w:t>
      </w:r>
    </w:p>
    <w:p w14:paraId="7BFDB07A" w14:textId="77777777" w:rsidR="000F7BA4" w:rsidRPr="00106293" w:rsidRDefault="000F7BA4" w:rsidP="000F7BA4">
      <w:pPr>
        <w:pStyle w:val="nadpis40"/>
        <w:spacing w:before="100" w:after="0"/>
        <w:ind w:left="0"/>
        <w:rPr>
          <w:rFonts w:asciiTheme="minorHAnsi" w:hAnsiTheme="minorHAnsi"/>
          <w:b w:val="0"/>
          <w:bCs/>
          <w:szCs w:val="24"/>
        </w:rPr>
      </w:pPr>
      <w:r w:rsidRPr="00106293">
        <w:rPr>
          <w:rFonts w:asciiTheme="minorHAnsi" w:hAnsiTheme="minorHAnsi"/>
          <w:b w:val="0"/>
          <w:bCs/>
          <w:szCs w:val="24"/>
        </w:rPr>
        <w:t>Zdrojem tepla na vytápění areálu je plynová kotelna situovaná v západní části 1.PP Vedlejší budovy. Instalovány jsou dva stacionární plynové kondenzační kotle Br</w:t>
      </w:r>
      <w:r w:rsidRPr="00106293">
        <w:rPr>
          <w:rFonts w:asciiTheme="minorHAnsi" w:hAnsiTheme="minorHAnsi" w:cstheme="minorHAnsi"/>
          <w:b w:val="0"/>
          <w:bCs/>
          <w:szCs w:val="24"/>
        </w:rPr>
        <w:t>ö</w:t>
      </w:r>
      <w:r w:rsidRPr="00106293">
        <w:rPr>
          <w:rFonts w:asciiTheme="minorHAnsi" w:hAnsiTheme="minorHAnsi"/>
          <w:b w:val="0"/>
          <w:bCs/>
          <w:szCs w:val="24"/>
        </w:rPr>
        <w:t>tje SGB 170 E, každý o jmenovitém výkonu 181,3 kW a příkonu 170,0 kW (instalovány v roce 2012). Kotle spalují propan dovážený do areálu Domova Kytín v kapalné podobě.</w:t>
      </w:r>
    </w:p>
    <w:p w14:paraId="4E6842A3" w14:textId="77777777" w:rsidR="000F7BA4" w:rsidRPr="00106293" w:rsidRDefault="000F7BA4" w:rsidP="000F7BA4">
      <w:pPr>
        <w:spacing w:before="100"/>
      </w:pPr>
      <w:r w:rsidRPr="00106293">
        <w:t>Obě budovy jsou vytápěny pomocí teplovodní dvoutrubkové otopné soustavy s nuceným oběhem otopné vody. Rozvody otopné vody tvořené ocelovým potrubím jsou v prostoru kotelny izolovány minerální izolací opatřenou hliníkovou fólií, příp. návlekovou izolací.</w:t>
      </w:r>
    </w:p>
    <w:p w14:paraId="10D14D0C" w14:textId="77777777" w:rsidR="000F7BA4" w:rsidRPr="00106293" w:rsidRDefault="000F7BA4" w:rsidP="000F7BA4">
      <w:pPr>
        <w:spacing w:before="100"/>
      </w:pPr>
      <w:r w:rsidRPr="00106293">
        <w:t>V prostoru kotelny se nachází rozdělovač sběrač, který disponuje 3 otopnými větvemi (hlavní budova, vedlejší budova, klimatizace), jež jsou opatřeny směšováním a čerpadly Grundfos s proměnnou či třístupňovou regulací otáček.</w:t>
      </w:r>
    </w:p>
    <w:p w14:paraId="48857311" w14:textId="77777777" w:rsidR="000F7BA4" w:rsidRPr="00106293" w:rsidRDefault="000F7BA4" w:rsidP="000F7BA4">
      <w:pPr>
        <w:spacing w:before="100"/>
      </w:pPr>
      <w:r w:rsidRPr="00106293">
        <w:t>Regulace topného výkonu kotlů a jednotlivých větví je automatická dle venkovní teploty.</w:t>
      </w:r>
    </w:p>
    <w:p w14:paraId="429C255F" w14:textId="77777777" w:rsidR="000F7BA4" w:rsidRPr="00106293" w:rsidRDefault="000F7BA4" w:rsidP="000F7BA4">
      <w:pPr>
        <w:spacing w:before="100"/>
      </w:pPr>
      <w:r w:rsidRPr="00106293">
        <w:t xml:space="preserve">Teplo je do interiéru předáváno v Hlavní budově převážně pomocí litinových článkových </w:t>
      </w:r>
      <w:r w:rsidRPr="00106293">
        <w:br/>
        <w:t>a v případě Vedlejší budovy pomocí ocelových deskových otopných těles. Regulace výkonu v místě konečné spotřeby je ve většině případů zajištěna ručními termostatickými hlavicemi (pouze otopná tělesa komunikačních prostor jsou bez termostatických hlavic – zamezena nežádoucí manipulace).</w:t>
      </w:r>
    </w:p>
    <w:p w14:paraId="7B529150" w14:textId="77777777" w:rsidR="000F7BA4" w:rsidRPr="00106293" w:rsidRDefault="000F7BA4" w:rsidP="001968E5">
      <w:pPr>
        <w:pStyle w:val="nadpis40"/>
        <w:keepNext/>
        <w:spacing w:before="180" w:after="0"/>
        <w:ind w:left="0"/>
        <w:rPr>
          <w:rFonts w:asciiTheme="minorHAnsi" w:hAnsiTheme="minorHAnsi"/>
          <w:szCs w:val="24"/>
        </w:rPr>
      </w:pPr>
      <w:r w:rsidRPr="00106293">
        <w:rPr>
          <w:rFonts w:asciiTheme="minorHAnsi" w:hAnsiTheme="minorHAnsi"/>
          <w:szCs w:val="24"/>
        </w:rPr>
        <w:t>Příprava teplé vody</w:t>
      </w:r>
    </w:p>
    <w:p w14:paraId="299DA82B" w14:textId="77777777" w:rsidR="000F7BA4" w:rsidRPr="00106293" w:rsidRDefault="000F7BA4" w:rsidP="000F7BA4">
      <w:pPr>
        <w:pStyle w:val="nadpis40"/>
        <w:spacing w:before="120"/>
        <w:ind w:left="0"/>
        <w:rPr>
          <w:rFonts w:asciiTheme="minorHAnsi" w:hAnsiTheme="minorHAnsi"/>
          <w:b w:val="0"/>
          <w:bCs/>
          <w:szCs w:val="24"/>
        </w:rPr>
      </w:pPr>
      <w:r w:rsidRPr="00106293">
        <w:rPr>
          <w:rFonts w:asciiTheme="minorHAnsi" w:hAnsiTheme="minorHAnsi"/>
          <w:b w:val="0"/>
          <w:bCs/>
          <w:szCs w:val="24"/>
        </w:rPr>
        <w:t>Teplá voda je připravována centrálně v prostoru plynové kotelny. Instalovány jsou dva nepřímotopné zásobníkové ohřívače Baxi UBVT 500 DC, každý o objemu 500 litrů (rok výroby 2006). Zdroji tepla na přípravu teplé vody jsou dva výše uvedené kotle Br</w:t>
      </w:r>
      <w:r w:rsidRPr="00106293">
        <w:rPr>
          <w:rFonts w:asciiTheme="minorHAnsi" w:hAnsiTheme="minorHAnsi" w:cstheme="minorHAnsi"/>
          <w:b w:val="0"/>
          <w:bCs/>
          <w:szCs w:val="24"/>
        </w:rPr>
        <w:t>ö</w:t>
      </w:r>
      <w:r w:rsidRPr="00106293">
        <w:rPr>
          <w:rFonts w:asciiTheme="minorHAnsi" w:hAnsiTheme="minorHAnsi"/>
          <w:b w:val="0"/>
          <w:bCs/>
          <w:szCs w:val="24"/>
        </w:rPr>
        <w:t>tje.</w:t>
      </w:r>
    </w:p>
    <w:p w14:paraId="20494813" w14:textId="7CB97C07" w:rsidR="000F7BA4" w:rsidRDefault="000F7BA4" w:rsidP="000F7BA4">
      <w:pPr>
        <w:spacing w:before="100"/>
      </w:pPr>
      <w:r w:rsidRPr="00106293">
        <w:t>Cirkulace teplé vody je provozována nepřetržitě (instalováno je cirkulační čerpadlo Grundfos se třemi stupni regulace otáček). Rozvody teplé vody jsou v prostoru kotelny izolovány návlekovou izolací.</w:t>
      </w:r>
    </w:p>
    <w:p w14:paraId="365EBB33" w14:textId="77777777" w:rsidR="000F7BA4" w:rsidRPr="00106293" w:rsidRDefault="000F7BA4" w:rsidP="001968E5">
      <w:pPr>
        <w:pStyle w:val="nadpis40"/>
        <w:keepNext/>
        <w:spacing w:before="180" w:after="0"/>
        <w:ind w:left="0"/>
        <w:rPr>
          <w:rFonts w:asciiTheme="minorHAnsi" w:hAnsiTheme="minorHAnsi"/>
          <w:szCs w:val="24"/>
        </w:rPr>
      </w:pPr>
      <w:r w:rsidRPr="00106293">
        <w:rPr>
          <w:rFonts w:asciiTheme="minorHAnsi" w:hAnsiTheme="minorHAnsi"/>
          <w:szCs w:val="24"/>
        </w:rPr>
        <w:t>Větrání / vzduchotechnika</w:t>
      </w:r>
    </w:p>
    <w:p w14:paraId="6B405324" w14:textId="77777777" w:rsidR="000F7BA4" w:rsidRPr="00106293" w:rsidRDefault="000F7BA4" w:rsidP="000F7BA4">
      <w:pPr>
        <w:pStyle w:val="nadpis40"/>
        <w:spacing w:before="120" w:after="100"/>
        <w:ind w:left="0"/>
        <w:rPr>
          <w:rFonts w:asciiTheme="minorHAnsi" w:hAnsiTheme="minorHAnsi"/>
          <w:b w:val="0"/>
          <w:szCs w:val="24"/>
        </w:rPr>
      </w:pPr>
      <w:r w:rsidRPr="00106293">
        <w:rPr>
          <w:rFonts w:asciiTheme="minorHAnsi" w:hAnsiTheme="minorHAnsi"/>
          <w:b w:val="0"/>
          <w:szCs w:val="24"/>
        </w:rPr>
        <w:t>Výměna vzduchu v interiéru je zajištěna převážně přirozeně (otevíráním oken a dveří).</w:t>
      </w:r>
    </w:p>
    <w:p w14:paraId="1DC26E16" w14:textId="77777777" w:rsidR="000F7BA4" w:rsidRPr="00106293" w:rsidRDefault="000F7BA4" w:rsidP="000F7BA4">
      <w:pPr>
        <w:pStyle w:val="nadpis40"/>
        <w:spacing w:before="120" w:after="100"/>
        <w:ind w:left="0"/>
        <w:rPr>
          <w:rFonts w:asciiTheme="minorHAnsi" w:hAnsiTheme="minorHAnsi"/>
          <w:b w:val="0"/>
          <w:szCs w:val="24"/>
        </w:rPr>
      </w:pPr>
      <w:r w:rsidRPr="00106293">
        <w:rPr>
          <w:rFonts w:asciiTheme="minorHAnsi" w:hAnsiTheme="minorHAnsi"/>
          <w:b w:val="0"/>
          <w:szCs w:val="24"/>
        </w:rPr>
        <w:t>V areálu Domova Kytín je instalováno značné množství vzduchotechnických zařízení, nicméně se jedná převážně o lokální ventilátory či jednotky odvádějící znehodnocený vzduch z interiéru.</w:t>
      </w:r>
    </w:p>
    <w:p w14:paraId="140E4E52" w14:textId="77777777" w:rsidR="00792480" w:rsidRPr="00106293" w:rsidRDefault="00792480" w:rsidP="00792480">
      <w:pPr>
        <w:rPr>
          <w:szCs w:val="24"/>
        </w:rPr>
      </w:pPr>
      <w:r>
        <w:rPr>
          <w:lang w:eastAsia="en-US"/>
        </w:rPr>
        <w:t xml:space="preserve">Ve </w:t>
      </w:r>
      <w:r w:rsidRPr="007D68BF">
        <w:rPr>
          <w:bCs/>
          <w:lang w:eastAsia="en-US"/>
        </w:rPr>
        <w:t xml:space="preserve">strojovně VZT u </w:t>
      </w:r>
      <w:r w:rsidRPr="003357BD">
        <w:t>kuchyně</w:t>
      </w:r>
      <w:r>
        <w:rPr>
          <w:lang w:eastAsia="en-US"/>
        </w:rPr>
        <w:t xml:space="preserve"> je instalována vzduchotechnická jednotka “JANKA KD-L-2-040/1,5kW“, což je p</w:t>
      </w:r>
      <w:r w:rsidRPr="009D5275">
        <w:rPr>
          <w:lang w:eastAsia="en-US"/>
        </w:rPr>
        <w:t>řívodní jednotk</w:t>
      </w:r>
      <w:r>
        <w:rPr>
          <w:lang w:eastAsia="en-US"/>
        </w:rPr>
        <w:t>a</w:t>
      </w:r>
      <w:r w:rsidRPr="009D5275">
        <w:rPr>
          <w:lang w:eastAsia="en-US"/>
        </w:rPr>
        <w:t xml:space="preserve"> s ohřevem přiváděného vzduchu topnou vodou z</w:t>
      </w:r>
      <w:r>
        <w:rPr>
          <w:lang w:eastAsia="en-US"/>
        </w:rPr>
        <w:t> </w:t>
      </w:r>
      <w:r w:rsidRPr="009D5275">
        <w:rPr>
          <w:lang w:eastAsia="en-US"/>
        </w:rPr>
        <w:t>kotelny</w:t>
      </w:r>
      <w:r>
        <w:rPr>
          <w:lang w:eastAsia="en-US"/>
        </w:rPr>
        <w:t xml:space="preserve"> a</w:t>
      </w:r>
      <w:r w:rsidRPr="009D5275">
        <w:rPr>
          <w:lang w:eastAsia="en-US"/>
        </w:rPr>
        <w:t xml:space="preserve"> s nasáváním čerstvého vzduchu z fasády mřížkou vedle okna</w:t>
      </w:r>
      <w:r>
        <w:rPr>
          <w:lang w:eastAsia="en-US"/>
        </w:rPr>
        <w:t xml:space="preserve">, a dále odtahový ventilátor 1,5 kW, který zajišťuje odtah odváděného vzduchu nad střechu. </w:t>
      </w:r>
      <w:r w:rsidRPr="009D5275">
        <w:rPr>
          <w:lang w:eastAsia="en-US"/>
        </w:rPr>
        <w:t xml:space="preserve">Dle původního energetického auditu je výkon </w:t>
      </w:r>
      <w:r>
        <w:rPr>
          <w:lang w:eastAsia="en-US"/>
        </w:rPr>
        <w:t xml:space="preserve">jednotky </w:t>
      </w:r>
      <w:r w:rsidRPr="009D5275">
        <w:rPr>
          <w:lang w:eastAsia="en-US"/>
        </w:rPr>
        <w:t>4</w:t>
      </w:r>
      <w:r>
        <w:rPr>
          <w:lang w:eastAsia="en-US"/>
        </w:rPr>
        <w:t> </w:t>
      </w:r>
      <w:r w:rsidRPr="009D5275">
        <w:rPr>
          <w:lang w:eastAsia="en-US"/>
        </w:rPr>
        <w:t>560 m</w:t>
      </w:r>
      <w:r w:rsidRPr="007D68BF">
        <w:rPr>
          <w:vertAlign w:val="superscript"/>
          <w:lang w:eastAsia="en-US"/>
        </w:rPr>
        <w:t>3</w:t>
      </w:r>
      <w:r w:rsidRPr="009D5275">
        <w:rPr>
          <w:lang w:eastAsia="en-US"/>
        </w:rPr>
        <w:t>/h</w:t>
      </w:r>
      <w:r>
        <w:rPr>
          <w:lang w:eastAsia="en-US"/>
        </w:rPr>
        <w:t>. Ovládání je manuální. Větrání kotelny a sušárny zajišťují radiální ventilátory v potrubí.</w:t>
      </w:r>
    </w:p>
    <w:p w14:paraId="47060BF2" w14:textId="77777777" w:rsidR="000F7BA4" w:rsidRPr="00106293" w:rsidRDefault="000F7BA4" w:rsidP="001968E5">
      <w:pPr>
        <w:pStyle w:val="nadpis40"/>
        <w:keepNext/>
        <w:spacing w:before="180" w:after="0"/>
        <w:ind w:left="0"/>
        <w:rPr>
          <w:rFonts w:asciiTheme="minorHAnsi" w:hAnsiTheme="minorHAnsi"/>
          <w:szCs w:val="24"/>
        </w:rPr>
      </w:pPr>
      <w:r w:rsidRPr="00106293">
        <w:rPr>
          <w:rFonts w:asciiTheme="minorHAnsi" w:hAnsiTheme="minorHAnsi"/>
          <w:szCs w:val="24"/>
        </w:rPr>
        <w:t>Osvětlení a elektroinstalace</w:t>
      </w:r>
    </w:p>
    <w:p w14:paraId="4E052778" w14:textId="77777777" w:rsidR="000F7BA4" w:rsidRPr="00106293" w:rsidRDefault="000F7BA4" w:rsidP="000F7BA4">
      <w:pPr>
        <w:rPr>
          <w:b/>
          <w:szCs w:val="24"/>
        </w:rPr>
      </w:pPr>
      <w:r w:rsidRPr="00106293">
        <w:rPr>
          <w:rFonts w:cs="Arial"/>
        </w:rPr>
        <w:t xml:space="preserve">Vnitřní elektrické rozvody jsou provedeny převážně kabely CYKY. </w:t>
      </w:r>
      <w:r w:rsidRPr="00106293">
        <w:rPr>
          <w:szCs w:val="24"/>
        </w:rPr>
        <w:t>Umělé osvětlení je zajištěno převážně LED svítidly (dle slovního sdělení pana ředitele je již cca 75 % původních žárovkových a zářivkových svítidel vyměněna za svítidla LED). Všechna svítidla jsou ovládána manuálně, pohybových čidel není využito.</w:t>
      </w:r>
    </w:p>
    <w:p w14:paraId="36C7F74B" w14:textId="77777777" w:rsidR="000F7BA4" w:rsidRPr="00106293" w:rsidRDefault="000F7BA4" w:rsidP="000F7BA4">
      <w:pPr>
        <w:pStyle w:val="nadpis40"/>
        <w:keepNext/>
        <w:ind w:left="0"/>
        <w:rPr>
          <w:rFonts w:asciiTheme="minorHAnsi" w:hAnsiTheme="minorHAnsi"/>
          <w:szCs w:val="24"/>
        </w:rPr>
      </w:pPr>
      <w:r w:rsidRPr="00106293">
        <w:rPr>
          <w:rFonts w:asciiTheme="minorHAnsi" w:hAnsiTheme="minorHAnsi"/>
          <w:szCs w:val="24"/>
        </w:rPr>
        <w:t>Chlazení</w:t>
      </w:r>
    </w:p>
    <w:p w14:paraId="3066C3C6" w14:textId="0A07E099" w:rsidR="000F7BA4" w:rsidRPr="00106293" w:rsidRDefault="000F7BA4" w:rsidP="000F7BA4">
      <w:pPr>
        <w:pStyle w:val="nadpis40"/>
        <w:keepNext/>
        <w:spacing w:before="120"/>
        <w:ind w:left="0"/>
        <w:rPr>
          <w:rFonts w:asciiTheme="minorHAnsi" w:hAnsiTheme="minorHAnsi"/>
          <w:b w:val="0"/>
          <w:szCs w:val="24"/>
        </w:rPr>
      </w:pPr>
      <w:r w:rsidRPr="00106293">
        <w:rPr>
          <w:rFonts w:asciiTheme="minorHAnsi" w:hAnsiTheme="minorHAnsi"/>
          <w:b w:val="0"/>
          <w:szCs w:val="24"/>
        </w:rPr>
        <w:t>V areálu je instalováno několik lokálních zdrojů chladu (split jednotek) sloužících ke strojnímu chlazení vnitřního vzduchu v technických prostorech či kancelářích</w:t>
      </w:r>
      <w:r w:rsidR="00792480">
        <w:rPr>
          <w:rFonts w:asciiTheme="minorHAnsi" w:hAnsiTheme="minorHAnsi"/>
          <w:b w:val="0"/>
          <w:szCs w:val="24"/>
        </w:rPr>
        <w:t xml:space="preserve"> </w:t>
      </w:r>
      <w:r w:rsidR="00792480" w:rsidRPr="00792480">
        <w:rPr>
          <w:rFonts w:asciiTheme="minorHAnsi" w:hAnsiTheme="minorHAnsi"/>
          <w:b w:val="0"/>
          <w:szCs w:val="24"/>
        </w:rPr>
        <w:t>(2 venkovní a 4 vnitřní jednotky)</w:t>
      </w:r>
      <w:r w:rsidRPr="00106293">
        <w:rPr>
          <w:rFonts w:asciiTheme="minorHAnsi" w:hAnsiTheme="minorHAnsi"/>
          <w:b w:val="0"/>
          <w:szCs w:val="24"/>
        </w:rPr>
        <w:t>.</w:t>
      </w:r>
    </w:p>
    <w:p w14:paraId="7171605D" w14:textId="77777777" w:rsidR="000F7BA4" w:rsidRPr="00106293" w:rsidRDefault="000F7BA4" w:rsidP="001968E5">
      <w:pPr>
        <w:pStyle w:val="nadpis40"/>
        <w:keepNext/>
        <w:spacing w:before="180" w:after="0"/>
        <w:ind w:left="0"/>
        <w:rPr>
          <w:rFonts w:asciiTheme="minorHAnsi" w:hAnsiTheme="minorHAnsi"/>
          <w:szCs w:val="24"/>
        </w:rPr>
      </w:pPr>
      <w:r w:rsidRPr="00106293">
        <w:rPr>
          <w:rFonts w:asciiTheme="minorHAnsi" w:hAnsiTheme="minorHAnsi"/>
          <w:szCs w:val="24"/>
        </w:rPr>
        <w:t>Hospodaření s vodou</w:t>
      </w:r>
    </w:p>
    <w:p w14:paraId="258ABD08" w14:textId="77777777" w:rsidR="000F7BA4" w:rsidRPr="00106293" w:rsidRDefault="000F7BA4" w:rsidP="000F7BA4">
      <w:r w:rsidRPr="00106293">
        <w:t>Spotřeba vody souvisí zejména s hygienickými potřebami a úklidem, vařením a provozem prádelny. Umyvadla jsou s pákovými bateriemi, WC převážně v kombinovaném provedení (nově instalovaná WC jsou opatřena dvojitým splachováním).</w:t>
      </w:r>
    </w:p>
    <w:p w14:paraId="5682AF73" w14:textId="77777777" w:rsidR="000F7BA4" w:rsidRPr="00106293" w:rsidRDefault="000F7BA4" w:rsidP="000F7BA4">
      <w:r w:rsidRPr="00106293">
        <w:t>Spořiče vody (regulovatelné perlátory, WC stopy) nejsou v areálu ve větší míře využity.</w:t>
      </w:r>
    </w:p>
    <w:p w14:paraId="4A356B3E" w14:textId="26823DEA" w:rsidR="007F1983" w:rsidRPr="00993A06" w:rsidRDefault="007F1983" w:rsidP="007F1983"/>
    <w:p w14:paraId="4F9F4B7E" w14:textId="77777777" w:rsidR="007F1983" w:rsidRDefault="007F1983" w:rsidP="007F1983">
      <w:pPr>
        <w:rPr>
          <w:b/>
        </w:rPr>
      </w:pPr>
    </w:p>
    <w:p w14:paraId="2D200FF8" w14:textId="77777777" w:rsidR="007F1983" w:rsidRDefault="007F1983" w:rsidP="007F1983">
      <w:pPr>
        <w:rPr>
          <w:b/>
        </w:rPr>
      </w:pPr>
    </w:p>
    <w:p w14:paraId="421165D9" w14:textId="77777777" w:rsidR="007F1983" w:rsidRDefault="007F1983" w:rsidP="007F1983">
      <w:pPr>
        <w:rPr>
          <w:b/>
        </w:rPr>
      </w:pPr>
    </w:p>
    <w:p w14:paraId="2951D001" w14:textId="77777777" w:rsidR="00F7653A" w:rsidRDefault="00F7653A">
      <w:pPr>
        <w:spacing w:before="0"/>
        <w:jc w:val="left"/>
        <w:rPr>
          <w:rFonts w:cs="Arial"/>
          <w:b/>
          <w:bCs/>
          <w:color w:val="336699"/>
          <w:kern w:val="32"/>
          <w:sz w:val="32"/>
          <w:szCs w:val="32"/>
        </w:rPr>
      </w:pPr>
      <w:r>
        <w:br w:type="page"/>
      </w:r>
    </w:p>
    <w:p w14:paraId="024B1C0B" w14:textId="1FA34263" w:rsidR="007F1983" w:rsidRDefault="006526DA" w:rsidP="006526DA">
      <w:pPr>
        <w:pStyle w:val="Nadpis1"/>
      </w:pPr>
      <w:r w:rsidRPr="006526DA">
        <w:t>Základní škola a Dětský domov Sedlec-Prčice</w:t>
      </w:r>
      <w:r>
        <w:t>, Přestavlky</w:t>
      </w:r>
      <w:r w:rsidRPr="006526DA">
        <w:t xml:space="preserve"> </w:t>
      </w:r>
    </w:p>
    <w:p w14:paraId="167F8BFE" w14:textId="77777777" w:rsidR="007F1983" w:rsidRPr="00AF285B" w:rsidRDefault="007F1983" w:rsidP="007F1983">
      <w:pPr>
        <w:pStyle w:val="Nadpis2"/>
      </w:pPr>
      <w:r w:rsidRPr="00AF285B">
        <w:t>Stručný popis objektu a jeho provozu</w:t>
      </w:r>
    </w:p>
    <w:p w14:paraId="1FB45099" w14:textId="77777777" w:rsidR="006526DA" w:rsidRDefault="006526DA" w:rsidP="006526DA">
      <w:r w:rsidRPr="006B3E46">
        <w:t xml:space="preserve">Areál </w:t>
      </w:r>
      <w:r>
        <w:t>ZŠ a Dětského domova v obci Přestavlky, spadající pod obec Sedlec-Prčice tvoří soubor několika budov a zařízení, které ukazuje následující obrázek. Jedná se o následující objekty:</w:t>
      </w:r>
    </w:p>
    <w:p w14:paraId="6384BC25" w14:textId="77777777" w:rsidR="006526DA" w:rsidRPr="005B43D4" w:rsidRDefault="006526DA" w:rsidP="006526DA">
      <w:pPr>
        <w:pStyle w:val="Odstavecseseznamem"/>
        <w:numPr>
          <w:ilvl w:val="0"/>
          <w:numId w:val="19"/>
        </w:numPr>
        <w:rPr>
          <w:b/>
        </w:rPr>
      </w:pPr>
      <w:r w:rsidRPr="005B43D4">
        <w:rPr>
          <w:b/>
        </w:rPr>
        <w:t>Zámek Nové Mitrovice (hlavní budova)</w:t>
      </w:r>
    </w:p>
    <w:p w14:paraId="7632CAFA" w14:textId="77777777" w:rsidR="006526DA" w:rsidRDefault="006526DA" w:rsidP="006526DA">
      <w:pPr>
        <w:pStyle w:val="Odstavecseseznamem"/>
        <w:numPr>
          <w:ilvl w:val="0"/>
          <w:numId w:val="19"/>
        </w:numPr>
      </w:pPr>
      <w:r>
        <w:t>Domy pro ubytování dětí, vč. cvičné kuchyně</w:t>
      </w:r>
    </w:p>
    <w:p w14:paraId="15A1DC79" w14:textId="77777777" w:rsidR="006526DA" w:rsidRDefault="006526DA" w:rsidP="006526DA">
      <w:pPr>
        <w:pStyle w:val="Odstavecseseznamem"/>
        <w:numPr>
          <w:ilvl w:val="0"/>
          <w:numId w:val="19"/>
        </w:numPr>
      </w:pPr>
      <w:r>
        <w:t>Kotelna vč. garáží</w:t>
      </w:r>
    </w:p>
    <w:p w14:paraId="7D93C6F9" w14:textId="51C5C758" w:rsidR="006526DA" w:rsidRDefault="006526DA" w:rsidP="006526DA">
      <w:pPr>
        <w:pStyle w:val="Odstavecseseznamem"/>
        <w:numPr>
          <w:ilvl w:val="0"/>
          <w:numId w:val="19"/>
        </w:numPr>
      </w:pPr>
      <w:r>
        <w:t xml:space="preserve">Zahradní objekt </w:t>
      </w:r>
    </w:p>
    <w:p w14:paraId="2945476D" w14:textId="5769BE11" w:rsidR="006526DA" w:rsidRDefault="006526DA" w:rsidP="006526DA">
      <w:pPr>
        <w:rPr>
          <w:b/>
        </w:rPr>
      </w:pPr>
      <w:r w:rsidRPr="002355FE">
        <w:rPr>
          <w:b/>
        </w:rPr>
        <w:t xml:space="preserve">V rámci </w:t>
      </w:r>
      <w:r>
        <w:rPr>
          <w:b/>
        </w:rPr>
        <w:t>projektu EPC</w:t>
      </w:r>
      <w:r w:rsidRPr="002355FE">
        <w:rPr>
          <w:b/>
        </w:rPr>
        <w:t xml:space="preserve"> je řešena </w:t>
      </w:r>
      <w:r>
        <w:rPr>
          <w:b/>
        </w:rPr>
        <w:t xml:space="preserve">zejména </w:t>
      </w:r>
      <w:r w:rsidRPr="002355FE">
        <w:rPr>
          <w:b/>
        </w:rPr>
        <w:t>budova</w:t>
      </w:r>
      <w:r>
        <w:rPr>
          <w:b/>
        </w:rPr>
        <w:t xml:space="preserve"> Zámku</w:t>
      </w:r>
      <w:r w:rsidRPr="002355FE">
        <w:rPr>
          <w:b/>
        </w:rPr>
        <w:t>, která je dominantou celého areál</w:t>
      </w:r>
      <w:r>
        <w:rPr>
          <w:b/>
        </w:rPr>
        <w:t xml:space="preserve">u. </w:t>
      </w:r>
      <w:r w:rsidRPr="002355FE">
        <w:rPr>
          <w:b/>
        </w:rPr>
        <w:t>Níže uvedený popis tedy souvisí s touto budovou.</w:t>
      </w:r>
      <w:r>
        <w:rPr>
          <w:b/>
        </w:rPr>
        <w:t xml:space="preserve"> Budova je památkově chráněna.</w:t>
      </w:r>
    </w:p>
    <w:p w14:paraId="61D1FBEF" w14:textId="77777777" w:rsidR="006526DA" w:rsidRDefault="006526DA" w:rsidP="006526DA">
      <w:r w:rsidRPr="0082024D">
        <w:t>Budovy ubytove</w:t>
      </w:r>
      <w:r>
        <w:t>n prošly rozsáhlou rekonstrukcí</w:t>
      </w:r>
      <w:r w:rsidRPr="0082024D">
        <w:t>, zahrnující jak zateplení obálky budovy, tak výměnu výplní a kompletní rekonstrukci technologického zařízení.</w:t>
      </w:r>
    </w:p>
    <w:p w14:paraId="4FBAE9C6" w14:textId="77777777" w:rsidR="006526DA" w:rsidRPr="0082024D" w:rsidRDefault="006526DA" w:rsidP="006526DA">
      <w:r>
        <w:t>V prostorách Zámku se nachází učebny základní i zvláštní školy.</w:t>
      </w:r>
    </w:p>
    <w:p w14:paraId="50A724A0" w14:textId="530A9758" w:rsidR="006526DA" w:rsidRDefault="006526DA" w:rsidP="00193622">
      <w:pPr>
        <w:pStyle w:val="Titulek"/>
        <w:spacing w:before="240"/>
      </w:pPr>
      <w:r>
        <w:t xml:space="preserve">Obrázek </w:t>
      </w:r>
      <w:r w:rsidR="00FA2E27">
        <w:fldChar w:fldCharType="begin"/>
      </w:r>
      <w:r w:rsidR="00FA2E27">
        <w:instrText xml:space="preserve"> SEQ Obrázek \* ARABIC </w:instrText>
      </w:r>
      <w:r w:rsidR="00FA2E27">
        <w:fldChar w:fldCharType="separate"/>
      </w:r>
      <w:r w:rsidR="0053713E">
        <w:rPr>
          <w:noProof/>
        </w:rPr>
        <w:t>8</w:t>
      </w:r>
      <w:r w:rsidR="00FA2E27">
        <w:rPr>
          <w:noProof/>
        </w:rPr>
        <w:fldChar w:fldCharType="end"/>
      </w:r>
      <w:r>
        <w:t xml:space="preserve"> Areál ZŠ a Dětského domova Sedlec-Prčice</w:t>
      </w:r>
    </w:p>
    <w:p w14:paraId="0A74CBC6" w14:textId="77777777" w:rsidR="006E3A02" w:rsidRDefault="006E3A02" w:rsidP="006E3A02">
      <w:r>
        <w:rPr>
          <w:noProof/>
        </w:rPr>
        <mc:AlternateContent>
          <mc:Choice Requires="wps">
            <w:drawing>
              <wp:anchor distT="0" distB="0" distL="114300" distR="114300" simplePos="0" relativeHeight="251666944" behindDoc="0" locked="0" layoutInCell="1" allowOverlap="1" wp14:anchorId="3DBA1CC2" wp14:editId="27EE104D">
                <wp:simplePos x="0" y="0"/>
                <wp:positionH relativeFrom="column">
                  <wp:posOffset>3298825</wp:posOffset>
                </wp:positionH>
                <wp:positionV relativeFrom="paragraph">
                  <wp:posOffset>1842135</wp:posOffset>
                </wp:positionV>
                <wp:extent cx="1236345" cy="838200"/>
                <wp:effectExtent l="38100" t="38100" r="20955" b="19050"/>
                <wp:wrapNone/>
                <wp:docPr id="28" name="Přímá spojnice se šipkou 28"/>
                <wp:cNvGraphicFramePr/>
                <a:graphic xmlns:a="http://schemas.openxmlformats.org/drawingml/2006/main">
                  <a:graphicData uri="http://schemas.microsoft.com/office/word/2010/wordprocessingShape">
                    <wps:wsp>
                      <wps:cNvCnPr/>
                      <wps:spPr>
                        <a:xfrm flipH="1" flipV="1">
                          <a:off x="0" y="0"/>
                          <a:ext cx="1236345" cy="838200"/>
                        </a:xfrm>
                        <a:prstGeom prst="straightConnector1">
                          <a:avLst/>
                        </a:prstGeom>
                        <a:ln w="9525">
                          <a:solidFill>
                            <a:srgbClr val="FFC00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6DB3F27" id="Přímá spojnice se šipkou 28" o:spid="_x0000_s1026" type="#_x0000_t32" style="position:absolute;margin-left:259.75pt;margin-top:145.05pt;width:97.35pt;height:66pt;flip:x y;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" strokecolor="#ffc000">
                <v:stroke dashstyle="dash" endarrow="block"/>
              </v:shape>
            </w:pict>
          </mc:Fallback>
        </mc:AlternateContent>
      </w:r>
      <w:r>
        <w:rPr>
          <w:noProof/>
        </w:rPr>
        <mc:AlternateContent>
          <mc:Choice Requires="wps">
            <w:drawing>
              <wp:anchor distT="0" distB="0" distL="114300" distR="114300" simplePos="0" relativeHeight="251667968" behindDoc="0" locked="0" layoutInCell="1" allowOverlap="1" wp14:anchorId="72F41AEF" wp14:editId="19BA2F2C">
                <wp:simplePos x="0" y="0"/>
                <wp:positionH relativeFrom="column">
                  <wp:posOffset>2467610</wp:posOffset>
                </wp:positionH>
                <wp:positionV relativeFrom="paragraph">
                  <wp:posOffset>316865</wp:posOffset>
                </wp:positionV>
                <wp:extent cx="2072640" cy="3557270"/>
                <wp:effectExtent l="0" t="0" r="22860" b="24130"/>
                <wp:wrapNone/>
                <wp:docPr id="25" name="Volný tvar 25"/>
                <wp:cNvGraphicFramePr/>
                <a:graphic xmlns:a="http://schemas.openxmlformats.org/drawingml/2006/main">
                  <a:graphicData uri="http://schemas.microsoft.com/office/word/2010/wordprocessingShape">
                    <wps:wsp>
                      <wps:cNvSpPr/>
                      <wps:spPr>
                        <a:xfrm>
                          <a:off x="0" y="0"/>
                          <a:ext cx="2072640" cy="3557270"/>
                        </a:xfrm>
                        <a:custGeom>
                          <a:avLst/>
                          <a:gdLst>
                            <a:gd name="connsiteX0" fmla="*/ 156210 w 2015490"/>
                            <a:gd name="connsiteY0" fmla="*/ 72390 h 3459480"/>
                            <a:gd name="connsiteX1" fmla="*/ 262890 w 2015490"/>
                            <a:gd name="connsiteY1" fmla="*/ 0 h 3459480"/>
                            <a:gd name="connsiteX2" fmla="*/ 2015490 w 2015490"/>
                            <a:gd name="connsiteY2" fmla="*/ 662940 h 3459480"/>
                            <a:gd name="connsiteX3" fmla="*/ 1013460 w 2015490"/>
                            <a:gd name="connsiteY3" fmla="*/ 3070860 h 3459480"/>
                            <a:gd name="connsiteX4" fmla="*/ 819150 w 2015490"/>
                            <a:gd name="connsiteY4" fmla="*/ 3108960 h 3459480"/>
                            <a:gd name="connsiteX5" fmla="*/ 636270 w 2015490"/>
                            <a:gd name="connsiteY5" fmla="*/ 3459480 h 3459480"/>
                            <a:gd name="connsiteX6" fmla="*/ 0 w 2015490"/>
                            <a:gd name="connsiteY6" fmla="*/ 3143250 h 3459480"/>
                            <a:gd name="connsiteX7" fmla="*/ 156210 w 2015490"/>
                            <a:gd name="connsiteY7" fmla="*/ 72390 h 3459480"/>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2015490" h="3459480">
                              <a:moveTo>
                                <a:pt x="156210" y="72390"/>
                              </a:moveTo>
                              <a:lnTo>
                                <a:pt x="262890" y="0"/>
                              </a:lnTo>
                              <a:lnTo>
                                <a:pt x="2015490" y="662940"/>
                              </a:lnTo>
                              <a:lnTo>
                                <a:pt x="1013460" y="3070860"/>
                              </a:lnTo>
                              <a:lnTo>
                                <a:pt x="819150" y="3108960"/>
                              </a:lnTo>
                              <a:lnTo>
                                <a:pt x="636270" y="3459480"/>
                              </a:lnTo>
                              <a:lnTo>
                                <a:pt x="0" y="3143250"/>
                              </a:lnTo>
                              <a:lnTo>
                                <a:pt x="156210" y="72390"/>
                              </a:lnTo>
                              <a:close/>
                            </a:path>
                          </a:pathLst>
                        </a:custGeom>
                        <a:noFill/>
                        <a:ln w="12700">
                          <a:solidFill>
                            <a:srgbClr val="FFFF00"/>
                          </a:solidFill>
                          <a:prstDash val="sysDot"/>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7395FB8" id="Volný tvar 25" o:spid="_x0000_s1026" style="position:absolute;margin-left:194.3pt;margin-top:24.95pt;width:163.2pt;height:280.1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015490,34594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" path="m156210,72390l262890,,2015490,662940,1013460,3070860r-194310,38100l636270,3459480,,3143250,156210,72390xe" filled="f" strokecolor="yellow" strokeweight="1pt">
                <v:stroke dashstyle="1 1"/>
                <v:path arrowok="t" o:connecttype="custom" o:connectlocs="160639,74436;270344,0;2072640,681679;1042197,3157665;842377,3196842;654312,3557270;0,3232101;160639,74436" o:connectangles="0,0,0,0,0,0,0,0"/>
              </v:shape>
            </w:pict>
          </mc:Fallback>
        </mc:AlternateContent>
      </w:r>
      <w:r>
        <w:rPr>
          <w:noProof/>
        </w:rPr>
        <mc:AlternateContent>
          <mc:Choice Requires="wps">
            <w:drawing>
              <wp:anchor distT="0" distB="0" distL="114300" distR="114300" simplePos="0" relativeHeight="251668992" behindDoc="0" locked="0" layoutInCell="1" allowOverlap="1" wp14:anchorId="16B077A4" wp14:editId="0AEA7B17">
                <wp:simplePos x="0" y="0"/>
                <wp:positionH relativeFrom="column">
                  <wp:posOffset>2889250</wp:posOffset>
                </wp:positionH>
                <wp:positionV relativeFrom="paragraph">
                  <wp:posOffset>1992630</wp:posOffset>
                </wp:positionV>
                <wp:extent cx="758825" cy="758825"/>
                <wp:effectExtent l="0" t="0" r="22225" b="22225"/>
                <wp:wrapNone/>
                <wp:docPr id="23" name="Ovál 23"/>
                <wp:cNvGraphicFramePr/>
                <a:graphic xmlns:a="http://schemas.openxmlformats.org/drawingml/2006/main">
                  <a:graphicData uri="http://schemas.microsoft.com/office/word/2010/wordprocessingShape">
                    <wps:wsp>
                      <wps:cNvSpPr/>
                      <wps:spPr>
                        <a:xfrm>
                          <a:off x="0" y="0"/>
                          <a:ext cx="758825" cy="758825"/>
                        </a:xfrm>
                        <a:prstGeom prst="ellipse">
                          <a:avLst/>
                        </a:prstGeom>
                        <a:noFill/>
                        <a:ln w="12700">
                          <a:solidFill>
                            <a:srgbClr val="FF0000"/>
                          </a:solidFill>
                          <a:prstDash val="solid"/>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751395BB" id="Ovál 23" o:spid="_x0000_s1026" style="position:absolute;margin-left:227.5pt;margin-top:156.9pt;width:59.75pt;height:59.75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" filled="f" strokecolor="red" strokeweight="1pt"/>
            </w:pict>
          </mc:Fallback>
        </mc:AlternateContent>
      </w:r>
      <w:r>
        <w:rPr>
          <w:noProof/>
        </w:rPr>
        <mc:AlternateContent>
          <mc:Choice Requires="wps">
            <w:drawing>
              <wp:anchor distT="0" distB="0" distL="114300" distR="114300" simplePos="0" relativeHeight="251677184" behindDoc="0" locked="0" layoutInCell="1" allowOverlap="1" wp14:anchorId="6080D0C9" wp14:editId="48D68809">
                <wp:simplePos x="0" y="0"/>
                <wp:positionH relativeFrom="column">
                  <wp:posOffset>2982595</wp:posOffset>
                </wp:positionH>
                <wp:positionV relativeFrom="paragraph">
                  <wp:posOffset>659130</wp:posOffset>
                </wp:positionV>
                <wp:extent cx="1600200" cy="274320"/>
                <wp:effectExtent l="0" t="228600" r="0" b="240030"/>
                <wp:wrapNone/>
                <wp:docPr id="19" name="Textové pole 19"/>
                <wp:cNvGraphicFramePr/>
                <a:graphic xmlns:a="http://schemas.openxmlformats.org/drawingml/2006/main">
                  <a:graphicData uri="http://schemas.microsoft.com/office/word/2010/wordprocessingShape">
                    <wps:wsp>
                      <wps:cNvSpPr txBox="1"/>
                      <wps:spPr>
                        <a:xfrm rot="1222444">
                          <a:off x="0" y="0"/>
                          <a:ext cx="1600200" cy="274320"/>
                        </a:xfrm>
                        <a:prstGeom prst="rect">
                          <a:avLst/>
                        </a:prstGeom>
                        <a:noFill/>
                        <a:ln w="6350">
                          <a:noFill/>
                        </a:ln>
                      </wps:spPr>
                      <wps:txbx>
                        <w:txbxContent>
                          <w:p w14:paraId="340E18AA" w14:textId="77777777" w:rsidR="006E3A02" w:rsidRDefault="006E3A02" w:rsidP="006E3A02">
                            <w:pPr>
                              <w:spacing w:before="0"/>
                              <w:jc w:val="center"/>
                              <w:rPr>
                                <w:color w:val="FFFF00"/>
                                <w:sz w:val="22"/>
                              </w:rPr>
                            </w:pPr>
                            <w:r>
                              <w:rPr>
                                <w:color w:val="FFFF00"/>
                                <w:sz w:val="22"/>
                              </w:rPr>
                              <w:t>obrys řešeného území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080D0C9" id="Textové pole 19" o:spid="_x0000_s1030" type="#_x0000_t202" style="position:absolute;left:0;text-align:left;margin-left:234.85pt;margin-top:51.9pt;width:126pt;height:21.6pt;rotation:1335235fd;z-index:251677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" filled="f" stroked="f" strokeweight=".5pt">
                <v:textbox>
                  <w:txbxContent>
                    <w:p w14:paraId="340E18AA" w14:textId="77777777" w:rsidR="006E3A02" w:rsidRDefault="006E3A02" w:rsidP="006E3A02">
                      <w:pPr>
                        <w:spacing w:before="0"/>
                        <w:jc w:val="center"/>
                        <w:rPr>
                          <w:color w:val="FFFF00"/>
                          <w:sz w:val="22"/>
                        </w:rPr>
                      </w:pPr>
                      <w:r>
                        <w:rPr>
                          <w:color w:val="FFFF00"/>
                          <w:sz w:val="22"/>
                        </w:rPr>
                        <w:t>obrys řešeného území</w:t>
                      </w:r>
                    </w:p>
                  </w:txbxContent>
                </v:textbox>
              </v:shape>
            </w:pict>
          </mc:Fallback>
        </mc:AlternateContent>
      </w:r>
      <w:r>
        <w:rPr>
          <w:noProof/>
        </w:rPr>
        <mc:AlternateContent>
          <mc:Choice Requires="wps">
            <w:drawing>
              <wp:anchor distT="0" distB="0" distL="114300" distR="114300" simplePos="0" relativeHeight="251673088" behindDoc="0" locked="0" layoutInCell="1" allowOverlap="1" wp14:anchorId="692D9304" wp14:editId="146DE0D0">
                <wp:simplePos x="0" y="0"/>
                <wp:positionH relativeFrom="column">
                  <wp:posOffset>2828925</wp:posOffset>
                </wp:positionH>
                <wp:positionV relativeFrom="paragraph">
                  <wp:posOffset>1452245</wp:posOffset>
                </wp:positionV>
                <wp:extent cx="1707515" cy="914400"/>
                <wp:effectExtent l="38100" t="38100" r="26035" b="19050"/>
                <wp:wrapNone/>
                <wp:docPr id="18" name="Přímá spojnice se šipkou 18"/>
                <wp:cNvGraphicFramePr/>
                <a:graphic xmlns:a="http://schemas.openxmlformats.org/drawingml/2006/main">
                  <a:graphicData uri="http://schemas.microsoft.com/office/word/2010/wordprocessingShape">
                    <wps:wsp>
                      <wps:cNvCnPr/>
                      <wps:spPr>
                        <a:xfrm flipH="1" flipV="1">
                          <a:off x="0" y="0"/>
                          <a:ext cx="1707515" cy="914400"/>
                        </a:xfrm>
                        <a:prstGeom prst="straightConnector1">
                          <a:avLst/>
                        </a:prstGeom>
                        <a:ln w="9525">
                          <a:solidFill>
                            <a:srgbClr val="FFC00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235E02B" id="Přímá spojnice se šipkou 18" o:spid="_x0000_s1026" type="#_x0000_t32" style="position:absolute;margin-left:222.75pt;margin-top:114.35pt;width:134.45pt;height:1in;flip:x y;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" strokecolor="#ffc000">
                <v:stroke dashstyle="dash" endarrow="block"/>
              </v:shape>
            </w:pict>
          </mc:Fallback>
        </mc:AlternateContent>
      </w:r>
      <w:r>
        <w:rPr>
          <w:noProof/>
        </w:rPr>
        <mc:AlternateContent>
          <mc:Choice Requires="wps">
            <w:drawing>
              <wp:anchor distT="0" distB="0" distL="114300" distR="114300" simplePos="0" relativeHeight="251675136" behindDoc="0" locked="0" layoutInCell="1" allowOverlap="1" wp14:anchorId="565655AA" wp14:editId="49214D3F">
                <wp:simplePos x="0" y="0"/>
                <wp:positionH relativeFrom="column">
                  <wp:posOffset>2985135</wp:posOffset>
                </wp:positionH>
                <wp:positionV relativeFrom="paragraph">
                  <wp:posOffset>761365</wp:posOffset>
                </wp:positionV>
                <wp:extent cx="1558925" cy="1276985"/>
                <wp:effectExtent l="38100" t="38100" r="22225" b="18415"/>
                <wp:wrapNone/>
                <wp:docPr id="20" name="Přímá spojnice se šipkou 20"/>
                <wp:cNvGraphicFramePr/>
                <a:graphic xmlns:a="http://schemas.openxmlformats.org/drawingml/2006/main">
                  <a:graphicData uri="http://schemas.microsoft.com/office/word/2010/wordprocessingShape">
                    <wps:wsp>
                      <wps:cNvCnPr/>
                      <wps:spPr>
                        <a:xfrm flipH="1" flipV="1">
                          <a:off x="0" y="0"/>
                          <a:ext cx="1558925" cy="1276985"/>
                        </a:xfrm>
                        <a:prstGeom prst="straightConnector1">
                          <a:avLst/>
                        </a:prstGeom>
                        <a:ln w="9525">
                          <a:solidFill>
                            <a:srgbClr val="FFC000"/>
                          </a:solidFill>
                          <a:prstDash val="dash"/>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38A311D" id="Přímá spojnice se šipkou 20" o:spid="_x0000_s1026" type="#_x0000_t32" style="position:absolute;margin-left:235.05pt;margin-top:59.95pt;width:122.75pt;height:100.55pt;flip:x y;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" strokecolor="#ffc000">
                <v:stroke dashstyle="dash" endarrow="block"/>
              </v:shape>
            </w:pict>
          </mc:Fallback>
        </mc:AlternateContent>
      </w:r>
      <w:r>
        <w:rPr>
          <w:noProof/>
        </w:rPr>
        <mc:AlternateContent>
          <mc:Choice Requires="wps">
            <w:drawing>
              <wp:anchor distT="0" distB="0" distL="114300" distR="114300" simplePos="0" relativeHeight="251676160" behindDoc="0" locked="0" layoutInCell="1" allowOverlap="1" wp14:anchorId="1D9D58B5" wp14:editId="3860E408">
                <wp:simplePos x="0" y="0"/>
                <wp:positionH relativeFrom="column">
                  <wp:posOffset>2618105</wp:posOffset>
                </wp:positionH>
                <wp:positionV relativeFrom="paragraph">
                  <wp:posOffset>470535</wp:posOffset>
                </wp:positionV>
                <wp:extent cx="367030" cy="367030"/>
                <wp:effectExtent l="0" t="0" r="13970" b="13970"/>
                <wp:wrapNone/>
                <wp:docPr id="21" name="Ovál 21"/>
                <wp:cNvGraphicFramePr/>
                <a:graphic xmlns:a="http://schemas.openxmlformats.org/drawingml/2006/main">
                  <a:graphicData uri="http://schemas.microsoft.com/office/word/2010/wordprocessingShape">
                    <wps:wsp>
                      <wps:cNvSpPr/>
                      <wps:spPr>
                        <a:xfrm>
                          <a:off x="0" y="0"/>
                          <a:ext cx="367030" cy="367030"/>
                        </a:xfrm>
                        <a:prstGeom prst="ellipse">
                          <a:avLst/>
                        </a:prstGeom>
                        <a:noFill/>
                        <a:ln w="6350">
                          <a:solidFill>
                            <a:srgbClr val="FFC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3C4D961D" id="Ovál 21" o:spid="_x0000_s1026" style="position:absolute;margin-left:206.15pt;margin-top:37.05pt;width:28.9pt;height:28.9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" filled="f" strokecolor="#ffc000" strokeweight=".5pt">
                <v:stroke dashstyle="dash"/>
              </v:oval>
            </w:pict>
          </mc:Fallback>
        </mc:AlternateContent>
      </w:r>
      <w:r>
        <w:rPr>
          <w:noProof/>
        </w:rPr>
        <mc:AlternateContent>
          <mc:Choice Requires="wps">
            <w:drawing>
              <wp:anchor distT="0" distB="0" distL="114300" distR="114300" simplePos="0" relativeHeight="251674112" behindDoc="0" locked="0" layoutInCell="1" allowOverlap="1" wp14:anchorId="7818DD4C" wp14:editId="6CEE9701">
                <wp:simplePos x="0" y="0"/>
                <wp:positionH relativeFrom="column">
                  <wp:posOffset>4541520</wp:posOffset>
                </wp:positionH>
                <wp:positionV relativeFrom="paragraph">
                  <wp:posOffset>2038985</wp:posOffset>
                </wp:positionV>
                <wp:extent cx="1216025" cy="274320"/>
                <wp:effectExtent l="0" t="0" r="22225" b="11430"/>
                <wp:wrapNone/>
                <wp:docPr id="22" name="Textové pole 22"/>
                <wp:cNvGraphicFramePr/>
                <a:graphic xmlns:a="http://schemas.openxmlformats.org/drawingml/2006/main">
                  <a:graphicData uri="http://schemas.microsoft.com/office/word/2010/wordprocessingShape">
                    <wps:wsp>
                      <wps:cNvSpPr txBox="1"/>
                      <wps:spPr>
                        <a:xfrm>
                          <a:off x="0" y="0"/>
                          <a:ext cx="1216025" cy="274320"/>
                        </a:xfrm>
                        <a:prstGeom prst="rect">
                          <a:avLst/>
                        </a:prstGeom>
                        <a:solidFill>
                          <a:schemeClr val="lt1"/>
                        </a:solidFill>
                        <a:ln w="6350">
                          <a:solidFill>
                            <a:srgbClr val="FFC000"/>
                          </a:solidFill>
                          <a:prstDash val="dash"/>
                        </a:ln>
                      </wps:spPr>
                      <wps:txbx>
                        <w:txbxContent>
                          <w:p w14:paraId="5514164F" w14:textId="77777777" w:rsidR="006E3A02" w:rsidRDefault="006E3A02" w:rsidP="006E3A02">
                            <w:pPr>
                              <w:spacing w:before="0"/>
                              <w:rPr>
                                <w:color w:val="404040" w:themeColor="text1" w:themeTint="BF"/>
                                <w:sz w:val="22"/>
                              </w:rPr>
                            </w:pPr>
                            <w:r>
                              <w:rPr>
                                <w:color w:val="404040" w:themeColor="text1" w:themeTint="BF"/>
                                <w:sz w:val="22"/>
                              </w:rPr>
                              <w:t>Zahradní objekt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7818DD4C" id="Textové pole 22" o:spid="_x0000_s1031" type="#_x0000_t202" style="position:absolute;left:0;text-align:left;margin-left:357.6pt;margin-top:160.55pt;width:95.75pt;height:21.6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" fillcolor="white [3201]" strokecolor="#ffc000" strokeweight=".5pt">
                <v:stroke dashstyle="dash"/>
                <v:textbox>
                  <w:txbxContent>
                    <w:p w14:paraId="5514164F" w14:textId="77777777" w:rsidR="006E3A02" w:rsidRDefault="006E3A02" w:rsidP="006E3A02">
                      <w:pPr>
                        <w:spacing w:before="0"/>
                        <w:rPr>
                          <w:color w:val="404040" w:themeColor="text1" w:themeTint="BF"/>
                          <w:sz w:val="22"/>
                        </w:rPr>
                      </w:pPr>
                      <w:r>
                        <w:rPr>
                          <w:color w:val="404040" w:themeColor="text1" w:themeTint="BF"/>
                          <w:sz w:val="22"/>
                        </w:rPr>
                        <w:t>Zahradní objekt</w:t>
                      </w:r>
                    </w:p>
                  </w:txbxContent>
                </v:textbox>
              </v:shape>
            </w:pict>
          </mc:Fallback>
        </mc:AlternateContent>
      </w:r>
      <w:r>
        <w:rPr>
          <w:noProof/>
        </w:rPr>
        <mc:AlternateContent>
          <mc:Choice Requires="wps">
            <w:drawing>
              <wp:anchor distT="0" distB="0" distL="114300" distR="114300" simplePos="0" relativeHeight="251672064" behindDoc="0" locked="0" layoutInCell="1" allowOverlap="1" wp14:anchorId="1823FEDF" wp14:editId="37F56E14">
                <wp:simplePos x="0" y="0"/>
                <wp:positionH relativeFrom="column">
                  <wp:posOffset>4531360</wp:posOffset>
                </wp:positionH>
                <wp:positionV relativeFrom="paragraph">
                  <wp:posOffset>2365375</wp:posOffset>
                </wp:positionV>
                <wp:extent cx="1216025" cy="274320"/>
                <wp:effectExtent l="0" t="0" r="22225" b="11430"/>
                <wp:wrapNone/>
                <wp:docPr id="24" name="Textové pole 24"/>
                <wp:cNvGraphicFramePr/>
                <a:graphic xmlns:a="http://schemas.openxmlformats.org/drawingml/2006/main">
                  <a:graphicData uri="http://schemas.microsoft.com/office/word/2010/wordprocessingShape">
                    <wps:wsp>
                      <wps:cNvSpPr txBox="1"/>
                      <wps:spPr>
                        <a:xfrm>
                          <a:off x="0" y="0"/>
                          <a:ext cx="1216025" cy="274320"/>
                        </a:xfrm>
                        <a:prstGeom prst="rect">
                          <a:avLst/>
                        </a:prstGeom>
                        <a:solidFill>
                          <a:schemeClr val="lt1"/>
                        </a:solidFill>
                        <a:ln w="6350">
                          <a:solidFill>
                            <a:srgbClr val="FFC000"/>
                          </a:solidFill>
                          <a:prstDash val="dash"/>
                        </a:ln>
                      </wps:spPr>
                      <wps:txbx>
                        <w:txbxContent>
                          <w:p w14:paraId="280EB7E0" w14:textId="77777777" w:rsidR="006E3A02" w:rsidRDefault="006E3A02" w:rsidP="006E3A02">
                            <w:pPr>
                              <w:spacing w:before="0"/>
                              <w:rPr>
                                <w:color w:val="404040" w:themeColor="text1" w:themeTint="BF"/>
                                <w:sz w:val="22"/>
                              </w:rPr>
                            </w:pPr>
                            <w:r>
                              <w:rPr>
                                <w:color w:val="404040" w:themeColor="text1" w:themeTint="BF"/>
                                <w:sz w:val="22"/>
                              </w:rPr>
                              <w:t>Kotelna a garáž</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823FEDF" id="Textové pole 24" o:spid="_x0000_s1032" type="#_x0000_t202" style="position:absolute;left:0;text-align:left;margin-left:356.8pt;margin-top:186.25pt;width:95.75pt;height:21.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" fillcolor="white [3201]" strokecolor="#ffc000" strokeweight=".5pt">
                <v:stroke dashstyle="dash"/>
                <v:textbox>
                  <w:txbxContent>
                    <w:p w14:paraId="280EB7E0" w14:textId="77777777" w:rsidR="006E3A02" w:rsidRDefault="006E3A02" w:rsidP="006E3A02">
                      <w:pPr>
                        <w:spacing w:before="0"/>
                        <w:rPr>
                          <w:color w:val="404040" w:themeColor="text1" w:themeTint="BF"/>
                          <w:sz w:val="22"/>
                        </w:rPr>
                      </w:pPr>
                      <w:r>
                        <w:rPr>
                          <w:color w:val="404040" w:themeColor="text1" w:themeTint="BF"/>
                          <w:sz w:val="22"/>
                        </w:rPr>
                        <w:t>Kotelna a garáž</w:t>
                      </w:r>
                    </w:p>
                  </w:txbxContent>
                </v:textbox>
              </v:shape>
            </w:pict>
          </mc:Fallback>
        </mc:AlternateContent>
      </w:r>
      <w:r>
        <w:rPr>
          <w:noProof/>
        </w:rPr>
        <mc:AlternateContent>
          <mc:Choice Requires="wps">
            <w:drawing>
              <wp:anchor distT="0" distB="0" distL="114300" distR="114300" simplePos="0" relativeHeight="251665920" behindDoc="0" locked="0" layoutInCell="1" allowOverlap="1" wp14:anchorId="5D8CD087" wp14:editId="7E28AE05">
                <wp:simplePos x="0" y="0"/>
                <wp:positionH relativeFrom="column">
                  <wp:posOffset>4537075</wp:posOffset>
                </wp:positionH>
                <wp:positionV relativeFrom="paragraph">
                  <wp:posOffset>2682240</wp:posOffset>
                </wp:positionV>
                <wp:extent cx="1216025" cy="274320"/>
                <wp:effectExtent l="0" t="0" r="22225" b="11430"/>
                <wp:wrapNone/>
                <wp:docPr id="26" name="Textové pole 26"/>
                <wp:cNvGraphicFramePr/>
                <a:graphic xmlns:a="http://schemas.openxmlformats.org/drawingml/2006/main">
                  <a:graphicData uri="http://schemas.microsoft.com/office/word/2010/wordprocessingShape">
                    <wps:wsp>
                      <wps:cNvSpPr txBox="1"/>
                      <wps:spPr>
                        <a:xfrm>
                          <a:off x="0" y="0"/>
                          <a:ext cx="1216025" cy="274320"/>
                        </a:xfrm>
                        <a:prstGeom prst="rect">
                          <a:avLst/>
                        </a:prstGeom>
                        <a:solidFill>
                          <a:schemeClr val="lt1"/>
                        </a:solidFill>
                        <a:ln w="6350">
                          <a:solidFill>
                            <a:srgbClr val="FFC000"/>
                          </a:solidFill>
                          <a:prstDash val="dash"/>
                        </a:ln>
                      </wps:spPr>
                      <wps:txbx>
                        <w:txbxContent>
                          <w:p w14:paraId="36D330CB" w14:textId="77777777" w:rsidR="006E3A02" w:rsidRDefault="006E3A02" w:rsidP="006E3A02">
                            <w:pPr>
                              <w:spacing w:before="0"/>
                              <w:rPr>
                                <w:color w:val="404040" w:themeColor="text1" w:themeTint="BF"/>
                                <w:sz w:val="22"/>
                              </w:rPr>
                            </w:pPr>
                            <w:r>
                              <w:rPr>
                                <w:color w:val="404040" w:themeColor="text1" w:themeTint="BF"/>
                                <w:sz w:val="22"/>
                              </w:rPr>
                              <w:t>Ubytovací objekty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5D8CD087" id="Textové pole 26" o:spid="_x0000_s1033" type="#_x0000_t202" style="position:absolute;left:0;text-align:left;margin-left:357.25pt;margin-top:211.2pt;width:95.75pt;height:21.6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" fillcolor="white [3201]" strokecolor="#ffc000" strokeweight=".5pt">
                <v:stroke dashstyle="dash"/>
                <v:textbox>
                  <w:txbxContent>
                    <w:p w14:paraId="36D330CB" w14:textId="77777777" w:rsidR="006E3A02" w:rsidRDefault="006E3A02" w:rsidP="006E3A02">
                      <w:pPr>
                        <w:spacing w:before="0"/>
                        <w:rPr>
                          <w:color w:val="404040" w:themeColor="text1" w:themeTint="BF"/>
                          <w:sz w:val="22"/>
                        </w:rPr>
                      </w:pPr>
                      <w:r>
                        <w:rPr>
                          <w:color w:val="404040" w:themeColor="text1" w:themeTint="BF"/>
                          <w:sz w:val="22"/>
                        </w:rPr>
                        <w:t>Ubytovací objekty</w:t>
                      </w:r>
                    </w:p>
                  </w:txbxContent>
                </v:textbox>
              </v:shape>
            </w:pict>
          </mc:Fallback>
        </mc:AlternateContent>
      </w:r>
      <w:r>
        <w:rPr>
          <w:noProof/>
        </w:rPr>
        <mc:AlternateContent>
          <mc:Choice Requires="wps">
            <w:drawing>
              <wp:anchor distT="0" distB="0" distL="114300" distR="114300" simplePos="0" relativeHeight="251664896" behindDoc="0" locked="0" layoutInCell="1" allowOverlap="1" wp14:anchorId="79A8F3FE" wp14:editId="61A552FA">
                <wp:simplePos x="0" y="0"/>
                <wp:positionH relativeFrom="column">
                  <wp:posOffset>3648075</wp:posOffset>
                </wp:positionH>
                <wp:positionV relativeFrom="paragraph">
                  <wp:posOffset>2503805</wp:posOffset>
                </wp:positionV>
                <wp:extent cx="888365" cy="474980"/>
                <wp:effectExtent l="38100" t="38100" r="26035" b="20320"/>
                <wp:wrapNone/>
                <wp:docPr id="27" name="Přímá spojnice se šipkou 27"/>
                <wp:cNvGraphicFramePr/>
                <a:graphic xmlns:a="http://schemas.openxmlformats.org/drawingml/2006/main">
                  <a:graphicData uri="http://schemas.microsoft.com/office/word/2010/wordprocessingShape">
                    <wps:wsp>
                      <wps:cNvCnPr/>
                      <wps:spPr>
                        <a:xfrm flipH="1" flipV="1">
                          <a:off x="0" y="0"/>
                          <a:ext cx="888365" cy="474980"/>
                        </a:xfrm>
                        <a:prstGeom prst="straightConnector1">
                          <a:avLst/>
                        </a:prstGeom>
                        <a:ln w="9525">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8052DF9" id="Přímá spojnice se šipkou 27" o:spid="_x0000_s1026" type="#_x0000_t32" style="position:absolute;margin-left:287.25pt;margin-top:197.15pt;width:69.95pt;height:37.4pt;flip:x y;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" strokecolor="red">
                <v:stroke endarrow="block"/>
              </v:shape>
            </w:pict>
          </mc:Fallback>
        </mc:AlternateContent>
      </w:r>
      <w:r>
        <w:rPr>
          <w:noProof/>
        </w:rPr>
        <mc:AlternateContent>
          <mc:Choice Requires="wps">
            <w:drawing>
              <wp:anchor distT="0" distB="0" distL="114300" distR="114300" simplePos="0" relativeHeight="251663872" behindDoc="0" locked="0" layoutInCell="1" allowOverlap="1" wp14:anchorId="1E6D3CD4" wp14:editId="5FC35C18">
                <wp:simplePos x="0" y="0"/>
                <wp:positionH relativeFrom="column">
                  <wp:posOffset>4540250</wp:posOffset>
                </wp:positionH>
                <wp:positionV relativeFrom="paragraph">
                  <wp:posOffset>2976245</wp:posOffset>
                </wp:positionV>
                <wp:extent cx="1216025" cy="274320"/>
                <wp:effectExtent l="0" t="0" r="22225" b="11430"/>
                <wp:wrapNone/>
                <wp:docPr id="29" name="Textové pole 29"/>
                <wp:cNvGraphicFramePr/>
                <a:graphic xmlns:a="http://schemas.openxmlformats.org/drawingml/2006/main">
                  <a:graphicData uri="http://schemas.microsoft.com/office/word/2010/wordprocessingShape">
                    <wps:wsp>
                      <wps:cNvSpPr txBox="1"/>
                      <wps:spPr>
                        <a:xfrm>
                          <a:off x="0" y="0"/>
                          <a:ext cx="1216025" cy="274320"/>
                        </a:xfrm>
                        <a:prstGeom prst="rect">
                          <a:avLst/>
                        </a:prstGeom>
                        <a:solidFill>
                          <a:schemeClr val="lt1"/>
                        </a:solidFill>
                        <a:ln w="6350">
                          <a:solidFill>
                            <a:srgbClr val="FF0000"/>
                          </a:solidFill>
                        </a:ln>
                      </wps:spPr>
                      <wps:txbx>
                        <w:txbxContent>
                          <w:p w14:paraId="2BB354AB" w14:textId="77777777" w:rsidR="006E3A02" w:rsidRDefault="006E3A02" w:rsidP="006E3A02">
                            <w:pPr>
                              <w:spacing w:before="0"/>
                              <w:rPr>
                                <w:b/>
                                <w:sz w:val="22"/>
                              </w:rPr>
                            </w:pPr>
                            <w:r>
                              <w:rPr>
                                <w:b/>
                                <w:sz w:val="22"/>
                              </w:rPr>
                              <w:t>Zámek Mitrovice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E6D3CD4" id="Textové pole 29" o:spid="_x0000_s1034" type="#_x0000_t202" style="position:absolute;left:0;text-align:left;margin-left:357.5pt;margin-top:234.35pt;width:95.75pt;height:21.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" fillcolor="white [3201]" strokecolor="red" strokeweight=".5pt">
                <v:textbox>
                  <w:txbxContent>
                    <w:p w14:paraId="2BB354AB" w14:textId="77777777" w:rsidR="006E3A02" w:rsidRDefault="006E3A02" w:rsidP="006E3A02">
                      <w:pPr>
                        <w:spacing w:before="0"/>
                        <w:rPr>
                          <w:b/>
                          <w:sz w:val="22"/>
                        </w:rPr>
                      </w:pPr>
                      <w:r>
                        <w:rPr>
                          <w:b/>
                          <w:sz w:val="22"/>
                        </w:rPr>
                        <w:t>Zámek Mitrovice</w:t>
                      </w:r>
                    </w:p>
                  </w:txbxContent>
                </v:textbox>
              </v:shape>
            </w:pict>
          </mc:Fallback>
        </mc:AlternateContent>
      </w:r>
      <w:r>
        <w:rPr>
          <w:noProof/>
        </w:rPr>
        <mc:AlternateContent>
          <mc:Choice Requires="wps">
            <w:drawing>
              <wp:anchor distT="0" distB="0" distL="114300" distR="114300" simplePos="0" relativeHeight="251671040" behindDoc="0" locked="0" layoutInCell="1" allowOverlap="1" wp14:anchorId="64B0DEB5" wp14:editId="705CA55C">
                <wp:simplePos x="0" y="0"/>
                <wp:positionH relativeFrom="column">
                  <wp:posOffset>2679065</wp:posOffset>
                </wp:positionH>
                <wp:positionV relativeFrom="paragraph">
                  <wp:posOffset>1464310</wp:posOffset>
                </wp:positionV>
                <wp:extent cx="627380" cy="627380"/>
                <wp:effectExtent l="0" t="0" r="20320" b="20320"/>
                <wp:wrapNone/>
                <wp:docPr id="30" name="Ovál 30"/>
                <wp:cNvGraphicFramePr/>
                <a:graphic xmlns:a="http://schemas.openxmlformats.org/drawingml/2006/main">
                  <a:graphicData uri="http://schemas.microsoft.com/office/word/2010/wordprocessingShape">
                    <wps:wsp>
                      <wps:cNvSpPr/>
                      <wps:spPr>
                        <a:xfrm>
                          <a:off x="0" y="0"/>
                          <a:ext cx="627380" cy="627380"/>
                        </a:xfrm>
                        <a:prstGeom prst="ellipse">
                          <a:avLst/>
                        </a:prstGeom>
                        <a:noFill/>
                        <a:ln w="6350">
                          <a:solidFill>
                            <a:srgbClr val="FFC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307073CF" id="Ovál 30" o:spid="_x0000_s1026" style="position:absolute;margin-left:210.95pt;margin-top:115.3pt;width:49.4pt;height:49.4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" filled="f" strokecolor="#ffc000" strokeweight=".5pt">
                <v:stroke dashstyle="dash"/>
              </v:oval>
            </w:pict>
          </mc:Fallback>
        </mc:AlternateContent>
      </w:r>
      <w:r>
        <w:rPr>
          <w:noProof/>
        </w:rPr>
        <mc:AlternateContent>
          <mc:Choice Requires="wps">
            <w:drawing>
              <wp:anchor distT="0" distB="0" distL="114300" distR="114300" simplePos="0" relativeHeight="251670016" behindDoc="0" locked="0" layoutInCell="1" allowOverlap="1" wp14:anchorId="2D40B1EF" wp14:editId="25F6ECE0">
                <wp:simplePos x="0" y="0"/>
                <wp:positionH relativeFrom="column">
                  <wp:posOffset>2550795</wp:posOffset>
                </wp:positionH>
                <wp:positionV relativeFrom="paragraph">
                  <wp:posOffset>1366520</wp:posOffset>
                </wp:positionV>
                <wp:extent cx="274320" cy="274320"/>
                <wp:effectExtent l="0" t="0" r="11430" b="11430"/>
                <wp:wrapNone/>
                <wp:docPr id="31" name="Ovál 31"/>
                <wp:cNvGraphicFramePr/>
                <a:graphic xmlns:a="http://schemas.openxmlformats.org/drawingml/2006/main">
                  <a:graphicData uri="http://schemas.microsoft.com/office/word/2010/wordprocessingShape">
                    <wps:wsp>
                      <wps:cNvSpPr/>
                      <wps:spPr>
                        <a:xfrm>
                          <a:off x="0" y="0"/>
                          <a:ext cx="274320" cy="274320"/>
                        </a:xfrm>
                        <a:prstGeom prst="ellipse">
                          <a:avLst/>
                        </a:prstGeom>
                        <a:noFill/>
                        <a:ln w="6350">
                          <a:solidFill>
                            <a:srgbClr val="FFC000"/>
                          </a:solidFill>
                          <a:prstDash val="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55CD0EFC" id="Ovál 31" o:spid="_x0000_s1026" style="position:absolute;margin-left:200.85pt;margin-top:107.6pt;width:21.6pt;height:21.6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" filled="f" strokecolor="#ffc000" strokeweight=".5pt">
                <v:stroke dashstyle="dash"/>
              </v:oval>
            </w:pict>
          </mc:Fallback>
        </mc:AlternateContent>
      </w:r>
      <w:r>
        <w:rPr>
          <w:noProof/>
        </w:rPr>
        <w:drawing>
          <wp:inline distT="0" distB="0" distL="0" distR="0" wp14:anchorId="0CEA190E" wp14:editId="0BCFF319">
            <wp:extent cx="5943600" cy="3901440"/>
            <wp:effectExtent l="0" t="0" r="0" b="381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2">
                      <a:extLst>
                        <a:ext uri="{28A0092B-C50C-407E-A947-70E740481C1C}">
                          <a14:useLocalDpi xmlns:a14="http://schemas.microsoft.com/office/drawing/2010/main" val="0"/>
                        </a:ext>
                      </a:extLst>
                    </a:blip>
                    <a:srcRect l="14882"/>
                    <a:stretch>
                      <a:fillRect/>
                    </a:stretch>
                  </pic:blipFill>
                  <pic:spPr bwMode="auto">
                    <a:xfrm>
                      <a:off x="0" y="0"/>
                      <a:ext cx="5943600" cy="3901440"/>
                    </a:xfrm>
                    <a:prstGeom prst="rect">
                      <a:avLst/>
                    </a:prstGeom>
                    <a:noFill/>
                    <a:ln>
                      <a:noFill/>
                    </a:ln>
                  </pic:spPr>
                </pic:pic>
              </a:graphicData>
            </a:graphic>
          </wp:inline>
        </w:drawing>
      </w:r>
    </w:p>
    <w:p w14:paraId="15A86C6F" w14:textId="7D50B679" w:rsidR="006E3A02" w:rsidRDefault="006E3A02" w:rsidP="006E3A02">
      <w:pPr>
        <w:pStyle w:val="Poznmka"/>
      </w:pPr>
      <w:r>
        <w:t xml:space="preserve">Pozn.: žlutě je vyznačen areál Dětského domova a základní školy Sedlec-Prčice (resp. Přestavlky). Červeně je vyznačena Hlavní budova – </w:t>
      </w:r>
      <w:r>
        <w:rPr>
          <w:b/>
        </w:rPr>
        <w:t>zámek Nové Mitrovice</w:t>
      </w:r>
      <w:r>
        <w:t>, oranžově označeny ostatní objekty (nejsou předmětem řešení)</w:t>
      </w:r>
    </w:p>
    <w:p w14:paraId="1C752EC7" w14:textId="77777777" w:rsidR="006E3A02" w:rsidRPr="007768A2" w:rsidRDefault="006E3A02" w:rsidP="004B2482">
      <w:pPr>
        <w:pStyle w:val="Titulek"/>
      </w:pPr>
    </w:p>
    <w:p w14:paraId="7A872B69" w14:textId="77777777" w:rsidR="006E3A02" w:rsidRDefault="006E3A02" w:rsidP="006E3A02">
      <w:r>
        <w:t>Předmětný areál slouží pro ubytování a základní výuku dětí a pro tyto účely obsahuje několik následujících budov:</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3"/>
        <w:gridCol w:w="6127"/>
      </w:tblGrid>
      <w:tr w:rsidR="006E3A02" w14:paraId="51C31A25" w14:textId="77777777" w:rsidTr="004B2482">
        <w:tc>
          <w:tcPr>
            <w:tcW w:w="2943" w:type="dxa"/>
            <w:hideMark/>
          </w:tcPr>
          <w:p w14:paraId="2E99629E" w14:textId="77777777" w:rsidR="006E3A02" w:rsidRDefault="006E3A02" w:rsidP="006E3A02">
            <w:pPr>
              <w:pStyle w:val="Odstavecseseznamem"/>
              <w:numPr>
                <w:ilvl w:val="0"/>
                <w:numId w:val="30"/>
              </w:numPr>
              <w:spacing w:before="0"/>
              <w:ind w:left="459"/>
            </w:pPr>
            <w:r>
              <w:rPr>
                <w:b/>
              </w:rPr>
              <w:t>Hlavní budova - zámek Nové Mitrovice</w:t>
            </w:r>
          </w:p>
        </w:tc>
        <w:tc>
          <w:tcPr>
            <w:tcW w:w="6127" w:type="dxa"/>
            <w:hideMark/>
          </w:tcPr>
          <w:p w14:paraId="4D690A75" w14:textId="77777777" w:rsidR="006E3A02" w:rsidRDefault="006E3A02" w:rsidP="006E3A02">
            <w:pPr>
              <w:spacing w:before="0"/>
              <w:contextualSpacing/>
            </w:pPr>
            <w:r>
              <w:t>(popis viz níže)</w:t>
            </w:r>
          </w:p>
        </w:tc>
      </w:tr>
      <w:tr w:rsidR="006E3A02" w14:paraId="3EA83C53" w14:textId="77777777" w:rsidTr="004B2482">
        <w:tc>
          <w:tcPr>
            <w:tcW w:w="2943" w:type="dxa"/>
            <w:hideMark/>
          </w:tcPr>
          <w:p w14:paraId="44CEF002" w14:textId="77777777" w:rsidR="006E3A02" w:rsidRDefault="006E3A02" w:rsidP="006E3A02">
            <w:pPr>
              <w:pStyle w:val="Odstavecseseznamem"/>
              <w:numPr>
                <w:ilvl w:val="0"/>
                <w:numId w:val="30"/>
              </w:numPr>
              <w:spacing w:before="0"/>
              <w:ind w:left="459"/>
            </w:pPr>
            <w:r>
              <w:t>Ubytovací objekty</w:t>
            </w:r>
          </w:p>
        </w:tc>
        <w:tc>
          <w:tcPr>
            <w:tcW w:w="6127" w:type="dxa"/>
            <w:hideMark/>
          </w:tcPr>
          <w:p w14:paraId="51DA4C26" w14:textId="77777777" w:rsidR="006E3A02" w:rsidRDefault="006E3A02" w:rsidP="006E3A02">
            <w:pPr>
              <w:spacing w:before="0"/>
              <w:contextualSpacing/>
            </w:pPr>
            <w:r>
              <w:t>nachází se severozápadně od hlavní budovy  a slouží pro ubytování mladších dětí. V těchto objektech (rekonstruovaných v roce 2008) se nachází též cvičná kuchyně.</w:t>
            </w:r>
          </w:p>
        </w:tc>
      </w:tr>
      <w:tr w:rsidR="006E3A02" w14:paraId="65B461C9" w14:textId="77777777" w:rsidTr="004B2482">
        <w:tc>
          <w:tcPr>
            <w:tcW w:w="2943" w:type="dxa"/>
            <w:hideMark/>
          </w:tcPr>
          <w:p w14:paraId="571F12EB" w14:textId="77777777" w:rsidR="006E3A02" w:rsidRDefault="006E3A02" w:rsidP="006E3A02">
            <w:pPr>
              <w:pStyle w:val="Odstavecseseznamem"/>
              <w:numPr>
                <w:ilvl w:val="0"/>
                <w:numId w:val="30"/>
              </w:numPr>
              <w:spacing w:before="0"/>
              <w:ind w:left="459"/>
            </w:pPr>
            <w:r>
              <w:t>Kotelna a garáž</w:t>
            </w:r>
          </w:p>
        </w:tc>
        <w:tc>
          <w:tcPr>
            <w:tcW w:w="6127" w:type="dxa"/>
            <w:hideMark/>
          </w:tcPr>
          <w:p w14:paraId="5E25A83F" w14:textId="77777777" w:rsidR="006E3A02" w:rsidRDefault="006E3A02" w:rsidP="006E3A02">
            <w:pPr>
              <w:spacing w:before="0"/>
              <w:contextualSpacing/>
            </w:pPr>
            <w:r>
              <w:t>nachází se v sousedství ubytovacích objektů. V této budově je umístěna kotelna na zemní plyn z roku 2004, zásobující oba výše uvedené objekty teplem, distribuovaným podzemním teplovodním kolektorem.</w:t>
            </w:r>
          </w:p>
        </w:tc>
      </w:tr>
      <w:tr w:rsidR="006E3A02" w14:paraId="318D21FD" w14:textId="77777777" w:rsidTr="004B2482">
        <w:tc>
          <w:tcPr>
            <w:tcW w:w="2943" w:type="dxa"/>
            <w:hideMark/>
          </w:tcPr>
          <w:p w14:paraId="5418413F" w14:textId="77777777" w:rsidR="006E3A02" w:rsidRDefault="006E3A02" w:rsidP="006E3A02">
            <w:pPr>
              <w:pStyle w:val="Odstavecseseznamem"/>
              <w:numPr>
                <w:ilvl w:val="0"/>
                <w:numId w:val="30"/>
              </w:numPr>
              <w:spacing w:before="0"/>
              <w:ind w:left="459"/>
            </w:pPr>
            <w:r>
              <w:t>Zahradní objekt</w:t>
            </w:r>
          </w:p>
        </w:tc>
        <w:tc>
          <w:tcPr>
            <w:tcW w:w="6127" w:type="dxa"/>
            <w:hideMark/>
          </w:tcPr>
          <w:p w14:paraId="418BF6F0" w14:textId="77777777" w:rsidR="006E3A02" w:rsidRDefault="006E3A02" w:rsidP="006E3A02">
            <w:pPr>
              <w:spacing w:before="0"/>
              <w:contextualSpacing/>
            </w:pPr>
            <w:r>
              <w:t>nachází se na severu pozemku a slouží víceméně jako zázemí zahrady areálu a dílnu údržby.</w:t>
            </w:r>
          </w:p>
        </w:tc>
      </w:tr>
    </w:tbl>
    <w:p w14:paraId="0E5DC7B9" w14:textId="77777777" w:rsidR="006E3A02" w:rsidRDefault="006E3A02" w:rsidP="006E3A02">
      <w:r>
        <w:t xml:space="preserve">Zámek Nové Mitrovice, někdy též zámek Přestavlky, je barokní zámek z roku 1736 postavený šlechtickým rodem Vratislavů z Mitrovic. </w:t>
      </w:r>
    </w:p>
    <w:p w14:paraId="3EC3AB65" w14:textId="77777777" w:rsidR="006E3A02" w:rsidRDefault="006E3A02" w:rsidP="006E3A02">
      <w:pPr>
        <w:pStyle w:val="Poznmka"/>
      </w:pPr>
      <w:r>
        <w:t>„Vratislavové z Mitrovic vlastnili přestavlcké panství v letech 1670–1685 a 1724–1804. Za vlastnictví hraběte Jana Josefa, královéhradeckého biskupa, byl v roce 1736 na místě někdejší tvrze vystavěn zámek. Jde o patrovou budovu s mansardovou střechou s půdorysem ve tvaru písmene U se středovým rizalitem a bočními křídly. Fasáda je bohatě zdobena štukem. Budova zámku je obklopena parkem s cizokrajnými dřevinami, v současné době není zámek ani park veřejnosti přístupný.</w:t>
      </w:r>
    </w:p>
    <w:p w14:paraId="73931B74" w14:textId="77777777" w:rsidR="006E3A02" w:rsidRDefault="006E3A02" w:rsidP="006E3A02">
      <w:pPr>
        <w:pStyle w:val="Poznmka"/>
      </w:pPr>
      <w:r>
        <w:t>V letech 1867–1946 zámek vlastnila rodina Blaschkeových, kterým byl po druhé světové válce vyvlastněn. Od roku 1959 v zámku sídlila základní škola a dnes se zde nachází dětský domov, zámek proto není veřejnosti přístupný.“</w:t>
      </w:r>
      <w:r>
        <w:rPr>
          <w:rStyle w:val="Znakapoznpodarou"/>
        </w:rPr>
        <w:footnoteReference w:id="2"/>
      </w:r>
    </w:p>
    <w:p w14:paraId="706EC231" w14:textId="6AEE4B03" w:rsidR="006E3A02" w:rsidRPr="007768A2" w:rsidRDefault="006E3A02" w:rsidP="004B2482">
      <w:r>
        <w:t xml:space="preserve">Provoz budovy je celoroční. Celková kapacita areálu je 31 dětí, o které pečuje celkem 44 zaměstnanců. </w:t>
      </w:r>
    </w:p>
    <w:p w14:paraId="70C848D1" w14:textId="7E934CA8" w:rsidR="006526DA" w:rsidRPr="00C21018" w:rsidRDefault="006526DA" w:rsidP="006526DA">
      <w:pPr>
        <w:pStyle w:val="Titulek"/>
        <w:spacing w:before="200"/>
      </w:pPr>
      <w:r w:rsidRPr="00C21018">
        <w:t xml:space="preserve">Tabulka </w:t>
      </w:r>
      <w:r w:rsidRPr="00C21018">
        <w:rPr>
          <w:noProof/>
        </w:rPr>
        <w:fldChar w:fldCharType="begin"/>
      </w:r>
      <w:r w:rsidRPr="00C21018">
        <w:rPr>
          <w:noProof/>
        </w:rPr>
        <w:instrText xml:space="preserve"> SEQ Tabulka \* ARABIC </w:instrText>
      </w:r>
      <w:r w:rsidRPr="00C21018">
        <w:rPr>
          <w:noProof/>
        </w:rPr>
        <w:fldChar w:fldCharType="separate"/>
      </w:r>
      <w:r w:rsidR="0053713E">
        <w:rPr>
          <w:noProof/>
        </w:rPr>
        <w:t>13</w:t>
      </w:r>
      <w:r w:rsidRPr="00C21018">
        <w:rPr>
          <w:noProof/>
        </w:rPr>
        <w:fldChar w:fldCharType="end"/>
      </w:r>
      <w:r w:rsidRPr="00C21018">
        <w:t xml:space="preserve"> Využití budovy, provoz –</w:t>
      </w:r>
      <w:r>
        <w:t xml:space="preserve"> ZŠ a Dětský domov Sedlec-Prčice</w:t>
      </w:r>
    </w:p>
    <w:tbl>
      <w:tblPr>
        <w:tblStyle w:val="Mkatabulky"/>
        <w:tblW w:w="4999" w:type="pct"/>
        <w:tblInd w:w="9" w:type="dxa"/>
        <w:tblLayout w:type="fixed"/>
        <w:tblLook w:val="04A0" w:firstRow="1" w:lastRow="0" w:firstColumn="1" w:lastColumn="0" w:noHBand="0" w:noVBand="1"/>
      </w:tblPr>
      <w:tblGrid>
        <w:gridCol w:w="1688"/>
        <w:gridCol w:w="993"/>
        <w:gridCol w:w="2551"/>
        <w:gridCol w:w="1940"/>
        <w:gridCol w:w="1886"/>
      </w:tblGrid>
      <w:tr w:rsidR="006526DA" w:rsidRPr="00C21018" w14:paraId="0ED4F62B" w14:textId="77777777" w:rsidTr="00D15B93">
        <w:trPr>
          <w:tblHeader/>
        </w:trPr>
        <w:tc>
          <w:tcPr>
            <w:tcW w:w="932" w:type="pct"/>
            <w:tcBorders>
              <w:bottom w:val="single" w:sz="12" w:space="0" w:color="auto"/>
            </w:tcBorders>
            <w:shd w:val="clear" w:color="auto" w:fill="DBE5F1" w:themeFill="accent1" w:themeFillTint="33"/>
            <w:vAlign w:val="center"/>
          </w:tcPr>
          <w:p w14:paraId="4E9E8046" w14:textId="77777777" w:rsidR="006526DA" w:rsidRPr="00C21018" w:rsidRDefault="006526DA" w:rsidP="00D15B93">
            <w:pPr>
              <w:pStyle w:val="Odstavecseseznamem"/>
              <w:spacing w:before="0"/>
              <w:ind w:left="0"/>
              <w:jc w:val="center"/>
              <w:rPr>
                <w:rFonts w:cstheme="minorBidi"/>
                <w:b/>
                <w:sz w:val="20"/>
              </w:rPr>
            </w:pPr>
            <w:r w:rsidRPr="00C21018">
              <w:rPr>
                <w:rFonts w:cstheme="minorBidi"/>
                <w:b/>
                <w:sz w:val="20"/>
              </w:rPr>
              <w:t xml:space="preserve">Hlavní části </w:t>
            </w:r>
            <w:r>
              <w:rPr>
                <w:rFonts w:cstheme="minorBidi"/>
                <w:b/>
                <w:sz w:val="20"/>
              </w:rPr>
              <w:br/>
            </w:r>
            <w:r w:rsidRPr="00C21018">
              <w:rPr>
                <w:rFonts w:cstheme="minorBidi"/>
                <w:b/>
                <w:sz w:val="20"/>
              </w:rPr>
              <w:t>budovy</w:t>
            </w:r>
            <w:r>
              <w:rPr>
                <w:rFonts w:cstheme="minorBidi"/>
                <w:b/>
                <w:sz w:val="20"/>
              </w:rPr>
              <w:t xml:space="preserve"> </w:t>
            </w:r>
            <w:r w:rsidRPr="00C21018">
              <w:rPr>
                <w:rFonts w:cstheme="minorBidi"/>
                <w:b/>
                <w:sz w:val="20"/>
              </w:rPr>
              <w:t>/</w:t>
            </w:r>
            <w:r>
              <w:rPr>
                <w:rFonts w:cstheme="minorBidi"/>
                <w:b/>
                <w:sz w:val="20"/>
              </w:rPr>
              <w:t xml:space="preserve"> </w:t>
            </w:r>
            <w:r w:rsidRPr="00C21018">
              <w:rPr>
                <w:rFonts w:cstheme="minorBidi"/>
                <w:b/>
                <w:sz w:val="20"/>
              </w:rPr>
              <w:t>areálu</w:t>
            </w:r>
          </w:p>
          <w:p w14:paraId="31ABE20F" w14:textId="77777777" w:rsidR="006526DA" w:rsidRPr="00C21018" w:rsidRDefault="006526DA" w:rsidP="00D15B93">
            <w:pPr>
              <w:pStyle w:val="Odstavecseseznamem"/>
              <w:ind w:left="0"/>
              <w:jc w:val="center"/>
              <w:rPr>
                <w:rFonts w:cstheme="minorBidi"/>
                <w:b/>
                <w:sz w:val="20"/>
              </w:rPr>
            </w:pPr>
            <w:r w:rsidRPr="00C21018">
              <w:rPr>
                <w:rFonts w:cstheme="minorBidi"/>
                <w:b/>
                <w:sz w:val="20"/>
              </w:rPr>
              <w:t>(např. označení pavilonů)</w:t>
            </w:r>
          </w:p>
        </w:tc>
        <w:tc>
          <w:tcPr>
            <w:tcW w:w="1956" w:type="pct"/>
            <w:gridSpan w:val="2"/>
            <w:tcBorders>
              <w:bottom w:val="single" w:sz="12" w:space="0" w:color="auto"/>
            </w:tcBorders>
            <w:shd w:val="clear" w:color="auto" w:fill="DBE5F1" w:themeFill="accent1" w:themeFillTint="33"/>
            <w:vAlign w:val="center"/>
          </w:tcPr>
          <w:p w14:paraId="2A0C311E" w14:textId="77777777" w:rsidR="006526DA" w:rsidRPr="00C21018" w:rsidRDefault="006526DA" w:rsidP="00D15B93">
            <w:pPr>
              <w:pStyle w:val="Odstavecseseznamem"/>
              <w:ind w:left="0"/>
              <w:jc w:val="center"/>
              <w:rPr>
                <w:rFonts w:cstheme="minorBidi"/>
                <w:b/>
                <w:sz w:val="20"/>
              </w:rPr>
            </w:pPr>
            <w:r w:rsidRPr="00C21018">
              <w:rPr>
                <w:rFonts w:cstheme="minorBidi"/>
                <w:b/>
                <w:sz w:val="20"/>
              </w:rPr>
              <w:t>Účel využití budovy / části budovy</w:t>
            </w:r>
          </w:p>
        </w:tc>
        <w:tc>
          <w:tcPr>
            <w:tcW w:w="1071" w:type="pct"/>
            <w:tcBorders>
              <w:bottom w:val="single" w:sz="12" w:space="0" w:color="auto"/>
            </w:tcBorders>
            <w:shd w:val="clear" w:color="auto" w:fill="DBE5F1" w:themeFill="accent1" w:themeFillTint="33"/>
            <w:vAlign w:val="center"/>
          </w:tcPr>
          <w:p w14:paraId="30C5134E" w14:textId="77777777" w:rsidR="006526DA" w:rsidRPr="00C21018" w:rsidRDefault="006526DA" w:rsidP="00D15B93">
            <w:pPr>
              <w:pStyle w:val="Odstavecseseznamem"/>
              <w:ind w:left="0"/>
              <w:jc w:val="center"/>
              <w:rPr>
                <w:rFonts w:cstheme="minorBidi"/>
                <w:b/>
                <w:sz w:val="20"/>
              </w:rPr>
            </w:pPr>
            <w:r w:rsidRPr="00C21018">
              <w:rPr>
                <w:rFonts w:cstheme="minorBidi"/>
                <w:b/>
                <w:sz w:val="20"/>
              </w:rPr>
              <w:t xml:space="preserve">Doba hlavního provozu </w:t>
            </w:r>
            <w:r>
              <w:rPr>
                <w:rFonts w:cstheme="minorBidi"/>
                <w:b/>
                <w:sz w:val="20"/>
              </w:rPr>
              <w:br/>
            </w:r>
            <w:r w:rsidRPr="00C21018">
              <w:rPr>
                <w:rFonts w:cstheme="minorBidi"/>
                <w:b/>
                <w:sz w:val="20"/>
              </w:rPr>
              <w:t xml:space="preserve">budovy / části </w:t>
            </w:r>
            <w:r w:rsidRPr="00C21018">
              <w:rPr>
                <w:rFonts w:cstheme="minorBidi"/>
                <w:b/>
                <w:sz w:val="20"/>
              </w:rPr>
              <w:br/>
              <w:t>(od – do)</w:t>
            </w:r>
          </w:p>
        </w:tc>
        <w:tc>
          <w:tcPr>
            <w:tcW w:w="1041" w:type="pct"/>
            <w:tcBorders>
              <w:bottom w:val="single" w:sz="12" w:space="0" w:color="auto"/>
            </w:tcBorders>
            <w:shd w:val="clear" w:color="auto" w:fill="DBE5F1" w:themeFill="accent1" w:themeFillTint="33"/>
            <w:vAlign w:val="center"/>
          </w:tcPr>
          <w:p w14:paraId="13827526" w14:textId="77777777" w:rsidR="006526DA" w:rsidRPr="00C21018" w:rsidRDefault="006526DA" w:rsidP="00D15B93">
            <w:pPr>
              <w:pStyle w:val="Odstavecseseznamem"/>
              <w:ind w:left="0"/>
              <w:jc w:val="center"/>
              <w:rPr>
                <w:rFonts w:cstheme="minorBidi"/>
                <w:b/>
                <w:sz w:val="20"/>
              </w:rPr>
            </w:pPr>
            <w:r w:rsidRPr="00C21018">
              <w:rPr>
                <w:rFonts w:cstheme="minorBidi"/>
                <w:b/>
                <w:sz w:val="20"/>
              </w:rPr>
              <w:t xml:space="preserve">Průměrná teplota v době hlavního provozu </w:t>
            </w:r>
            <w:r w:rsidRPr="00C21018">
              <w:rPr>
                <w:rFonts w:cstheme="minorBidi"/>
                <w:b/>
                <w:sz w:val="20"/>
                <w:lang w:val="pt-BR"/>
              </w:rPr>
              <w:t>[</w:t>
            </w:r>
            <w:r w:rsidRPr="00C21018">
              <w:rPr>
                <w:rFonts w:cstheme="minorBidi"/>
                <w:b/>
                <w:sz w:val="20"/>
              </w:rPr>
              <w:t>°C</w:t>
            </w:r>
            <w:r w:rsidRPr="00C21018">
              <w:rPr>
                <w:rFonts w:cstheme="minorBidi"/>
                <w:b/>
                <w:sz w:val="20"/>
                <w:lang w:val="pt-BR"/>
              </w:rPr>
              <w:t>]</w:t>
            </w:r>
          </w:p>
        </w:tc>
      </w:tr>
      <w:tr w:rsidR="006526DA" w:rsidRPr="008D6623" w14:paraId="19727D03" w14:textId="77777777" w:rsidTr="00D15B93">
        <w:trPr>
          <w:trHeight w:val="340"/>
        </w:trPr>
        <w:tc>
          <w:tcPr>
            <w:tcW w:w="932" w:type="pct"/>
            <w:vMerge w:val="restart"/>
            <w:tcBorders>
              <w:left w:val="single" w:sz="12" w:space="0" w:color="auto"/>
            </w:tcBorders>
            <w:vAlign w:val="center"/>
          </w:tcPr>
          <w:p w14:paraId="1AF48E6A" w14:textId="77777777" w:rsidR="006526DA" w:rsidRPr="005B43D4" w:rsidRDefault="006526DA" w:rsidP="00D15B93">
            <w:pPr>
              <w:pStyle w:val="Odstavecseseznamem"/>
              <w:spacing w:before="0"/>
              <w:ind w:left="0"/>
              <w:contextualSpacing w:val="0"/>
              <w:jc w:val="center"/>
              <w:rPr>
                <w:rFonts w:cstheme="minorBidi"/>
                <w:b/>
                <w:sz w:val="20"/>
              </w:rPr>
            </w:pPr>
            <w:r w:rsidRPr="005B43D4">
              <w:rPr>
                <w:rFonts w:cstheme="minorBidi"/>
                <w:b/>
                <w:sz w:val="20"/>
              </w:rPr>
              <w:t xml:space="preserve">Zámek Nové Mitrovice </w:t>
            </w:r>
          </w:p>
          <w:p w14:paraId="3308343A" w14:textId="77777777" w:rsidR="006526DA" w:rsidRDefault="006526DA" w:rsidP="00D15B93">
            <w:pPr>
              <w:pStyle w:val="Odstavecseseznamem"/>
              <w:spacing w:before="0"/>
              <w:ind w:left="0"/>
              <w:contextualSpacing w:val="0"/>
              <w:jc w:val="center"/>
              <w:rPr>
                <w:rFonts w:cstheme="minorBidi"/>
                <w:sz w:val="20"/>
              </w:rPr>
            </w:pPr>
            <w:r>
              <w:rPr>
                <w:rFonts w:cstheme="minorBidi"/>
                <w:sz w:val="20"/>
              </w:rPr>
              <w:t>(hlavní budova)</w:t>
            </w:r>
          </w:p>
        </w:tc>
        <w:tc>
          <w:tcPr>
            <w:tcW w:w="548" w:type="pct"/>
            <w:vMerge w:val="restart"/>
            <w:vAlign w:val="center"/>
          </w:tcPr>
          <w:p w14:paraId="5CC865FE" w14:textId="77777777" w:rsidR="006526DA" w:rsidRPr="00C21018" w:rsidRDefault="006526DA" w:rsidP="00D15B93">
            <w:pPr>
              <w:pStyle w:val="Odstavecseseznamem"/>
              <w:spacing w:before="0"/>
              <w:ind w:left="0"/>
              <w:jc w:val="left"/>
              <w:rPr>
                <w:rFonts w:cstheme="minorBidi"/>
                <w:sz w:val="20"/>
              </w:rPr>
            </w:pPr>
            <w:r w:rsidRPr="00C21018">
              <w:rPr>
                <w:rFonts w:cstheme="minorBidi"/>
                <w:sz w:val="20"/>
              </w:rPr>
              <w:t xml:space="preserve">1.NP </w:t>
            </w:r>
          </w:p>
        </w:tc>
        <w:tc>
          <w:tcPr>
            <w:tcW w:w="1408" w:type="pct"/>
            <w:vAlign w:val="center"/>
          </w:tcPr>
          <w:p w14:paraId="0EFDA1B6" w14:textId="77777777" w:rsidR="006526DA" w:rsidRDefault="006526DA" w:rsidP="00D15B93">
            <w:pPr>
              <w:pStyle w:val="Odstavecseseznamem"/>
              <w:spacing w:before="0"/>
              <w:ind w:left="0"/>
              <w:jc w:val="left"/>
              <w:rPr>
                <w:rFonts w:cstheme="minorBidi"/>
                <w:sz w:val="20"/>
              </w:rPr>
            </w:pPr>
            <w:r>
              <w:rPr>
                <w:rFonts w:cstheme="minorBidi"/>
                <w:sz w:val="20"/>
              </w:rPr>
              <w:t>Kancelářské prostory (3x)</w:t>
            </w:r>
          </w:p>
        </w:tc>
        <w:tc>
          <w:tcPr>
            <w:tcW w:w="1071" w:type="pct"/>
            <w:vAlign w:val="center"/>
          </w:tcPr>
          <w:p w14:paraId="33316DD4" w14:textId="77777777" w:rsidR="006526DA" w:rsidRPr="00C21018" w:rsidRDefault="006526DA" w:rsidP="00D15B93">
            <w:pPr>
              <w:pStyle w:val="Odstavecseseznamem"/>
              <w:ind w:left="0"/>
              <w:jc w:val="center"/>
              <w:rPr>
                <w:rFonts w:cstheme="minorBidi"/>
                <w:sz w:val="20"/>
              </w:rPr>
            </w:pPr>
            <w:r>
              <w:rPr>
                <w:rFonts w:cstheme="minorBidi"/>
                <w:sz w:val="20"/>
              </w:rPr>
              <w:t>6:00 – 15:30</w:t>
            </w:r>
          </w:p>
        </w:tc>
        <w:tc>
          <w:tcPr>
            <w:tcW w:w="1041" w:type="pct"/>
            <w:vMerge w:val="restart"/>
            <w:tcBorders>
              <w:right w:val="single" w:sz="12" w:space="0" w:color="auto"/>
            </w:tcBorders>
            <w:vAlign w:val="center"/>
          </w:tcPr>
          <w:p w14:paraId="0A4F2606" w14:textId="77777777" w:rsidR="006526DA" w:rsidRPr="00C21018" w:rsidRDefault="006526DA" w:rsidP="00D15B93">
            <w:pPr>
              <w:pStyle w:val="Odstavecseseznamem"/>
              <w:ind w:left="0"/>
              <w:jc w:val="center"/>
              <w:rPr>
                <w:rFonts w:cstheme="minorBidi"/>
                <w:sz w:val="20"/>
              </w:rPr>
            </w:pPr>
            <w:r>
              <w:rPr>
                <w:rFonts w:cstheme="minorBidi"/>
                <w:sz w:val="20"/>
              </w:rPr>
              <w:t>19 °C</w:t>
            </w:r>
          </w:p>
        </w:tc>
      </w:tr>
      <w:tr w:rsidR="006526DA" w:rsidRPr="008D6623" w14:paraId="5C9993AC" w14:textId="77777777" w:rsidTr="00D15B93">
        <w:trPr>
          <w:trHeight w:val="340"/>
        </w:trPr>
        <w:tc>
          <w:tcPr>
            <w:tcW w:w="932" w:type="pct"/>
            <w:vMerge/>
            <w:tcBorders>
              <w:left w:val="single" w:sz="12" w:space="0" w:color="auto"/>
            </w:tcBorders>
            <w:vAlign w:val="center"/>
          </w:tcPr>
          <w:p w14:paraId="5832A4D8" w14:textId="77777777" w:rsidR="006526DA" w:rsidRDefault="006526DA" w:rsidP="00D15B93">
            <w:pPr>
              <w:pStyle w:val="Odstavecseseznamem"/>
              <w:spacing w:before="0"/>
              <w:ind w:left="0"/>
              <w:contextualSpacing w:val="0"/>
              <w:jc w:val="center"/>
              <w:rPr>
                <w:rFonts w:cstheme="minorBidi"/>
                <w:sz w:val="20"/>
              </w:rPr>
            </w:pPr>
          </w:p>
        </w:tc>
        <w:tc>
          <w:tcPr>
            <w:tcW w:w="548" w:type="pct"/>
            <w:vMerge/>
            <w:vAlign w:val="center"/>
          </w:tcPr>
          <w:p w14:paraId="29EADA9F" w14:textId="77777777" w:rsidR="006526DA" w:rsidRPr="00C21018" w:rsidRDefault="006526DA" w:rsidP="00D15B93">
            <w:pPr>
              <w:pStyle w:val="Odstavecseseznamem"/>
              <w:spacing w:before="0"/>
              <w:ind w:left="0"/>
              <w:jc w:val="left"/>
              <w:rPr>
                <w:rFonts w:cstheme="minorBidi"/>
                <w:sz w:val="20"/>
              </w:rPr>
            </w:pPr>
          </w:p>
        </w:tc>
        <w:tc>
          <w:tcPr>
            <w:tcW w:w="1408" w:type="pct"/>
            <w:vAlign w:val="center"/>
          </w:tcPr>
          <w:p w14:paraId="31D1CBAC" w14:textId="77777777" w:rsidR="006526DA" w:rsidRDefault="006526DA" w:rsidP="00D15B93">
            <w:pPr>
              <w:pStyle w:val="Odstavecseseznamem"/>
              <w:spacing w:before="0"/>
              <w:ind w:left="0"/>
              <w:jc w:val="left"/>
              <w:rPr>
                <w:rFonts w:cstheme="minorBidi"/>
                <w:sz w:val="20"/>
              </w:rPr>
            </w:pPr>
            <w:r>
              <w:rPr>
                <w:rFonts w:cstheme="minorBidi"/>
                <w:sz w:val="20"/>
              </w:rPr>
              <w:t xml:space="preserve">Kuchyň </w:t>
            </w:r>
          </w:p>
        </w:tc>
        <w:tc>
          <w:tcPr>
            <w:tcW w:w="1071" w:type="pct"/>
            <w:vAlign w:val="center"/>
          </w:tcPr>
          <w:p w14:paraId="587F4B04" w14:textId="77777777" w:rsidR="006526DA" w:rsidRPr="00C21018" w:rsidRDefault="006526DA" w:rsidP="00D15B93">
            <w:pPr>
              <w:pStyle w:val="Odstavecseseznamem"/>
              <w:ind w:left="0"/>
              <w:jc w:val="center"/>
              <w:rPr>
                <w:rFonts w:cstheme="minorBidi"/>
                <w:sz w:val="20"/>
              </w:rPr>
            </w:pPr>
            <w:r>
              <w:rPr>
                <w:rFonts w:cstheme="minorBidi"/>
                <w:sz w:val="20"/>
              </w:rPr>
              <w:t>6:00 – 18:30</w:t>
            </w:r>
          </w:p>
        </w:tc>
        <w:tc>
          <w:tcPr>
            <w:tcW w:w="1041" w:type="pct"/>
            <w:vMerge/>
            <w:tcBorders>
              <w:right w:val="single" w:sz="12" w:space="0" w:color="auto"/>
            </w:tcBorders>
            <w:vAlign w:val="center"/>
          </w:tcPr>
          <w:p w14:paraId="266DC7E0" w14:textId="77777777" w:rsidR="006526DA" w:rsidRPr="00C21018" w:rsidRDefault="006526DA" w:rsidP="00D15B93">
            <w:pPr>
              <w:pStyle w:val="Odstavecseseznamem"/>
              <w:ind w:left="0"/>
              <w:jc w:val="center"/>
              <w:rPr>
                <w:rFonts w:cstheme="minorBidi"/>
                <w:sz w:val="20"/>
              </w:rPr>
            </w:pPr>
          </w:p>
        </w:tc>
      </w:tr>
      <w:tr w:rsidR="006526DA" w:rsidRPr="008D6623" w14:paraId="635DE64D" w14:textId="77777777" w:rsidTr="00D15B93">
        <w:trPr>
          <w:trHeight w:val="340"/>
        </w:trPr>
        <w:tc>
          <w:tcPr>
            <w:tcW w:w="932" w:type="pct"/>
            <w:vMerge/>
            <w:tcBorders>
              <w:left w:val="single" w:sz="12" w:space="0" w:color="auto"/>
            </w:tcBorders>
            <w:vAlign w:val="center"/>
          </w:tcPr>
          <w:p w14:paraId="0AC30946" w14:textId="77777777" w:rsidR="006526DA" w:rsidRDefault="006526DA" w:rsidP="00D15B93">
            <w:pPr>
              <w:pStyle w:val="Odstavecseseznamem"/>
              <w:spacing w:before="0"/>
              <w:ind w:left="0"/>
              <w:contextualSpacing w:val="0"/>
              <w:jc w:val="center"/>
              <w:rPr>
                <w:rFonts w:cstheme="minorBidi"/>
                <w:sz w:val="20"/>
              </w:rPr>
            </w:pPr>
          </w:p>
        </w:tc>
        <w:tc>
          <w:tcPr>
            <w:tcW w:w="548" w:type="pct"/>
            <w:vMerge/>
            <w:vAlign w:val="center"/>
          </w:tcPr>
          <w:p w14:paraId="77478975" w14:textId="77777777" w:rsidR="006526DA" w:rsidRPr="00C21018" w:rsidRDefault="006526DA" w:rsidP="00D15B93">
            <w:pPr>
              <w:pStyle w:val="Odstavecseseznamem"/>
              <w:spacing w:before="0"/>
              <w:ind w:left="0"/>
              <w:jc w:val="left"/>
              <w:rPr>
                <w:rFonts w:cstheme="minorBidi"/>
                <w:sz w:val="20"/>
              </w:rPr>
            </w:pPr>
          </w:p>
        </w:tc>
        <w:tc>
          <w:tcPr>
            <w:tcW w:w="1408" w:type="pct"/>
            <w:vAlign w:val="center"/>
          </w:tcPr>
          <w:p w14:paraId="0E715534" w14:textId="77777777" w:rsidR="006526DA" w:rsidRDefault="006526DA" w:rsidP="00D15B93">
            <w:pPr>
              <w:pStyle w:val="Odstavecseseznamem"/>
              <w:spacing w:before="0"/>
              <w:ind w:left="0"/>
              <w:jc w:val="left"/>
              <w:rPr>
                <w:rFonts w:cstheme="minorBidi"/>
                <w:sz w:val="20"/>
              </w:rPr>
            </w:pPr>
            <w:r>
              <w:rPr>
                <w:rFonts w:cstheme="minorBidi"/>
                <w:sz w:val="20"/>
              </w:rPr>
              <w:t>Jídelny (2x)</w:t>
            </w:r>
          </w:p>
        </w:tc>
        <w:tc>
          <w:tcPr>
            <w:tcW w:w="1071" w:type="pct"/>
            <w:vAlign w:val="center"/>
          </w:tcPr>
          <w:p w14:paraId="2CDE5D92" w14:textId="77777777" w:rsidR="006526DA" w:rsidRPr="00C21018" w:rsidRDefault="006526DA" w:rsidP="00D15B93">
            <w:pPr>
              <w:pStyle w:val="Odstavecseseznamem"/>
              <w:ind w:left="0"/>
              <w:jc w:val="center"/>
              <w:rPr>
                <w:rFonts w:cstheme="minorBidi"/>
                <w:sz w:val="20"/>
              </w:rPr>
            </w:pPr>
            <w:r>
              <w:rPr>
                <w:rFonts w:cstheme="minorBidi"/>
                <w:sz w:val="20"/>
              </w:rPr>
              <w:t>cca 4 hod/den</w:t>
            </w:r>
          </w:p>
        </w:tc>
        <w:tc>
          <w:tcPr>
            <w:tcW w:w="1041" w:type="pct"/>
            <w:vMerge/>
            <w:tcBorders>
              <w:right w:val="single" w:sz="12" w:space="0" w:color="auto"/>
            </w:tcBorders>
            <w:vAlign w:val="center"/>
          </w:tcPr>
          <w:p w14:paraId="69B86DEC" w14:textId="77777777" w:rsidR="006526DA" w:rsidRPr="00C21018" w:rsidRDefault="006526DA" w:rsidP="00D15B93">
            <w:pPr>
              <w:pStyle w:val="Odstavecseseznamem"/>
              <w:ind w:left="0"/>
              <w:jc w:val="center"/>
              <w:rPr>
                <w:rFonts w:cstheme="minorBidi"/>
                <w:sz w:val="20"/>
              </w:rPr>
            </w:pPr>
          </w:p>
        </w:tc>
      </w:tr>
      <w:tr w:rsidR="006526DA" w:rsidRPr="008D6623" w14:paraId="07548366" w14:textId="77777777" w:rsidTr="00D15B93">
        <w:trPr>
          <w:trHeight w:val="340"/>
        </w:trPr>
        <w:tc>
          <w:tcPr>
            <w:tcW w:w="932" w:type="pct"/>
            <w:vMerge/>
            <w:tcBorders>
              <w:left w:val="single" w:sz="12" w:space="0" w:color="auto"/>
            </w:tcBorders>
            <w:vAlign w:val="center"/>
          </w:tcPr>
          <w:p w14:paraId="24590392" w14:textId="77777777" w:rsidR="006526DA" w:rsidRDefault="006526DA" w:rsidP="00D15B93">
            <w:pPr>
              <w:pStyle w:val="Odstavecseseznamem"/>
              <w:spacing w:before="0"/>
              <w:ind w:left="0"/>
              <w:contextualSpacing w:val="0"/>
              <w:jc w:val="center"/>
              <w:rPr>
                <w:rFonts w:cstheme="minorBidi"/>
                <w:sz w:val="20"/>
              </w:rPr>
            </w:pPr>
          </w:p>
        </w:tc>
        <w:tc>
          <w:tcPr>
            <w:tcW w:w="548" w:type="pct"/>
            <w:vMerge/>
            <w:vAlign w:val="center"/>
          </w:tcPr>
          <w:p w14:paraId="05EACB97" w14:textId="77777777" w:rsidR="006526DA" w:rsidRPr="00C21018" w:rsidRDefault="006526DA" w:rsidP="00D15B93">
            <w:pPr>
              <w:pStyle w:val="Odstavecseseznamem"/>
              <w:spacing w:before="0"/>
              <w:ind w:left="0"/>
              <w:jc w:val="left"/>
              <w:rPr>
                <w:rFonts w:cstheme="minorBidi"/>
                <w:sz w:val="20"/>
              </w:rPr>
            </w:pPr>
          </w:p>
        </w:tc>
        <w:tc>
          <w:tcPr>
            <w:tcW w:w="1408" w:type="pct"/>
            <w:vAlign w:val="center"/>
          </w:tcPr>
          <w:p w14:paraId="1B910147" w14:textId="77777777" w:rsidR="006526DA" w:rsidRDefault="006526DA" w:rsidP="00D15B93">
            <w:pPr>
              <w:pStyle w:val="Odstavecseseznamem"/>
              <w:spacing w:before="0"/>
              <w:ind w:left="0"/>
              <w:jc w:val="left"/>
              <w:rPr>
                <w:rFonts w:cstheme="minorBidi"/>
                <w:sz w:val="20"/>
              </w:rPr>
            </w:pPr>
            <w:r>
              <w:rPr>
                <w:rFonts w:cstheme="minorBidi"/>
                <w:sz w:val="20"/>
              </w:rPr>
              <w:t xml:space="preserve">Prádelna </w:t>
            </w:r>
          </w:p>
        </w:tc>
        <w:tc>
          <w:tcPr>
            <w:tcW w:w="1071" w:type="pct"/>
            <w:vAlign w:val="center"/>
          </w:tcPr>
          <w:p w14:paraId="24EAB4B8" w14:textId="77777777" w:rsidR="006526DA" w:rsidRDefault="006526DA" w:rsidP="00D15B93">
            <w:pPr>
              <w:pStyle w:val="Odstavecseseznamem"/>
              <w:ind w:left="0"/>
              <w:jc w:val="center"/>
              <w:rPr>
                <w:rFonts w:cstheme="minorBidi"/>
                <w:sz w:val="20"/>
              </w:rPr>
            </w:pPr>
            <w:r>
              <w:rPr>
                <w:rFonts w:cstheme="minorBidi"/>
                <w:sz w:val="20"/>
              </w:rPr>
              <w:t>6:00 – 14:30</w:t>
            </w:r>
          </w:p>
        </w:tc>
        <w:tc>
          <w:tcPr>
            <w:tcW w:w="1041" w:type="pct"/>
            <w:vMerge/>
            <w:tcBorders>
              <w:right w:val="single" w:sz="12" w:space="0" w:color="auto"/>
            </w:tcBorders>
            <w:vAlign w:val="center"/>
          </w:tcPr>
          <w:p w14:paraId="5B23CBF6" w14:textId="77777777" w:rsidR="006526DA" w:rsidRPr="00C21018" w:rsidRDefault="006526DA" w:rsidP="00D15B93">
            <w:pPr>
              <w:pStyle w:val="Odstavecseseznamem"/>
              <w:ind w:left="0"/>
              <w:jc w:val="center"/>
              <w:rPr>
                <w:rFonts w:cstheme="minorBidi"/>
                <w:sz w:val="20"/>
              </w:rPr>
            </w:pPr>
          </w:p>
        </w:tc>
      </w:tr>
      <w:tr w:rsidR="006526DA" w:rsidRPr="008D6623" w14:paraId="46EABEC1" w14:textId="77777777" w:rsidTr="00D15B93">
        <w:trPr>
          <w:trHeight w:val="340"/>
        </w:trPr>
        <w:tc>
          <w:tcPr>
            <w:tcW w:w="932" w:type="pct"/>
            <w:vMerge/>
            <w:tcBorders>
              <w:left w:val="single" w:sz="12" w:space="0" w:color="auto"/>
            </w:tcBorders>
            <w:vAlign w:val="center"/>
          </w:tcPr>
          <w:p w14:paraId="50418A2A" w14:textId="77777777" w:rsidR="006526DA" w:rsidRDefault="006526DA" w:rsidP="00D15B93">
            <w:pPr>
              <w:pStyle w:val="Odstavecseseznamem"/>
              <w:spacing w:before="0"/>
              <w:ind w:left="0"/>
              <w:contextualSpacing w:val="0"/>
              <w:jc w:val="center"/>
              <w:rPr>
                <w:rFonts w:cstheme="minorBidi"/>
                <w:sz w:val="20"/>
              </w:rPr>
            </w:pPr>
          </w:p>
        </w:tc>
        <w:tc>
          <w:tcPr>
            <w:tcW w:w="548" w:type="pct"/>
            <w:vMerge/>
            <w:vAlign w:val="center"/>
          </w:tcPr>
          <w:p w14:paraId="7D5E4A3E" w14:textId="77777777" w:rsidR="006526DA" w:rsidRPr="00C21018" w:rsidRDefault="006526DA" w:rsidP="00D15B93">
            <w:pPr>
              <w:pStyle w:val="Odstavecseseznamem"/>
              <w:spacing w:before="0"/>
              <w:ind w:left="0"/>
              <w:jc w:val="left"/>
              <w:rPr>
                <w:rFonts w:cstheme="minorBidi"/>
                <w:sz w:val="20"/>
              </w:rPr>
            </w:pPr>
          </w:p>
        </w:tc>
        <w:tc>
          <w:tcPr>
            <w:tcW w:w="1408" w:type="pct"/>
            <w:vAlign w:val="center"/>
          </w:tcPr>
          <w:p w14:paraId="25531653" w14:textId="77777777" w:rsidR="006526DA" w:rsidRDefault="006526DA" w:rsidP="00D15B93">
            <w:pPr>
              <w:pStyle w:val="Odstavecseseznamem"/>
              <w:spacing w:before="0"/>
              <w:ind w:left="0"/>
              <w:jc w:val="left"/>
              <w:rPr>
                <w:rFonts w:cstheme="minorBidi"/>
                <w:sz w:val="20"/>
              </w:rPr>
            </w:pPr>
            <w:r>
              <w:rPr>
                <w:rFonts w:cstheme="minorBidi"/>
                <w:sz w:val="20"/>
              </w:rPr>
              <w:t>Učebna, toalety</w:t>
            </w:r>
          </w:p>
        </w:tc>
        <w:tc>
          <w:tcPr>
            <w:tcW w:w="1071" w:type="pct"/>
            <w:vAlign w:val="center"/>
          </w:tcPr>
          <w:p w14:paraId="7F8C33E8" w14:textId="77777777" w:rsidR="006526DA" w:rsidRDefault="006526DA" w:rsidP="00D15B93">
            <w:pPr>
              <w:pStyle w:val="Odstavecseseznamem"/>
              <w:ind w:left="0"/>
              <w:jc w:val="center"/>
              <w:rPr>
                <w:rFonts w:cstheme="minorBidi"/>
                <w:sz w:val="20"/>
              </w:rPr>
            </w:pPr>
            <w:r>
              <w:rPr>
                <w:rFonts w:cstheme="minorBidi"/>
                <w:sz w:val="20"/>
              </w:rPr>
              <w:t>8:00 – 14:00</w:t>
            </w:r>
          </w:p>
        </w:tc>
        <w:tc>
          <w:tcPr>
            <w:tcW w:w="1041" w:type="pct"/>
            <w:vMerge/>
            <w:tcBorders>
              <w:right w:val="single" w:sz="12" w:space="0" w:color="auto"/>
            </w:tcBorders>
            <w:vAlign w:val="center"/>
          </w:tcPr>
          <w:p w14:paraId="40B04F9B" w14:textId="77777777" w:rsidR="006526DA" w:rsidRPr="00C21018" w:rsidRDefault="006526DA" w:rsidP="00D15B93">
            <w:pPr>
              <w:pStyle w:val="Odstavecseseznamem"/>
              <w:ind w:left="0"/>
              <w:jc w:val="center"/>
              <w:rPr>
                <w:rFonts w:cstheme="minorBidi"/>
                <w:sz w:val="20"/>
              </w:rPr>
            </w:pPr>
          </w:p>
        </w:tc>
      </w:tr>
      <w:tr w:rsidR="006526DA" w:rsidRPr="008D6623" w14:paraId="403949A8" w14:textId="77777777" w:rsidTr="00D15B93">
        <w:trPr>
          <w:trHeight w:val="340"/>
        </w:trPr>
        <w:tc>
          <w:tcPr>
            <w:tcW w:w="932" w:type="pct"/>
            <w:vMerge/>
            <w:tcBorders>
              <w:left w:val="single" w:sz="12" w:space="0" w:color="auto"/>
            </w:tcBorders>
            <w:vAlign w:val="center"/>
          </w:tcPr>
          <w:p w14:paraId="36A4DCF6" w14:textId="77777777" w:rsidR="006526DA" w:rsidRDefault="006526DA" w:rsidP="00D15B93">
            <w:pPr>
              <w:pStyle w:val="Odstavecseseznamem"/>
              <w:spacing w:before="0"/>
              <w:ind w:left="0"/>
              <w:contextualSpacing w:val="0"/>
              <w:jc w:val="center"/>
              <w:rPr>
                <w:rFonts w:cstheme="minorBidi"/>
                <w:sz w:val="20"/>
              </w:rPr>
            </w:pPr>
          </w:p>
        </w:tc>
        <w:tc>
          <w:tcPr>
            <w:tcW w:w="548" w:type="pct"/>
            <w:vMerge/>
            <w:vAlign w:val="center"/>
          </w:tcPr>
          <w:p w14:paraId="6DBDA3F4" w14:textId="77777777" w:rsidR="006526DA" w:rsidRPr="00C21018" w:rsidRDefault="006526DA" w:rsidP="00D15B93">
            <w:pPr>
              <w:pStyle w:val="Odstavecseseznamem"/>
              <w:spacing w:before="0"/>
              <w:ind w:left="0"/>
              <w:jc w:val="left"/>
              <w:rPr>
                <w:rFonts w:cstheme="minorBidi"/>
                <w:sz w:val="20"/>
              </w:rPr>
            </w:pPr>
          </w:p>
        </w:tc>
        <w:tc>
          <w:tcPr>
            <w:tcW w:w="1408" w:type="pct"/>
            <w:vAlign w:val="center"/>
          </w:tcPr>
          <w:p w14:paraId="1F47B8A3" w14:textId="77777777" w:rsidR="006526DA" w:rsidRDefault="006526DA" w:rsidP="00D15B93">
            <w:pPr>
              <w:pStyle w:val="Odstavecseseznamem"/>
              <w:spacing w:before="0"/>
              <w:ind w:left="0"/>
              <w:jc w:val="left"/>
              <w:rPr>
                <w:rFonts w:cstheme="minorBidi"/>
                <w:sz w:val="20"/>
              </w:rPr>
            </w:pPr>
            <w:r>
              <w:rPr>
                <w:rFonts w:cstheme="minorBidi"/>
                <w:sz w:val="20"/>
              </w:rPr>
              <w:t>Sklady, sklep, šatna</w:t>
            </w:r>
          </w:p>
        </w:tc>
        <w:tc>
          <w:tcPr>
            <w:tcW w:w="1071" w:type="pct"/>
            <w:vAlign w:val="center"/>
          </w:tcPr>
          <w:p w14:paraId="1D82F565" w14:textId="77777777" w:rsidR="006526DA" w:rsidRPr="00C21018" w:rsidRDefault="006526DA" w:rsidP="00D15B93">
            <w:pPr>
              <w:pStyle w:val="Odstavecseseznamem"/>
              <w:ind w:left="0"/>
              <w:jc w:val="center"/>
              <w:rPr>
                <w:rFonts w:cstheme="minorBidi"/>
                <w:sz w:val="20"/>
              </w:rPr>
            </w:pPr>
            <w:r>
              <w:rPr>
                <w:rFonts w:cstheme="minorBidi"/>
                <w:sz w:val="20"/>
              </w:rPr>
              <w:t>-</w:t>
            </w:r>
          </w:p>
        </w:tc>
        <w:tc>
          <w:tcPr>
            <w:tcW w:w="1041" w:type="pct"/>
            <w:vMerge/>
            <w:tcBorders>
              <w:right w:val="single" w:sz="12" w:space="0" w:color="auto"/>
            </w:tcBorders>
            <w:vAlign w:val="center"/>
          </w:tcPr>
          <w:p w14:paraId="440CF5AA" w14:textId="77777777" w:rsidR="006526DA" w:rsidRPr="00C21018" w:rsidRDefault="006526DA" w:rsidP="00D15B93">
            <w:pPr>
              <w:pStyle w:val="Odstavecseseznamem"/>
              <w:ind w:left="0"/>
              <w:jc w:val="center"/>
              <w:rPr>
                <w:rFonts w:cstheme="minorBidi"/>
                <w:sz w:val="20"/>
              </w:rPr>
            </w:pPr>
          </w:p>
        </w:tc>
      </w:tr>
      <w:tr w:rsidR="006526DA" w:rsidRPr="008D6623" w14:paraId="371C54D7" w14:textId="77777777" w:rsidTr="00D15B93">
        <w:trPr>
          <w:trHeight w:val="340"/>
        </w:trPr>
        <w:tc>
          <w:tcPr>
            <w:tcW w:w="932" w:type="pct"/>
            <w:vMerge/>
            <w:tcBorders>
              <w:left w:val="single" w:sz="12" w:space="0" w:color="auto"/>
            </w:tcBorders>
            <w:vAlign w:val="center"/>
          </w:tcPr>
          <w:p w14:paraId="70CB9622" w14:textId="77777777" w:rsidR="006526DA" w:rsidRDefault="006526DA" w:rsidP="00D15B93">
            <w:pPr>
              <w:pStyle w:val="Odstavecseseznamem"/>
              <w:spacing w:before="0"/>
              <w:ind w:left="0"/>
              <w:contextualSpacing w:val="0"/>
              <w:jc w:val="center"/>
              <w:rPr>
                <w:rFonts w:cstheme="minorBidi"/>
                <w:sz w:val="20"/>
              </w:rPr>
            </w:pPr>
          </w:p>
        </w:tc>
        <w:tc>
          <w:tcPr>
            <w:tcW w:w="548" w:type="pct"/>
            <w:vMerge w:val="restart"/>
            <w:vAlign w:val="center"/>
          </w:tcPr>
          <w:p w14:paraId="4D4B89F7" w14:textId="77777777" w:rsidR="006526DA" w:rsidRPr="00C21018" w:rsidRDefault="006526DA" w:rsidP="00D15B93">
            <w:pPr>
              <w:pStyle w:val="Odstavecseseznamem"/>
              <w:spacing w:before="0"/>
              <w:ind w:left="0"/>
              <w:jc w:val="left"/>
              <w:rPr>
                <w:rFonts w:cstheme="minorBidi"/>
                <w:sz w:val="20"/>
              </w:rPr>
            </w:pPr>
            <w:r>
              <w:rPr>
                <w:rFonts w:cstheme="minorBidi"/>
                <w:sz w:val="20"/>
              </w:rPr>
              <w:t>2</w:t>
            </w:r>
            <w:r w:rsidRPr="00C21018">
              <w:rPr>
                <w:rFonts w:cstheme="minorBidi"/>
                <w:sz w:val="20"/>
              </w:rPr>
              <w:t xml:space="preserve">.NP </w:t>
            </w:r>
          </w:p>
        </w:tc>
        <w:tc>
          <w:tcPr>
            <w:tcW w:w="1408" w:type="pct"/>
            <w:vAlign w:val="center"/>
          </w:tcPr>
          <w:p w14:paraId="65F8AD0F" w14:textId="77777777" w:rsidR="006526DA" w:rsidRPr="00C21018" w:rsidRDefault="006526DA" w:rsidP="00D15B93">
            <w:pPr>
              <w:pStyle w:val="Odstavecseseznamem"/>
              <w:spacing w:before="0"/>
              <w:ind w:left="0"/>
              <w:jc w:val="left"/>
              <w:rPr>
                <w:rFonts w:cstheme="minorBidi"/>
                <w:sz w:val="20"/>
              </w:rPr>
            </w:pPr>
            <w:r>
              <w:rPr>
                <w:rFonts w:cstheme="minorBidi"/>
                <w:sz w:val="20"/>
              </w:rPr>
              <w:t>Výukové prostory (3 učebny)</w:t>
            </w:r>
          </w:p>
        </w:tc>
        <w:tc>
          <w:tcPr>
            <w:tcW w:w="1071" w:type="pct"/>
            <w:vAlign w:val="center"/>
          </w:tcPr>
          <w:p w14:paraId="1013FA9C" w14:textId="77777777" w:rsidR="006526DA" w:rsidRPr="00C21018" w:rsidRDefault="006526DA" w:rsidP="00D15B93">
            <w:pPr>
              <w:pStyle w:val="Odstavecseseznamem"/>
              <w:ind w:left="0"/>
              <w:jc w:val="center"/>
              <w:rPr>
                <w:rFonts w:cstheme="minorBidi"/>
                <w:sz w:val="20"/>
              </w:rPr>
            </w:pPr>
            <w:r>
              <w:rPr>
                <w:rFonts w:cstheme="minorBidi"/>
                <w:sz w:val="20"/>
              </w:rPr>
              <w:t>8:00 – 14:00</w:t>
            </w:r>
          </w:p>
        </w:tc>
        <w:tc>
          <w:tcPr>
            <w:tcW w:w="1041" w:type="pct"/>
            <w:vMerge/>
            <w:tcBorders>
              <w:right w:val="single" w:sz="12" w:space="0" w:color="auto"/>
            </w:tcBorders>
            <w:vAlign w:val="center"/>
          </w:tcPr>
          <w:p w14:paraId="6981E433" w14:textId="77777777" w:rsidR="006526DA" w:rsidRPr="00C21018" w:rsidRDefault="006526DA" w:rsidP="00D15B93">
            <w:pPr>
              <w:pStyle w:val="Odstavecseseznamem"/>
              <w:ind w:left="0"/>
              <w:jc w:val="center"/>
              <w:rPr>
                <w:rFonts w:cstheme="minorBidi"/>
                <w:sz w:val="20"/>
              </w:rPr>
            </w:pPr>
          </w:p>
        </w:tc>
      </w:tr>
      <w:tr w:rsidR="006526DA" w:rsidRPr="008D6623" w14:paraId="21063886" w14:textId="77777777" w:rsidTr="00D15B93">
        <w:trPr>
          <w:trHeight w:val="340"/>
        </w:trPr>
        <w:tc>
          <w:tcPr>
            <w:tcW w:w="932" w:type="pct"/>
            <w:vMerge/>
            <w:tcBorders>
              <w:left w:val="single" w:sz="12" w:space="0" w:color="auto"/>
            </w:tcBorders>
            <w:vAlign w:val="center"/>
          </w:tcPr>
          <w:p w14:paraId="54EF8D8D" w14:textId="77777777" w:rsidR="006526DA" w:rsidRDefault="006526DA" w:rsidP="00D15B93">
            <w:pPr>
              <w:pStyle w:val="Odstavecseseznamem"/>
              <w:spacing w:before="0"/>
              <w:ind w:left="0"/>
              <w:contextualSpacing w:val="0"/>
              <w:jc w:val="center"/>
              <w:rPr>
                <w:rFonts w:cstheme="minorBidi"/>
                <w:sz w:val="20"/>
              </w:rPr>
            </w:pPr>
          </w:p>
        </w:tc>
        <w:tc>
          <w:tcPr>
            <w:tcW w:w="548" w:type="pct"/>
            <w:vMerge/>
            <w:vAlign w:val="center"/>
          </w:tcPr>
          <w:p w14:paraId="05164513" w14:textId="77777777" w:rsidR="006526DA" w:rsidRDefault="006526DA" w:rsidP="00D15B93">
            <w:pPr>
              <w:pStyle w:val="Odstavecseseznamem"/>
              <w:spacing w:before="0"/>
              <w:ind w:left="0"/>
              <w:jc w:val="left"/>
              <w:rPr>
                <w:rFonts w:cstheme="minorBidi"/>
                <w:sz w:val="20"/>
              </w:rPr>
            </w:pPr>
          </w:p>
        </w:tc>
        <w:tc>
          <w:tcPr>
            <w:tcW w:w="1408" w:type="pct"/>
            <w:vAlign w:val="center"/>
          </w:tcPr>
          <w:p w14:paraId="42649E21" w14:textId="77777777" w:rsidR="006526DA" w:rsidRPr="00C21018" w:rsidRDefault="006526DA" w:rsidP="00D15B93">
            <w:pPr>
              <w:pStyle w:val="Odstavecseseznamem"/>
              <w:spacing w:before="0"/>
              <w:ind w:left="0"/>
              <w:jc w:val="left"/>
              <w:rPr>
                <w:rFonts w:cstheme="minorBidi"/>
                <w:sz w:val="20"/>
              </w:rPr>
            </w:pPr>
            <w:r>
              <w:rPr>
                <w:rFonts w:cstheme="minorBidi"/>
                <w:sz w:val="20"/>
              </w:rPr>
              <w:t>Společenská místnost</w:t>
            </w:r>
          </w:p>
        </w:tc>
        <w:tc>
          <w:tcPr>
            <w:tcW w:w="1071" w:type="pct"/>
            <w:vAlign w:val="center"/>
          </w:tcPr>
          <w:p w14:paraId="2913229E" w14:textId="77777777" w:rsidR="006526DA" w:rsidRDefault="006526DA" w:rsidP="00D15B93">
            <w:pPr>
              <w:pStyle w:val="Odstavecseseznamem"/>
              <w:ind w:left="0"/>
              <w:jc w:val="center"/>
              <w:rPr>
                <w:rFonts w:cstheme="minorBidi"/>
                <w:sz w:val="20"/>
              </w:rPr>
            </w:pPr>
            <w:r>
              <w:rPr>
                <w:rFonts w:cstheme="minorBidi"/>
                <w:sz w:val="20"/>
              </w:rPr>
              <w:t>14:00 – 21:00</w:t>
            </w:r>
          </w:p>
        </w:tc>
        <w:tc>
          <w:tcPr>
            <w:tcW w:w="1041" w:type="pct"/>
            <w:vMerge/>
            <w:tcBorders>
              <w:right w:val="single" w:sz="12" w:space="0" w:color="auto"/>
            </w:tcBorders>
            <w:vAlign w:val="center"/>
          </w:tcPr>
          <w:p w14:paraId="5E23DDF0" w14:textId="77777777" w:rsidR="006526DA" w:rsidRPr="00C21018" w:rsidRDefault="006526DA" w:rsidP="00D15B93">
            <w:pPr>
              <w:pStyle w:val="Odstavecseseznamem"/>
              <w:ind w:left="0"/>
              <w:jc w:val="center"/>
              <w:rPr>
                <w:rFonts w:cstheme="minorBidi"/>
                <w:sz w:val="20"/>
              </w:rPr>
            </w:pPr>
          </w:p>
        </w:tc>
      </w:tr>
      <w:tr w:rsidR="006526DA" w:rsidRPr="008D6623" w14:paraId="2231C1CC" w14:textId="77777777" w:rsidTr="00D15B93">
        <w:trPr>
          <w:trHeight w:val="340"/>
        </w:trPr>
        <w:tc>
          <w:tcPr>
            <w:tcW w:w="932" w:type="pct"/>
            <w:vMerge/>
            <w:tcBorders>
              <w:left w:val="single" w:sz="12" w:space="0" w:color="auto"/>
            </w:tcBorders>
            <w:vAlign w:val="center"/>
          </w:tcPr>
          <w:p w14:paraId="06B33B95" w14:textId="77777777" w:rsidR="006526DA" w:rsidRDefault="006526DA" w:rsidP="00D15B93">
            <w:pPr>
              <w:pStyle w:val="Odstavecseseznamem"/>
              <w:spacing w:before="0"/>
              <w:ind w:left="0"/>
              <w:contextualSpacing w:val="0"/>
              <w:jc w:val="center"/>
              <w:rPr>
                <w:rFonts w:cstheme="minorBidi"/>
                <w:sz w:val="20"/>
              </w:rPr>
            </w:pPr>
          </w:p>
        </w:tc>
        <w:tc>
          <w:tcPr>
            <w:tcW w:w="548" w:type="pct"/>
            <w:vMerge/>
            <w:vAlign w:val="center"/>
          </w:tcPr>
          <w:p w14:paraId="250180DF" w14:textId="77777777" w:rsidR="006526DA" w:rsidRDefault="006526DA" w:rsidP="00D15B93">
            <w:pPr>
              <w:pStyle w:val="Odstavecseseznamem"/>
              <w:spacing w:before="0"/>
              <w:ind w:left="0"/>
              <w:jc w:val="left"/>
              <w:rPr>
                <w:rFonts w:cstheme="minorBidi"/>
                <w:sz w:val="20"/>
              </w:rPr>
            </w:pPr>
          </w:p>
        </w:tc>
        <w:tc>
          <w:tcPr>
            <w:tcW w:w="1408" w:type="pct"/>
            <w:vAlign w:val="center"/>
          </w:tcPr>
          <w:p w14:paraId="45B9B843" w14:textId="77777777" w:rsidR="006526DA" w:rsidRPr="00C21018" w:rsidRDefault="006526DA" w:rsidP="00D15B93">
            <w:pPr>
              <w:pStyle w:val="Odstavecseseznamem"/>
              <w:spacing w:before="0"/>
              <w:ind w:left="0"/>
              <w:jc w:val="left"/>
              <w:rPr>
                <w:rFonts w:cstheme="minorBidi"/>
                <w:sz w:val="20"/>
              </w:rPr>
            </w:pPr>
            <w:r w:rsidRPr="00C21018">
              <w:rPr>
                <w:rFonts w:cstheme="minorBidi"/>
                <w:sz w:val="20"/>
              </w:rPr>
              <w:t>Ubytování</w:t>
            </w:r>
            <w:r>
              <w:rPr>
                <w:rFonts w:cstheme="minorBidi"/>
                <w:sz w:val="20"/>
              </w:rPr>
              <w:t xml:space="preserve"> (6 ložnic)</w:t>
            </w:r>
          </w:p>
        </w:tc>
        <w:tc>
          <w:tcPr>
            <w:tcW w:w="1071" w:type="pct"/>
            <w:vAlign w:val="center"/>
          </w:tcPr>
          <w:p w14:paraId="00DEC699" w14:textId="77777777" w:rsidR="006526DA" w:rsidRDefault="006526DA" w:rsidP="00D15B93">
            <w:pPr>
              <w:pStyle w:val="Odstavecseseznamem"/>
              <w:ind w:left="0"/>
              <w:jc w:val="center"/>
              <w:rPr>
                <w:rFonts w:cstheme="minorBidi"/>
                <w:sz w:val="20"/>
              </w:rPr>
            </w:pPr>
            <w:r>
              <w:rPr>
                <w:rFonts w:cstheme="minorBidi"/>
                <w:sz w:val="20"/>
              </w:rPr>
              <w:t>14:00 – 8:00</w:t>
            </w:r>
          </w:p>
        </w:tc>
        <w:tc>
          <w:tcPr>
            <w:tcW w:w="1041" w:type="pct"/>
            <w:vMerge/>
            <w:tcBorders>
              <w:right w:val="single" w:sz="12" w:space="0" w:color="auto"/>
            </w:tcBorders>
            <w:vAlign w:val="center"/>
          </w:tcPr>
          <w:p w14:paraId="7D759067" w14:textId="77777777" w:rsidR="006526DA" w:rsidRPr="00C21018" w:rsidRDefault="006526DA" w:rsidP="00D15B93">
            <w:pPr>
              <w:pStyle w:val="Odstavecseseznamem"/>
              <w:ind w:left="0"/>
              <w:jc w:val="center"/>
              <w:rPr>
                <w:rFonts w:cstheme="minorBidi"/>
                <w:sz w:val="20"/>
              </w:rPr>
            </w:pPr>
          </w:p>
        </w:tc>
      </w:tr>
      <w:tr w:rsidR="006526DA" w:rsidRPr="008D6623" w14:paraId="1D223CAF" w14:textId="77777777" w:rsidTr="00D15B93">
        <w:trPr>
          <w:trHeight w:val="340"/>
        </w:trPr>
        <w:tc>
          <w:tcPr>
            <w:tcW w:w="932" w:type="pct"/>
            <w:vMerge/>
            <w:tcBorders>
              <w:left w:val="single" w:sz="12" w:space="0" w:color="auto"/>
            </w:tcBorders>
            <w:vAlign w:val="center"/>
          </w:tcPr>
          <w:p w14:paraId="69E47038" w14:textId="77777777" w:rsidR="006526DA" w:rsidRDefault="006526DA" w:rsidP="00D15B93">
            <w:pPr>
              <w:pStyle w:val="Odstavecseseznamem"/>
              <w:spacing w:before="0"/>
              <w:ind w:left="0"/>
              <w:contextualSpacing w:val="0"/>
              <w:jc w:val="center"/>
              <w:rPr>
                <w:rFonts w:cstheme="minorBidi"/>
                <w:sz w:val="20"/>
              </w:rPr>
            </w:pPr>
          </w:p>
        </w:tc>
        <w:tc>
          <w:tcPr>
            <w:tcW w:w="548" w:type="pct"/>
            <w:vMerge/>
            <w:vAlign w:val="center"/>
          </w:tcPr>
          <w:p w14:paraId="7BB20EA0" w14:textId="77777777" w:rsidR="006526DA" w:rsidRDefault="006526DA" w:rsidP="00D15B93">
            <w:pPr>
              <w:pStyle w:val="Odstavecseseznamem"/>
              <w:spacing w:before="0"/>
              <w:ind w:left="0"/>
              <w:jc w:val="left"/>
              <w:rPr>
                <w:rFonts w:cstheme="minorBidi"/>
                <w:sz w:val="20"/>
              </w:rPr>
            </w:pPr>
          </w:p>
        </w:tc>
        <w:tc>
          <w:tcPr>
            <w:tcW w:w="1408" w:type="pct"/>
            <w:vAlign w:val="center"/>
          </w:tcPr>
          <w:p w14:paraId="78E7FABF" w14:textId="77777777" w:rsidR="006526DA" w:rsidRPr="00C21018" w:rsidRDefault="006526DA" w:rsidP="00D15B93">
            <w:pPr>
              <w:pStyle w:val="Odstavecseseznamem"/>
              <w:spacing w:before="0"/>
              <w:ind w:left="0"/>
              <w:jc w:val="left"/>
              <w:rPr>
                <w:rFonts w:cstheme="minorBidi"/>
                <w:sz w:val="20"/>
              </w:rPr>
            </w:pPr>
            <w:r>
              <w:rPr>
                <w:rFonts w:cstheme="minorBidi"/>
                <w:sz w:val="20"/>
              </w:rPr>
              <w:t>Koupelny (celkem 2)</w:t>
            </w:r>
          </w:p>
        </w:tc>
        <w:tc>
          <w:tcPr>
            <w:tcW w:w="1071" w:type="pct"/>
            <w:vAlign w:val="center"/>
          </w:tcPr>
          <w:p w14:paraId="768B5D81" w14:textId="77777777" w:rsidR="006526DA" w:rsidRDefault="006526DA" w:rsidP="00D15B93">
            <w:pPr>
              <w:pStyle w:val="Odstavecseseznamem"/>
              <w:ind w:left="0"/>
              <w:jc w:val="center"/>
              <w:rPr>
                <w:rFonts w:cstheme="minorBidi"/>
                <w:sz w:val="20"/>
              </w:rPr>
            </w:pPr>
            <w:r>
              <w:rPr>
                <w:rFonts w:cstheme="minorBidi"/>
                <w:sz w:val="20"/>
              </w:rPr>
              <w:t>celodenní</w:t>
            </w:r>
          </w:p>
        </w:tc>
        <w:tc>
          <w:tcPr>
            <w:tcW w:w="1041" w:type="pct"/>
            <w:vMerge/>
            <w:tcBorders>
              <w:right w:val="single" w:sz="12" w:space="0" w:color="auto"/>
            </w:tcBorders>
            <w:vAlign w:val="center"/>
          </w:tcPr>
          <w:p w14:paraId="5B8F2243" w14:textId="77777777" w:rsidR="006526DA" w:rsidRPr="00C21018" w:rsidRDefault="006526DA" w:rsidP="00D15B93">
            <w:pPr>
              <w:pStyle w:val="Odstavecseseznamem"/>
              <w:ind w:left="0"/>
              <w:jc w:val="center"/>
              <w:rPr>
                <w:rFonts w:cstheme="minorBidi"/>
                <w:sz w:val="20"/>
              </w:rPr>
            </w:pPr>
          </w:p>
        </w:tc>
      </w:tr>
      <w:tr w:rsidR="006526DA" w:rsidRPr="008D6623" w14:paraId="2EF777A6" w14:textId="77777777" w:rsidTr="00D15B93">
        <w:trPr>
          <w:trHeight w:val="340"/>
        </w:trPr>
        <w:tc>
          <w:tcPr>
            <w:tcW w:w="932" w:type="pct"/>
            <w:vMerge/>
            <w:tcBorders>
              <w:left w:val="single" w:sz="12" w:space="0" w:color="auto"/>
              <w:bottom w:val="single" w:sz="12" w:space="0" w:color="auto"/>
            </w:tcBorders>
            <w:vAlign w:val="center"/>
          </w:tcPr>
          <w:p w14:paraId="457EBEF8" w14:textId="77777777" w:rsidR="006526DA" w:rsidRPr="00C21018" w:rsidRDefault="006526DA" w:rsidP="00D15B93">
            <w:pPr>
              <w:pStyle w:val="Odstavecseseznamem"/>
              <w:spacing w:before="0"/>
              <w:ind w:left="0"/>
              <w:contextualSpacing w:val="0"/>
              <w:jc w:val="center"/>
              <w:rPr>
                <w:rFonts w:cstheme="minorBidi"/>
                <w:sz w:val="20"/>
              </w:rPr>
            </w:pPr>
          </w:p>
        </w:tc>
        <w:tc>
          <w:tcPr>
            <w:tcW w:w="548" w:type="pct"/>
            <w:tcBorders>
              <w:bottom w:val="single" w:sz="12" w:space="0" w:color="auto"/>
            </w:tcBorders>
            <w:vAlign w:val="center"/>
          </w:tcPr>
          <w:p w14:paraId="2A710F2E" w14:textId="77777777" w:rsidR="006526DA" w:rsidRPr="00C21018" w:rsidRDefault="006526DA" w:rsidP="00D15B93">
            <w:pPr>
              <w:pStyle w:val="Odstavecseseznamem"/>
              <w:spacing w:before="0"/>
              <w:ind w:left="0"/>
              <w:jc w:val="left"/>
              <w:rPr>
                <w:rFonts w:cstheme="minorBidi"/>
                <w:sz w:val="20"/>
              </w:rPr>
            </w:pPr>
            <w:r>
              <w:rPr>
                <w:rFonts w:cstheme="minorBidi"/>
                <w:sz w:val="20"/>
              </w:rPr>
              <w:t>Podkroví</w:t>
            </w:r>
          </w:p>
        </w:tc>
        <w:tc>
          <w:tcPr>
            <w:tcW w:w="1408" w:type="pct"/>
            <w:tcBorders>
              <w:bottom w:val="single" w:sz="12" w:space="0" w:color="auto"/>
            </w:tcBorders>
            <w:vAlign w:val="center"/>
          </w:tcPr>
          <w:p w14:paraId="4E601E71" w14:textId="77777777" w:rsidR="006526DA" w:rsidRPr="00C21018" w:rsidRDefault="006526DA" w:rsidP="00D15B93">
            <w:pPr>
              <w:pStyle w:val="Odstavecseseznamem"/>
              <w:spacing w:before="0"/>
              <w:ind w:left="0"/>
              <w:jc w:val="left"/>
              <w:rPr>
                <w:rFonts w:cstheme="minorBidi"/>
                <w:sz w:val="20"/>
              </w:rPr>
            </w:pPr>
            <w:r>
              <w:rPr>
                <w:rFonts w:cstheme="minorBidi"/>
                <w:sz w:val="20"/>
              </w:rPr>
              <w:t>nevyužité</w:t>
            </w:r>
          </w:p>
        </w:tc>
        <w:tc>
          <w:tcPr>
            <w:tcW w:w="1071" w:type="pct"/>
            <w:tcBorders>
              <w:bottom w:val="single" w:sz="12" w:space="0" w:color="auto"/>
            </w:tcBorders>
            <w:vAlign w:val="center"/>
          </w:tcPr>
          <w:p w14:paraId="587CC0DF" w14:textId="77777777" w:rsidR="006526DA" w:rsidRPr="00AA2B44" w:rsidRDefault="006526DA" w:rsidP="00D15B93">
            <w:pPr>
              <w:pStyle w:val="Odstavecseseznamem"/>
              <w:ind w:left="0"/>
              <w:jc w:val="center"/>
              <w:rPr>
                <w:rFonts w:cstheme="minorBidi"/>
                <w:sz w:val="20"/>
              </w:rPr>
            </w:pPr>
            <w:r>
              <w:rPr>
                <w:rFonts w:cstheme="minorBidi"/>
                <w:sz w:val="20"/>
              </w:rPr>
              <w:t>-</w:t>
            </w:r>
          </w:p>
        </w:tc>
        <w:tc>
          <w:tcPr>
            <w:tcW w:w="1041" w:type="pct"/>
            <w:vMerge/>
            <w:tcBorders>
              <w:bottom w:val="single" w:sz="12" w:space="0" w:color="auto"/>
              <w:right w:val="single" w:sz="12" w:space="0" w:color="auto"/>
            </w:tcBorders>
            <w:vAlign w:val="center"/>
          </w:tcPr>
          <w:p w14:paraId="45001376" w14:textId="77777777" w:rsidR="006526DA" w:rsidRPr="00C21018" w:rsidRDefault="006526DA" w:rsidP="00D15B93">
            <w:pPr>
              <w:pStyle w:val="Odstavecseseznamem"/>
              <w:ind w:left="0"/>
              <w:jc w:val="center"/>
              <w:rPr>
                <w:rFonts w:cstheme="minorBidi"/>
                <w:sz w:val="20"/>
              </w:rPr>
            </w:pPr>
          </w:p>
        </w:tc>
      </w:tr>
      <w:tr w:rsidR="006526DA" w:rsidRPr="002D7E47" w14:paraId="6ADABF78" w14:textId="77777777" w:rsidTr="00D15B93">
        <w:trPr>
          <w:trHeight w:val="340"/>
        </w:trPr>
        <w:tc>
          <w:tcPr>
            <w:tcW w:w="932" w:type="pct"/>
            <w:tcBorders>
              <w:top w:val="single" w:sz="12" w:space="0" w:color="auto"/>
              <w:bottom w:val="single" w:sz="4" w:space="0" w:color="auto"/>
            </w:tcBorders>
            <w:shd w:val="clear" w:color="auto" w:fill="F2F2F2" w:themeFill="background1" w:themeFillShade="F2"/>
            <w:vAlign w:val="center"/>
          </w:tcPr>
          <w:p w14:paraId="66B5F6B7" w14:textId="77777777" w:rsidR="006526DA" w:rsidRPr="006266B6" w:rsidRDefault="006526DA" w:rsidP="00D15B93">
            <w:pPr>
              <w:pStyle w:val="Odstavecseseznamem"/>
              <w:spacing w:before="0"/>
              <w:ind w:left="0"/>
              <w:contextualSpacing w:val="0"/>
              <w:jc w:val="center"/>
              <w:rPr>
                <w:rFonts w:cstheme="minorBidi"/>
                <w:i/>
                <w:color w:val="404040" w:themeColor="text1" w:themeTint="BF"/>
                <w:sz w:val="20"/>
              </w:rPr>
            </w:pPr>
            <w:r w:rsidRPr="006266B6">
              <w:rPr>
                <w:rFonts w:cstheme="minorBidi"/>
                <w:i/>
                <w:color w:val="404040" w:themeColor="text1" w:themeTint="BF"/>
                <w:sz w:val="20"/>
              </w:rPr>
              <w:t>Ubytovny</w:t>
            </w:r>
          </w:p>
        </w:tc>
        <w:tc>
          <w:tcPr>
            <w:tcW w:w="1956" w:type="pct"/>
            <w:gridSpan w:val="2"/>
            <w:tcBorders>
              <w:top w:val="single" w:sz="12" w:space="0" w:color="auto"/>
              <w:bottom w:val="single" w:sz="4" w:space="0" w:color="auto"/>
            </w:tcBorders>
            <w:shd w:val="clear" w:color="auto" w:fill="F2F2F2" w:themeFill="background1" w:themeFillShade="F2"/>
            <w:vAlign w:val="center"/>
          </w:tcPr>
          <w:p w14:paraId="6DC6BB65" w14:textId="77777777" w:rsidR="006526DA" w:rsidRPr="006266B6" w:rsidRDefault="006526DA" w:rsidP="00D15B93">
            <w:pPr>
              <w:pStyle w:val="Odstavecseseznamem"/>
              <w:spacing w:before="0"/>
              <w:ind w:left="0"/>
              <w:jc w:val="left"/>
              <w:rPr>
                <w:rFonts w:cstheme="minorBidi"/>
                <w:i/>
                <w:color w:val="404040" w:themeColor="text1" w:themeTint="BF"/>
                <w:sz w:val="20"/>
              </w:rPr>
            </w:pPr>
            <w:r w:rsidRPr="006266B6">
              <w:rPr>
                <w:rFonts w:cstheme="minorBidi"/>
                <w:i/>
                <w:color w:val="404040" w:themeColor="text1" w:themeTint="BF"/>
                <w:sz w:val="20"/>
              </w:rPr>
              <w:t>Prostory pro ubytování, cvičná kuchyň</w:t>
            </w:r>
          </w:p>
        </w:tc>
        <w:tc>
          <w:tcPr>
            <w:tcW w:w="1071" w:type="pct"/>
            <w:tcBorders>
              <w:top w:val="single" w:sz="12" w:space="0" w:color="auto"/>
              <w:bottom w:val="single" w:sz="4" w:space="0" w:color="auto"/>
            </w:tcBorders>
            <w:shd w:val="clear" w:color="auto" w:fill="F2F2F2" w:themeFill="background1" w:themeFillShade="F2"/>
            <w:vAlign w:val="center"/>
          </w:tcPr>
          <w:p w14:paraId="7C1007A0" w14:textId="77777777" w:rsidR="006526DA" w:rsidRPr="006266B6" w:rsidRDefault="006526DA" w:rsidP="00D15B93">
            <w:pPr>
              <w:pStyle w:val="Odstavecseseznamem"/>
              <w:ind w:left="0"/>
              <w:jc w:val="center"/>
              <w:rPr>
                <w:rFonts w:cstheme="minorBidi"/>
                <w:i/>
                <w:color w:val="404040" w:themeColor="text1" w:themeTint="BF"/>
                <w:sz w:val="20"/>
              </w:rPr>
            </w:pPr>
            <w:r w:rsidRPr="006266B6">
              <w:rPr>
                <w:rFonts w:cstheme="minorBidi"/>
                <w:i/>
                <w:color w:val="404040" w:themeColor="text1" w:themeTint="BF"/>
                <w:sz w:val="20"/>
              </w:rPr>
              <w:t>14:00 – 7:30</w:t>
            </w:r>
          </w:p>
        </w:tc>
        <w:tc>
          <w:tcPr>
            <w:tcW w:w="1041" w:type="pct"/>
            <w:tcBorders>
              <w:top w:val="single" w:sz="12" w:space="0" w:color="auto"/>
              <w:bottom w:val="single" w:sz="4" w:space="0" w:color="auto"/>
            </w:tcBorders>
            <w:shd w:val="clear" w:color="auto" w:fill="F2F2F2" w:themeFill="background1" w:themeFillShade="F2"/>
            <w:vAlign w:val="center"/>
          </w:tcPr>
          <w:p w14:paraId="0E0181BC" w14:textId="77777777" w:rsidR="006526DA" w:rsidRPr="006266B6" w:rsidRDefault="006526DA" w:rsidP="00D15B93">
            <w:pPr>
              <w:pStyle w:val="Odstavecseseznamem"/>
              <w:ind w:left="0"/>
              <w:jc w:val="center"/>
              <w:rPr>
                <w:rFonts w:cstheme="minorBidi"/>
                <w:i/>
                <w:color w:val="404040" w:themeColor="text1" w:themeTint="BF"/>
                <w:sz w:val="20"/>
              </w:rPr>
            </w:pPr>
            <w:r w:rsidRPr="006266B6">
              <w:rPr>
                <w:rFonts w:cstheme="minorBidi"/>
                <w:i/>
                <w:color w:val="404040" w:themeColor="text1" w:themeTint="BF"/>
                <w:sz w:val="20"/>
              </w:rPr>
              <w:t>20 °C</w:t>
            </w:r>
          </w:p>
        </w:tc>
      </w:tr>
      <w:tr w:rsidR="006526DA" w:rsidRPr="002D7E47" w14:paraId="3611E917" w14:textId="77777777" w:rsidTr="00D15B93">
        <w:trPr>
          <w:trHeight w:val="340"/>
        </w:trPr>
        <w:tc>
          <w:tcPr>
            <w:tcW w:w="932" w:type="pct"/>
            <w:tcBorders>
              <w:top w:val="single" w:sz="4" w:space="0" w:color="auto"/>
              <w:bottom w:val="single" w:sz="4" w:space="0" w:color="auto"/>
            </w:tcBorders>
            <w:shd w:val="clear" w:color="auto" w:fill="F2F2F2" w:themeFill="background1" w:themeFillShade="F2"/>
            <w:vAlign w:val="center"/>
          </w:tcPr>
          <w:p w14:paraId="64F044F2" w14:textId="77777777" w:rsidR="006526DA" w:rsidRPr="006266B6" w:rsidRDefault="006526DA" w:rsidP="00D15B93">
            <w:pPr>
              <w:pStyle w:val="Odstavecseseznamem"/>
              <w:spacing w:before="0"/>
              <w:ind w:left="0"/>
              <w:contextualSpacing w:val="0"/>
              <w:jc w:val="center"/>
              <w:rPr>
                <w:rFonts w:cstheme="minorBidi"/>
                <w:i/>
                <w:color w:val="404040" w:themeColor="text1" w:themeTint="BF"/>
                <w:sz w:val="20"/>
              </w:rPr>
            </w:pPr>
            <w:r w:rsidRPr="006266B6">
              <w:rPr>
                <w:rFonts w:cstheme="minorBidi"/>
                <w:i/>
                <w:color w:val="404040" w:themeColor="text1" w:themeTint="BF"/>
                <w:sz w:val="20"/>
              </w:rPr>
              <w:t>Kotelna vč. garáže</w:t>
            </w:r>
          </w:p>
        </w:tc>
        <w:tc>
          <w:tcPr>
            <w:tcW w:w="1956" w:type="pct"/>
            <w:gridSpan w:val="2"/>
            <w:tcBorders>
              <w:top w:val="single" w:sz="4" w:space="0" w:color="auto"/>
              <w:bottom w:val="single" w:sz="4" w:space="0" w:color="auto"/>
            </w:tcBorders>
            <w:shd w:val="clear" w:color="auto" w:fill="F2F2F2" w:themeFill="background1" w:themeFillShade="F2"/>
            <w:vAlign w:val="center"/>
          </w:tcPr>
          <w:p w14:paraId="7091D68C" w14:textId="77777777" w:rsidR="006526DA" w:rsidRPr="006266B6" w:rsidRDefault="006526DA" w:rsidP="00D15B93">
            <w:pPr>
              <w:pStyle w:val="Odstavecseseznamem"/>
              <w:spacing w:before="0"/>
              <w:ind w:left="0"/>
              <w:jc w:val="left"/>
              <w:rPr>
                <w:rFonts w:cstheme="minorBidi"/>
                <w:i/>
                <w:color w:val="404040" w:themeColor="text1" w:themeTint="BF"/>
                <w:sz w:val="20"/>
              </w:rPr>
            </w:pPr>
            <w:r w:rsidRPr="006266B6">
              <w:rPr>
                <w:rFonts w:cstheme="minorBidi"/>
                <w:i/>
                <w:color w:val="404040" w:themeColor="text1" w:themeTint="BF"/>
                <w:sz w:val="20"/>
              </w:rPr>
              <w:t>Kotelna</w:t>
            </w:r>
          </w:p>
        </w:tc>
        <w:tc>
          <w:tcPr>
            <w:tcW w:w="1071" w:type="pct"/>
            <w:tcBorders>
              <w:top w:val="single" w:sz="4" w:space="0" w:color="auto"/>
              <w:bottom w:val="single" w:sz="4" w:space="0" w:color="auto"/>
            </w:tcBorders>
            <w:shd w:val="clear" w:color="auto" w:fill="F2F2F2" w:themeFill="background1" w:themeFillShade="F2"/>
            <w:vAlign w:val="center"/>
          </w:tcPr>
          <w:p w14:paraId="25E0A283" w14:textId="77777777" w:rsidR="006526DA" w:rsidRPr="006266B6" w:rsidRDefault="006526DA" w:rsidP="00D15B93">
            <w:pPr>
              <w:pStyle w:val="Odstavecseseznamem"/>
              <w:ind w:left="0"/>
              <w:jc w:val="center"/>
              <w:rPr>
                <w:rFonts w:cstheme="minorBidi"/>
                <w:i/>
                <w:color w:val="404040" w:themeColor="text1" w:themeTint="BF"/>
                <w:sz w:val="20"/>
              </w:rPr>
            </w:pPr>
            <w:r w:rsidRPr="006266B6">
              <w:rPr>
                <w:rFonts w:cstheme="minorBidi"/>
                <w:i/>
                <w:color w:val="404040" w:themeColor="text1" w:themeTint="BF"/>
                <w:sz w:val="20"/>
              </w:rPr>
              <w:t>celodenní</w:t>
            </w:r>
          </w:p>
        </w:tc>
        <w:tc>
          <w:tcPr>
            <w:tcW w:w="1041" w:type="pct"/>
            <w:tcBorders>
              <w:top w:val="single" w:sz="4" w:space="0" w:color="auto"/>
              <w:bottom w:val="single" w:sz="4" w:space="0" w:color="auto"/>
            </w:tcBorders>
            <w:shd w:val="clear" w:color="auto" w:fill="F2F2F2" w:themeFill="background1" w:themeFillShade="F2"/>
            <w:vAlign w:val="center"/>
          </w:tcPr>
          <w:p w14:paraId="35C73390" w14:textId="77777777" w:rsidR="006526DA" w:rsidRPr="006266B6" w:rsidRDefault="006526DA" w:rsidP="00D15B93">
            <w:pPr>
              <w:pStyle w:val="Odstavecseseznamem"/>
              <w:ind w:left="0"/>
              <w:jc w:val="center"/>
              <w:rPr>
                <w:rFonts w:cstheme="minorBidi"/>
                <w:i/>
                <w:color w:val="404040" w:themeColor="text1" w:themeTint="BF"/>
                <w:sz w:val="20"/>
              </w:rPr>
            </w:pPr>
            <w:r w:rsidRPr="006266B6">
              <w:rPr>
                <w:rFonts w:cstheme="minorBidi"/>
                <w:i/>
                <w:color w:val="404040" w:themeColor="text1" w:themeTint="BF"/>
                <w:sz w:val="20"/>
              </w:rPr>
              <w:t>temperováno</w:t>
            </w:r>
          </w:p>
        </w:tc>
      </w:tr>
      <w:tr w:rsidR="006526DA" w:rsidRPr="002D7E47" w14:paraId="1B367A2D" w14:textId="77777777" w:rsidTr="00D15B93">
        <w:trPr>
          <w:trHeight w:val="340"/>
        </w:trPr>
        <w:tc>
          <w:tcPr>
            <w:tcW w:w="932" w:type="pct"/>
            <w:tcBorders>
              <w:top w:val="single" w:sz="4" w:space="0" w:color="auto"/>
            </w:tcBorders>
            <w:shd w:val="clear" w:color="auto" w:fill="F2F2F2" w:themeFill="background1" w:themeFillShade="F2"/>
            <w:vAlign w:val="center"/>
          </w:tcPr>
          <w:p w14:paraId="6827DFA9" w14:textId="77777777" w:rsidR="006526DA" w:rsidRPr="006266B6" w:rsidRDefault="006526DA" w:rsidP="00D15B93">
            <w:pPr>
              <w:pStyle w:val="Odstavecseseznamem"/>
              <w:spacing w:before="0"/>
              <w:ind w:left="0"/>
              <w:contextualSpacing w:val="0"/>
              <w:jc w:val="center"/>
              <w:rPr>
                <w:rFonts w:cstheme="minorBidi"/>
                <w:i/>
                <w:color w:val="404040" w:themeColor="text1" w:themeTint="BF"/>
                <w:sz w:val="20"/>
              </w:rPr>
            </w:pPr>
            <w:r w:rsidRPr="006266B6">
              <w:rPr>
                <w:rFonts w:cstheme="minorBidi"/>
                <w:i/>
                <w:color w:val="404040" w:themeColor="text1" w:themeTint="BF"/>
                <w:sz w:val="20"/>
              </w:rPr>
              <w:t>Zahradní objekt</w:t>
            </w:r>
          </w:p>
        </w:tc>
        <w:tc>
          <w:tcPr>
            <w:tcW w:w="1956" w:type="pct"/>
            <w:gridSpan w:val="2"/>
            <w:tcBorders>
              <w:top w:val="single" w:sz="4" w:space="0" w:color="auto"/>
            </w:tcBorders>
            <w:shd w:val="clear" w:color="auto" w:fill="F2F2F2" w:themeFill="background1" w:themeFillShade="F2"/>
            <w:vAlign w:val="center"/>
          </w:tcPr>
          <w:p w14:paraId="5CBC3B19" w14:textId="77777777" w:rsidR="006526DA" w:rsidRPr="006266B6" w:rsidRDefault="006526DA" w:rsidP="00D15B93">
            <w:pPr>
              <w:pStyle w:val="Odstavecseseznamem"/>
              <w:spacing w:before="0"/>
              <w:ind w:left="0"/>
              <w:jc w:val="left"/>
              <w:rPr>
                <w:rFonts w:cstheme="minorBidi"/>
                <w:i/>
                <w:color w:val="404040" w:themeColor="text1" w:themeTint="BF"/>
                <w:sz w:val="20"/>
              </w:rPr>
            </w:pPr>
            <w:r w:rsidRPr="006266B6">
              <w:rPr>
                <w:rFonts w:cstheme="minorBidi"/>
                <w:i/>
                <w:color w:val="404040" w:themeColor="text1" w:themeTint="BF"/>
                <w:sz w:val="20"/>
              </w:rPr>
              <w:t>Zázemí zahrady, dílny apod.</w:t>
            </w:r>
          </w:p>
        </w:tc>
        <w:tc>
          <w:tcPr>
            <w:tcW w:w="1071" w:type="pct"/>
            <w:tcBorders>
              <w:top w:val="single" w:sz="4" w:space="0" w:color="auto"/>
            </w:tcBorders>
            <w:shd w:val="clear" w:color="auto" w:fill="F2F2F2" w:themeFill="background1" w:themeFillShade="F2"/>
            <w:vAlign w:val="center"/>
          </w:tcPr>
          <w:p w14:paraId="3C340CB8" w14:textId="77777777" w:rsidR="006526DA" w:rsidRPr="006266B6" w:rsidRDefault="006526DA" w:rsidP="00D15B93">
            <w:pPr>
              <w:pStyle w:val="Odstavecseseznamem"/>
              <w:ind w:left="0"/>
              <w:jc w:val="center"/>
              <w:rPr>
                <w:rFonts w:cstheme="minorBidi"/>
                <w:i/>
                <w:color w:val="404040" w:themeColor="text1" w:themeTint="BF"/>
                <w:sz w:val="20"/>
              </w:rPr>
            </w:pPr>
            <w:r w:rsidRPr="006266B6">
              <w:rPr>
                <w:rFonts w:cstheme="minorBidi"/>
                <w:i/>
                <w:color w:val="404040" w:themeColor="text1" w:themeTint="BF"/>
                <w:sz w:val="20"/>
              </w:rPr>
              <w:t>-</w:t>
            </w:r>
          </w:p>
        </w:tc>
        <w:tc>
          <w:tcPr>
            <w:tcW w:w="1041" w:type="pct"/>
            <w:tcBorders>
              <w:top w:val="single" w:sz="4" w:space="0" w:color="auto"/>
            </w:tcBorders>
            <w:shd w:val="clear" w:color="auto" w:fill="F2F2F2" w:themeFill="background1" w:themeFillShade="F2"/>
            <w:vAlign w:val="center"/>
          </w:tcPr>
          <w:p w14:paraId="33D8B221" w14:textId="77777777" w:rsidR="006526DA" w:rsidRPr="006266B6" w:rsidRDefault="006526DA" w:rsidP="00D15B93">
            <w:pPr>
              <w:pStyle w:val="Odstavecseseznamem"/>
              <w:ind w:left="0"/>
              <w:jc w:val="center"/>
              <w:rPr>
                <w:rFonts w:cstheme="minorBidi"/>
                <w:i/>
                <w:color w:val="404040" w:themeColor="text1" w:themeTint="BF"/>
                <w:sz w:val="20"/>
              </w:rPr>
            </w:pPr>
            <w:r w:rsidRPr="006266B6">
              <w:rPr>
                <w:rFonts w:cstheme="minorBidi"/>
                <w:i/>
                <w:color w:val="404040" w:themeColor="text1" w:themeTint="BF"/>
                <w:sz w:val="20"/>
              </w:rPr>
              <w:t>temperováno vlastními kamny</w:t>
            </w:r>
          </w:p>
        </w:tc>
      </w:tr>
    </w:tbl>
    <w:p w14:paraId="28EF9DEB" w14:textId="77777777" w:rsidR="007F1983" w:rsidRDefault="007F1983" w:rsidP="007F1983">
      <w:pPr>
        <w:pStyle w:val="Nadpis2"/>
      </w:pPr>
      <w:r w:rsidRPr="003F5CF0">
        <w:t>Popis stavebního řešení</w:t>
      </w:r>
    </w:p>
    <w:p w14:paraId="3A283A8A" w14:textId="77777777" w:rsidR="006E3A02" w:rsidRDefault="006E3A02" w:rsidP="006E3A02">
      <w:pPr>
        <w:rPr>
          <w:bCs/>
          <w:szCs w:val="24"/>
        </w:rPr>
      </w:pPr>
      <w:r>
        <w:rPr>
          <w:bCs/>
          <w:szCs w:val="24"/>
        </w:rPr>
        <w:t xml:space="preserve">Budova není podsklepena. </w:t>
      </w:r>
      <w:r>
        <w:rPr>
          <w:b/>
          <w:bCs/>
          <w:szCs w:val="24"/>
        </w:rPr>
        <w:t>Podlaha na zemině</w:t>
      </w:r>
      <w:r>
        <w:rPr>
          <w:bCs/>
          <w:szCs w:val="24"/>
        </w:rPr>
        <w:t xml:space="preserve"> je původní, bez zateplení. Ve výpočtu je uvažováno se součinitelem prostupu tepla skladby ve výši U = 1,590 W/m</w:t>
      </w:r>
      <w:r>
        <w:rPr>
          <w:bCs/>
          <w:szCs w:val="24"/>
          <w:vertAlign w:val="superscript"/>
        </w:rPr>
        <w:t>2</w:t>
      </w:r>
      <w:r>
        <w:rPr>
          <w:bCs/>
          <w:szCs w:val="24"/>
        </w:rPr>
        <w:t xml:space="preserve">K, což odpovídá skladbě čítající betonovou roznášecí desku a vrstvu škváry tl. 100 mm. </w:t>
      </w:r>
    </w:p>
    <w:p w14:paraId="345A97F3" w14:textId="77777777" w:rsidR="006E3A02" w:rsidRDefault="006E3A02" w:rsidP="006E3A02">
      <w:pPr>
        <w:rPr>
          <w:bCs/>
          <w:szCs w:val="24"/>
        </w:rPr>
      </w:pPr>
      <w:r>
        <w:rPr>
          <w:bCs/>
          <w:szCs w:val="24"/>
        </w:rPr>
        <w:t xml:space="preserve">V případě </w:t>
      </w:r>
      <w:r>
        <w:rPr>
          <w:b/>
          <w:bCs/>
          <w:szCs w:val="24"/>
        </w:rPr>
        <w:t>Podlahy</w:t>
      </w:r>
      <w:r>
        <w:rPr>
          <w:bCs/>
          <w:szCs w:val="24"/>
        </w:rPr>
        <w:t xml:space="preserve"> </w:t>
      </w:r>
      <w:r>
        <w:rPr>
          <w:b/>
          <w:bCs/>
          <w:szCs w:val="24"/>
        </w:rPr>
        <w:t>průjezdu</w:t>
      </w:r>
      <w:r>
        <w:rPr>
          <w:bCs/>
          <w:szCs w:val="24"/>
        </w:rPr>
        <w:t xml:space="preserve"> je uvažováno se skladbou čítající štěrkový podsyp tl. 150 mm a tzv. „kočičí hlavy“ tl. 100 mm (uvažovány parametry čediče), což odpovídá součiniteli prostupu tepla ve výši U = 2,298 W/m</w:t>
      </w:r>
      <w:r>
        <w:rPr>
          <w:bCs/>
          <w:szCs w:val="24"/>
          <w:vertAlign w:val="superscript"/>
        </w:rPr>
        <w:t>2</w:t>
      </w:r>
      <w:r>
        <w:rPr>
          <w:bCs/>
          <w:szCs w:val="24"/>
        </w:rPr>
        <w:t>K</w:t>
      </w:r>
    </w:p>
    <w:p w14:paraId="12841AA0" w14:textId="77777777" w:rsidR="006E3A02" w:rsidRDefault="006E3A02" w:rsidP="006E3A02">
      <w:pPr>
        <w:rPr>
          <w:bCs/>
          <w:szCs w:val="24"/>
        </w:rPr>
      </w:pPr>
      <w:r>
        <w:rPr>
          <w:b/>
        </w:rPr>
        <w:t>Obvodové stěny</w:t>
      </w:r>
      <w:r>
        <w:t xml:space="preserve"> jsou z kamenného a cihelného zdiva. </w:t>
      </w:r>
      <w:r>
        <w:rPr>
          <w:szCs w:val="24"/>
        </w:rPr>
        <w:t xml:space="preserve">Vnější fasáda není zateplena, její součástí jsou zdobné prvky. </w:t>
      </w:r>
      <w:r>
        <w:rPr>
          <w:bCs/>
          <w:szCs w:val="24"/>
        </w:rPr>
        <w:t>Ve výpočtu je uvažováno se součinitelem prostupu tepla ve výši U = 0,793 W/m</w:t>
      </w:r>
      <w:r>
        <w:rPr>
          <w:bCs/>
          <w:szCs w:val="24"/>
          <w:vertAlign w:val="superscript"/>
        </w:rPr>
        <w:t>2</w:t>
      </w:r>
      <w:r>
        <w:rPr>
          <w:bCs/>
          <w:szCs w:val="24"/>
        </w:rPr>
        <w:t>K, což odpovídá tl. stěny 1,2 m.</w:t>
      </w:r>
    </w:p>
    <w:p w14:paraId="70FE1B54" w14:textId="77777777" w:rsidR="006E3A02" w:rsidRDefault="006E3A02" w:rsidP="006E3A02">
      <w:pPr>
        <w:rPr>
          <w:bCs/>
          <w:szCs w:val="24"/>
        </w:rPr>
      </w:pPr>
      <w:r>
        <w:rPr>
          <w:b/>
          <w:bCs/>
          <w:szCs w:val="24"/>
        </w:rPr>
        <w:t>Šikmá střecha</w:t>
      </w:r>
      <w:r>
        <w:rPr>
          <w:bCs/>
          <w:szCs w:val="24"/>
        </w:rPr>
        <w:t xml:space="preserve"> budovy je tvořena dřevěným krovem s keramickou střešní krytinou. Půdní prostor je nevytápěný, konstrukce krovu je v dost zanedbaném stavu a musí dojít k její opravě či výměně. </w:t>
      </w:r>
      <w:r>
        <w:t>Půda budovy skýtá dle předložených informací útočiště netopýrů.</w:t>
      </w:r>
    </w:p>
    <w:p w14:paraId="5F6B4FFD" w14:textId="77777777" w:rsidR="006E3A02" w:rsidRDefault="006E3A02" w:rsidP="006E3A02">
      <w:pPr>
        <w:rPr>
          <w:bCs/>
          <w:szCs w:val="24"/>
        </w:rPr>
      </w:pPr>
      <w:r>
        <w:rPr>
          <w:b/>
          <w:bCs/>
          <w:szCs w:val="24"/>
        </w:rPr>
        <w:t>Stropní konstrukce pod půdou</w:t>
      </w:r>
      <w:r>
        <w:rPr>
          <w:bCs/>
          <w:szCs w:val="24"/>
        </w:rPr>
        <w:t xml:space="preserve"> je řešená formou trámového stropu s prkenným záklopem, na kterém je aplikován zásyp ze škváry tl. cca 100 mm a následně ještě pochozí vrstva („půdovky“ či prkenný záklop). Na této konstrukci jsou zhotovené pochozí lávky. Součinitel prostupu tepla skladby je ve výši U = 0,900 W/m</w:t>
      </w:r>
      <w:r>
        <w:rPr>
          <w:bCs/>
          <w:szCs w:val="24"/>
          <w:vertAlign w:val="superscript"/>
        </w:rPr>
        <w:t>2</w:t>
      </w:r>
      <w:r>
        <w:rPr>
          <w:bCs/>
          <w:szCs w:val="24"/>
        </w:rPr>
        <w:t>K.</w:t>
      </w:r>
    </w:p>
    <w:p w14:paraId="32E87B19" w14:textId="77777777" w:rsidR="006E3A02" w:rsidRDefault="006E3A02" w:rsidP="006E3A02">
      <w:pPr>
        <w:rPr>
          <w:bCs/>
          <w:szCs w:val="24"/>
        </w:rPr>
      </w:pPr>
      <w:r>
        <w:rPr>
          <w:b/>
          <w:bCs/>
          <w:szCs w:val="24"/>
        </w:rPr>
        <w:t>Vnitřní stěny</w:t>
      </w:r>
      <w:r>
        <w:rPr>
          <w:bCs/>
          <w:szCs w:val="24"/>
        </w:rPr>
        <w:t xml:space="preserve"> z vytápěné části </w:t>
      </w:r>
      <w:r>
        <w:rPr>
          <w:b/>
          <w:bCs/>
          <w:szCs w:val="24"/>
        </w:rPr>
        <w:t>na půdu</w:t>
      </w:r>
      <w:r>
        <w:rPr>
          <w:bCs/>
          <w:szCs w:val="24"/>
        </w:rPr>
        <w:t xml:space="preserve"> jsou uvažovány z cihelného zdiva tl. 300 mm, čemuž odpovídá součinitel prostupu tepla ve výši U = 1,575 W/m</w:t>
      </w:r>
      <w:r>
        <w:rPr>
          <w:bCs/>
          <w:szCs w:val="24"/>
          <w:vertAlign w:val="superscript"/>
        </w:rPr>
        <w:t>2</w:t>
      </w:r>
      <w:r>
        <w:rPr>
          <w:bCs/>
          <w:szCs w:val="24"/>
        </w:rPr>
        <w:t>K</w:t>
      </w:r>
    </w:p>
    <w:p w14:paraId="1BC72DEC" w14:textId="77777777" w:rsidR="006E3A02" w:rsidRDefault="006E3A02" w:rsidP="006E3A02">
      <w:pPr>
        <w:rPr>
          <w:bCs/>
          <w:szCs w:val="24"/>
        </w:rPr>
      </w:pPr>
      <w:r>
        <w:rPr>
          <w:b/>
          <w:bCs/>
          <w:szCs w:val="24"/>
        </w:rPr>
        <w:t xml:space="preserve">Okna </w:t>
      </w:r>
      <w:r>
        <w:rPr>
          <w:bCs/>
          <w:szCs w:val="24"/>
        </w:rPr>
        <w:t>v obvodových stěnách jsou dřevěná, špaletová, se součinitelem prostupu tepla ve výši U = 2,35 W/m</w:t>
      </w:r>
      <w:r>
        <w:rPr>
          <w:bCs/>
          <w:szCs w:val="24"/>
          <w:vertAlign w:val="superscript"/>
        </w:rPr>
        <w:t>2</w:t>
      </w:r>
      <w:r>
        <w:rPr>
          <w:bCs/>
          <w:szCs w:val="24"/>
        </w:rPr>
        <w:t>K. V případě oválných výplní se jedná o dřevěný zdvojená okna se součinitelem prostupu tepla ve výši U = 2,40 W/m</w:t>
      </w:r>
      <w:r>
        <w:rPr>
          <w:bCs/>
          <w:szCs w:val="24"/>
          <w:vertAlign w:val="superscript"/>
        </w:rPr>
        <w:t>2</w:t>
      </w:r>
      <w:r>
        <w:rPr>
          <w:bCs/>
          <w:szCs w:val="24"/>
        </w:rPr>
        <w:t xml:space="preserve">K. </w:t>
      </w:r>
    </w:p>
    <w:p w14:paraId="43398748" w14:textId="77777777" w:rsidR="006E3A02" w:rsidRDefault="006E3A02" w:rsidP="006E3A02">
      <w:pPr>
        <w:rPr>
          <w:bCs/>
          <w:szCs w:val="24"/>
        </w:rPr>
      </w:pPr>
      <w:r>
        <w:rPr>
          <w:bCs/>
          <w:szCs w:val="24"/>
        </w:rPr>
        <w:t xml:space="preserve">Součinitel prostupu tepla </w:t>
      </w:r>
      <w:r>
        <w:rPr>
          <w:b/>
          <w:bCs/>
          <w:szCs w:val="24"/>
        </w:rPr>
        <w:t>vstupních dveří (resp. vrat do průjezdu)</w:t>
      </w:r>
      <w:r>
        <w:rPr>
          <w:bCs/>
          <w:szCs w:val="24"/>
        </w:rPr>
        <w:t xml:space="preserve"> je uvažován ve výši U = 2,30 W/m</w:t>
      </w:r>
      <w:r>
        <w:rPr>
          <w:bCs/>
          <w:szCs w:val="24"/>
          <w:vertAlign w:val="superscript"/>
        </w:rPr>
        <w:t>2</w:t>
      </w:r>
      <w:r>
        <w:rPr>
          <w:bCs/>
          <w:szCs w:val="24"/>
        </w:rPr>
        <w:t>K. V případě dveří na půdu je uvažováno se součinitelem prostupu tepla ve výši U = 2,30 W/m</w:t>
      </w:r>
      <w:r>
        <w:rPr>
          <w:bCs/>
          <w:szCs w:val="24"/>
          <w:vertAlign w:val="superscript"/>
        </w:rPr>
        <w:t>2</w:t>
      </w:r>
      <w:r>
        <w:rPr>
          <w:bCs/>
          <w:szCs w:val="24"/>
        </w:rPr>
        <w:t>K.</w:t>
      </w:r>
    </w:p>
    <w:p w14:paraId="4964BA96" w14:textId="30DD55CF" w:rsidR="007F1983" w:rsidRDefault="001968E5" w:rsidP="007F1983">
      <w:pPr>
        <w:pStyle w:val="Nadpis2"/>
        <w:ind w:firstLine="3"/>
      </w:pPr>
      <w:r>
        <w:t>Odběrná místa energie a vody</w:t>
      </w:r>
    </w:p>
    <w:p w14:paraId="7267FB12" w14:textId="169CBA41" w:rsidR="006526DA" w:rsidRDefault="006526DA" w:rsidP="006526DA">
      <w:r w:rsidRPr="008378D6">
        <w:t xml:space="preserve">Areál je zásoben zemním plynem, elektřinou a vodou z vodovodního řadu. </w:t>
      </w:r>
      <w:r>
        <w:t xml:space="preserve">Závlaha pozemku je z vlastní studny. </w:t>
      </w:r>
      <w:r w:rsidRPr="008378D6">
        <w:t>Specifikace odběrných míst je uvedena v následující tabulce.</w:t>
      </w:r>
      <w:r>
        <w:t xml:space="preserve"> Tučně jsou ohraničena odběrná místa, která souvisí s pokrytím potřeb řešené budovy.</w:t>
      </w:r>
    </w:p>
    <w:p w14:paraId="15A2075D" w14:textId="06517D0C" w:rsidR="00FA2E27" w:rsidRDefault="00FA2E27" w:rsidP="006526DA"/>
    <w:p w14:paraId="7F36F306" w14:textId="04232D46" w:rsidR="00FA2E27" w:rsidRDefault="00FA2E27" w:rsidP="006526DA">
      <w:bookmarkStart w:id="3" w:name="_GoBack"/>
      <w:bookmarkEnd w:id="3"/>
    </w:p>
    <w:p w14:paraId="1A17CCFD" w14:textId="5451C885" w:rsidR="006526DA" w:rsidRPr="008378D6" w:rsidRDefault="006526DA" w:rsidP="001968E5">
      <w:pPr>
        <w:pStyle w:val="Titulek"/>
        <w:spacing w:before="240"/>
      </w:pPr>
      <w:r w:rsidRPr="008378D6">
        <w:t xml:space="preserve">Tabulka </w:t>
      </w:r>
      <w:r w:rsidRPr="008378D6">
        <w:rPr>
          <w:noProof/>
        </w:rPr>
        <w:fldChar w:fldCharType="begin"/>
      </w:r>
      <w:r w:rsidRPr="008378D6">
        <w:rPr>
          <w:noProof/>
        </w:rPr>
        <w:instrText xml:space="preserve"> SEQ Tabulka \* ARABIC </w:instrText>
      </w:r>
      <w:r w:rsidRPr="008378D6">
        <w:rPr>
          <w:noProof/>
        </w:rPr>
        <w:fldChar w:fldCharType="separate"/>
      </w:r>
      <w:r w:rsidR="0053713E">
        <w:rPr>
          <w:noProof/>
        </w:rPr>
        <w:t>14</w:t>
      </w:r>
      <w:r w:rsidRPr="008378D6">
        <w:rPr>
          <w:noProof/>
        </w:rPr>
        <w:fldChar w:fldCharType="end"/>
      </w:r>
      <w:r w:rsidRPr="008378D6">
        <w:t xml:space="preserve"> Odběrná místa energie a vody – </w:t>
      </w:r>
      <w:r>
        <w:t>ZŠ a Dětský domov Sedlec-Prčice</w:t>
      </w:r>
    </w:p>
    <w:tbl>
      <w:tblPr>
        <w:tblStyle w:val="Mkatabulky"/>
        <w:tblW w:w="9105" w:type="dxa"/>
        <w:tblInd w:w="-5" w:type="dxa"/>
        <w:tblLayout w:type="fixed"/>
        <w:tblLook w:val="04A0" w:firstRow="1" w:lastRow="0" w:firstColumn="1" w:lastColumn="0" w:noHBand="0" w:noVBand="1"/>
      </w:tblPr>
      <w:tblGrid>
        <w:gridCol w:w="1384"/>
        <w:gridCol w:w="2126"/>
        <w:gridCol w:w="1843"/>
        <w:gridCol w:w="2018"/>
        <w:gridCol w:w="1734"/>
      </w:tblGrid>
      <w:tr w:rsidR="006526DA" w:rsidRPr="008378D6" w14:paraId="32A10ED4" w14:textId="77777777" w:rsidTr="00D15B93">
        <w:trPr>
          <w:trHeight w:val="340"/>
          <w:tblHeader/>
        </w:trPr>
        <w:tc>
          <w:tcPr>
            <w:tcW w:w="1384" w:type="dxa"/>
            <w:tcBorders>
              <w:bottom w:val="single" w:sz="12" w:space="0" w:color="auto"/>
            </w:tcBorders>
            <w:shd w:val="clear" w:color="auto" w:fill="DBE5F1" w:themeFill="accent1" w:themeFillTint="33"/>
            <w:vAlign w:val="center"/>
          </w:tcPr>
          <w:p w14:paraId="1E1FCBAC" w14:textId="77777777" w:rsidR="006526DA" w:rsidRPr="008378D6" w:rsidRDefault="006526DA" w:rsidP="00D15B93">
            <w:pPr>
              <w:spacing w:before="60" w:after="60"/>
              <w:jc w:val="center"/>
              <w:rPr>
                <w:b/>
                <w:sz w:val="20"/>
              </w:rPr>
            </w:pPr>
            <w:r w:rsidRPr="008378D6">
              <w:rPr>
                <w:b/>
                <w:sz w:val="20"/>
              </w:rPr>
              <w:t>Druh energie/voda</w:t>
            </w:r>
          </w:p>
        </w:tc>
        <w:tc>
          <w:tcPr>
            <w:tcW w:w="2126" w:type="dxa"/>
            <w:tcBorders>
              <w:bottom w:val="single" w:sz="12" w:space="0" w:color="auto"/>
            </w:tcBorders>
            <w:shd w:val="clear" w:color="auto" w:fill="DBE5F1" w:themeFill="accent1" w:themeFillTint="33"/>
            <w:vAlign w:val="center"/>
          </w:tcPr>
          <w:p w14:paraId="44D53D15" w14:textId="77777777" w:rsidR="006526DA" w:rsidRPr="008378D6" w:rsidRDefault="006526DA" w:rsidP="00D15B93">
            <w:pPr>
              <w:spacing w:before="60" w:after="60"/>
              <w:jc w:val="center"/>
              <w:rPr>
                <w:b/>
                <w:sz w:val="20"/>
              </w:rPr>
            </w:pPr>
            <w:r w:rsidRPr="008378D6">
              <w:rPr>
                <w:b/>
                <w:sz w:val="20"/>
              </w:rPr>
              <w:t>Označení OM</w:t>
            </w:r>
          </w:p>
        </w:tc>
        <w:tc>
          <w:tcPr>
            <w:tcW w:w="1843" w:type="dxa"/>
            <w:tcBorders>
              <w:bottom w:val="single" w:sz="12" w:space="0" w:color="auto"/>
            </w:tcBorders>
            <w:shd w:val="clear" w:color="auto" w:fill="DBE5F1" w:themeFill="accent1" w:themeFillTint="33"/>
            <w:vAlign w:val="center"/>
          </w:tcPr>
          <w:p w14:paraId="43951FED" w14:textId="77777777" w:rsidR="006526DA" w:rsidRPr="008378D6" w:rsidRDefault="006526DA" w:rsidP="00D15B93">
            <w:pPr>
              <w:spacing w:before="60" w:after="60"/>
              <w:jc w:val="center"/>
              <w:rPr>
                <w:b/>
                <w:sz w:val="20"/>
              </w:rPr>
            </w:pPr>
            <w:r w:rsidRPr="008378D6">
              <w:rPr>
                <w:b/>
                <w:sz w:val="20"/>
              </w:rPr>
              <w:t>Místo spotřeby</w:t>
            </w:r>
          </w:p>
        </w:tc>
        <w:tc>
          <w:tcPr>
            <w:tcW w:w="2018" w:type="dxa"/>
            <w:tcBorders>
              <w:bottom w:val="single" w:sz="12" w:space="0" w:color="auto"/>
            </w:tcBorders>
            <w:shd w:val="clear" w:color="auto" w:fill="DBE5F1" w:themeFill="accent1" w:themeFillTint="33"/>
            <w:vAlign w:val="center"/>
          </w:tcPr>
          <w:p w14:paraId="4AF6A402" w14:textId="77777777" w:rsidR="006526DA" w:rsidRPr="008378D6" w:rsidRDefault="006526DA" w:rsidP="00D15B93">
            <w:pPr>
              <w:spacing w:before="60" w:after="60"/>
              <w:jc w:val="center"/>
              <w:rPr>
                <w:b/>
                <w:sz w:val="20"/>
              </w:rPr>
            </w:pPr>
            <w:r w:rsidRPr="008378D6">
              <w:rPr>
                <w:b/>
                <w:sz w:val="20"/>
              </w:rPr>
              <w:t>Využití energie/vody</w:t>
            </w:r>
          </w:p>
        </w:tc>
        <w:tc>
          <w:tcPr>
            <w:tcW w:w="1734" w:type="dxa"/>
            <w:tcBorders>
              <w:bottom w:val="single" w:sz="12" w:space="0" w:color="auto"/>
            </w:tcBorders>
            <w:shd w:val="clear" w:color="auto" w:fill="DBE5F1" w:themeFill="accent1" w:themeFillTint="33"/>
            <w:vAlign w:val="center"/>
          </w:tcPr>
          <w:p w14:paraId="72FEC38E" w14:textId="77777777" w:rsidR="006526DA" w:rsidRPr="008378D6" w:rsidRDefault="006526DA" w:rsidP="00D15B93">
            <w:pPr>
              <w:spacing w:before="60" w:after="60"/>
              <w:jc w:val="center"/>
              <w:rPr>
                <w:b/>
                <w:sz w:val="20"/>
              </w:rPr>
            </w:pPr>
            <w:r w:rsidRPr="008378D6">
              <w:rPr>
                <w:b/>
                <w:sz w:val="20"/>
              </w:rPr>
              <w:t>Další informace</w:t>
            </w:r>
          </w:p>
        </w:tc>
      </w:tr>
      <w:tr w:rsidR="006526DA" w:rsidRPr="008D6623" w14:paraId="260DCEF6" w14:textId="77777777" w:rsidTr="00D15B93">
        <w:trPr>
          <w:trHeight w:val="340"/>
        </w:trPr>
        <w:tc>
          <w:tcPr>
            <w:tcW w:w="1384" w:type="dxa"/>
            <w:tcBorders>
              <w:top w:val="single" w:sz="12" w:space="0" w:color="auto"/>
              <w:left w:val="single" w:sz="12" w:space="0" w:color="auto"/>
              <w:bottom w:val="single" w:sz="4" w:space="0" w:color="auto"/>
            </w:tcBorders>
            <w:vAlign w:val="center"/>
          </w:tcPr>
          <w:p w14:paraId="67C2B8C0" w14:textId="77777777" w:rsidR="006526DA" w:rsidRPr="008D6623" w:rsidRDefault="006526DA" w:rsidP="00D15B93">
            <w:pPr>
              <w:spacing w:before="60" w:after="60"/>
              <w:jc w:val="left"/>
              <w:rPr>
                <w:sz w:val="20"/>
                <w:highlight w:val="yellow"/>
              </w:rPr>
            </w:pPr>
            <w:r w:rsidRPr="008378D6">
              <w:rPr>
                <w:sz w:val="20"/>
              </w:rPr>
              <w:t>Zemní plyn</w:t>
            </w:r>
          </w:p>
        </w:tc>
        <w:tc>
          <w:tcPr>
            <w:tcW w:w="2126" w:type="dxa"/>
            <w:tcBorders>
              <w:top w:val="single" w:sz="12" w:space="0" w:color="auto"/>
              <w:bottom w:val="single" w:sz="4" w:space="0" w:color="auto"/>
            </w:tcBorders>
            <w:vAlign w:val="center"/>
          </w:tcPr>
          <w:p w14:paraId="34368082" w14:textId="77777777" w:rsidR="006526DA" w:rsidRPr="008D6623" w:rsidRDefault="006526DA" w:rsidP="00D15B93">
            <w:pPr>
              <w:spacing w:before="60" w:after="60"/>
              <w:contextualSpacing/>
              <w:jc w:val="center"/>
              <w:rPr>
                <w:sz w:val="20"/>
                <w:highlight w:val="yellow"/>
              </w:rPr>
            </w:pPr>
            <w:r w:rsidRPr="005202D2">
              <w:rPr>
                <w:sz w:val="20"/>
              </w:rPr>
              <w:t>EIC 27ZG2</w:t>
            </w:r>
            <w:r>
              <w:rPr>
                <w:sz w:val="20"/>
              </w:rPr>
              <w:t>00Z00024417</w:t>
            </w:r>
          </w:p>
        </w:tc>
        <w:tc>
          <w:tcPr>
            <w:tcW w:w="1843" w:type="dxa"/>
            <w:tcBorders>
              <w:top w:val="single" w:sz="12" w:space="0" w:color="auto"/>
              <w:bottom w:val="single" w:sz="4" w:space="0" w:color="auto"/>
            </w:tcBorders>
            <w:vAlign w:val="center"/>
          </w:tcPr>
          <w:p w14:paraId="29ECBE24" w14:textId="77777777" w:rsidR="006526DA" w:rsidRPr="008378D6" w:rsidRDefault="006526DA" w:rsidP="00D15B93">
            <w:pPr>
              <w:spacing w:before="60" w:after="60"/>
              <w:contextualSpacing/>
              <w:jc w:val="center"/>
              <w:rPr>
                <w:rFonts w:cstheme="minorBidi"/>
                <w:sz w:val="20"/>
              </w:rPr>
            </w:pPr>
            <w:r>
              <w:rPr>
                <w:rFonts w:cstheme="minorBidi"/>
                <w:sz w:val="20"/>
              </w:rPr>
              <w:t>celý areál</w:t>
            </w:r>
          </w:p>
        </w:tc>
        <w:tc>
          <w:tcPr>
            <w:tcW w:w="2018" w:type="dxa"/>
            <w:tcBorders>
              <w:top w:val="single" w:sz="12" w:space="0" w:color="auto"/>
              <w:bottom w:val="single" w:sz="4" w:space="0" w:color="auto"/>
            </w:tcBorders>
            <w:vAlign w:val="center"/>
          </w:tcPr>
          <w:p w14:paraId="7A47266B" w14:textId="77777777" w:rsidR="006526DA" w:rsidRPr="008378D6" w:rsidRDefault="006526DA" w:rsidP="00D15B93">
            <w:pPr>
              <w:spacing w:before="60" w:after="60"/>
              <w:contextualSpacing/>
              <w:jc w:val="center"/>
              <w:rPr>
                <w:sz w:val="20"/>
              </w:rPr>
            </w:pPr>
            <w:r>
              <w:rPr>
                <w:sz w:val="20"/>
              </w:rPr>
              <w:t>vytápění</w:t>
            </w:r>
          </w:p>
        </w:tc>
        <w:tc>
          <w:tcPr>
            <w:tcW w:w="1734" w:type="dxa"/>
            <w:tcBorders>
              <w:top w:val="single" w:sz="12" w:space="0" w:color="auto"/>
              <w:bottom w:val="single" w:sz="4" w:space="0" w:color="auto"/>
              <w:right w:val="single" w:sz="12" w:space="0" w:color="auto"/>
            </w:tcBorders>
            <w:vAlign w:val="center"/>
          </w:tcPr>
          <w:p w14:paraId="1699D1AE" w14:textId="77777777" w:rsidR="006526DA" w:rsidRPr="008D6623" w:rsidRDefault="006526DA" w:rsidP="00D15B93">
            <w:pPr>
              <w:spacing w:before="60" w:after="60"/>
              <w:contextualSpacing/>
              <w:jc w:val="center"/>
              <w:rPr>
                <w:sz w:val="20"/>
                <w:highlight w:val="yellow"/>
              </w:rPr>
            </w:pPr>
            <w:r w:rsidRPr="008378D6">
              <w:rPr>
                <w:sz w:val="20"/>
              </w:rPr>
              <w:t>maloodběr</w:t>
            </w:r>
          </w:p>
        </w:tc>
      </w:tr>
      <w:tr w:rsidR="006526DA" w:rsidRPr="008D6623" w14:paraId="0F38B152" w14:textId="77777777" w:rsidTr="00D15B93">
        <w:trPr>
          <w:trHeight w:val="340"/>
        </w:trPr>
        <w:tc>
          <w:tcPr>
            <w:tcW w:w="1384" w:type="dxa"/>
            <w:tcBorders>
              <w:top w:val="single" w:sz="4" w:space="0" w:color="auto"/>
              <w:left w:val="single" w:sz="12" w:space="0" w:color="auto"/>
              <w:bottom w:val="single" w:sz="12" w:space="0" w:color="auto"/>
            </w:tcBorders>
            <w:vAlign w:val="center"/>
          </w:tcPr>
          <w:p w14:paraId="7AC98988" w14:textId="77777777" w:rsidR="006526DA" w:rsidRPr="008378D6" w:rsidRDefault="006526DA" w:rsidP="00D15B93">
            <w:pPr>
              <w:spacing w:before="60" w:after="60"/>
              <w:jc w:val="left"/>
              <w:rPr>
                <w:sz w:val="20"/>
              </w:rPr>
            </w:pPr>
            <w:r w:rsidRPr="008378D6">
              <w:rPr>
                <w:sz w:val="20"/>
              </w:rPr>
              <w:t>Elektřina</w:t>
            </w:r>
          </w:p>
        </w:tc>
        <w:tc>
          <w:tcPr>
            <w:tcW w:w="2126" w:type="dxa"/>
            <w:tcBorders>
              <w:top w:val="single" w:sz="4" w:space="0" w:color="auto"/>
              <w:bottom w:val="single" w:sz="12" w:space="0" w:color="auto"/>
            </w:tcBorders>
            <w:vAlign w:val="center"/>
          </w:tcPr>
          <w:p w14:paraId="20AE2244" w14:textId="77777777" w:rsidR="006526DA" w:rsidRPr="005202D2" w:rsidRDefault="006526DA" w:rsidP="00D15B93">
            <w:pPr>
              <w:spacing w:before="60" w:after="60"/>
              <w:contextualSpacing/>
              <w:jc w:val="center"/>
              <w:rPr>
                <w:sz w:val="20"/>
              </w:rPr>
            </w:pPr>
            <w:r>
              <w:rPr>
                <w:sz w:val="20"/>
              </w:rPr>
              <w:t>EAN 859182400601633329</w:t>
            </w:r>
          </w:p>
        </w:tc>
        <w:tc>
          <w:tcPr>
            <w:tcW w:w="1843" w:type="dxa"/>
            <w:tcBorders>
              <w:top w:val="single" w:sz="4" w:space="0" w:color="auto"/>
              <w:bottom w:val="single" w:sz="12" w:space="0" w:color="auto"/>
            </w:tcBorders>
            <w:vAlign w:val="center"/>
          </w:tcPr>
          <w:p w14:paraId="536547EB" w14:textId="77777777" w:rsidR="006526DA" w:rsidRDefault="006526DA" w:rsidP="00D15B93">
            <w:pPr>
              <w:spacing w:before="60" w:after="60"/>
              <w:contextualSpacing/>
              <w:jc w:val="center"/>
              <w:rPr>
                <w:rFonts w:cstheme="minorBidi"/>
                <w:sz w:val="20"/>
              </w:rPr>
            </w:pPr>
            <w:r>
              <w:rPr>
                <w:rFonts w:cstheme="minorBidi"/>
                <w:sz w:val="20"/>
              </w:rPr>
              <w:t>budova zámku</w:t>
            </w:r>
          </w:p>
          <w:p w14:paraId="6F84EB91" w14:textId="77777777" w:rsidR="006526DA" w:rsidRDefault="006526DA" w:rsidP="00D15B93">
            <w:pPr>
              <w:spacing w:before="60" w:after="60"/>
              <w:contextualSpacing/>
              <w:jc w:val="center"/>
              <w:rPr>
                <w:rFonts w:cstheme="minorBidi"/>
                <w:sz w:val="20"/>
              </w:rPr>
            </w:pPr>
            <w:r>
              <w:rPr>
                <w:rFonts w:cstheme="minorBidi"/>
                <w:sz w:val="20"/>
              </w:rPr>
              <w:t>(</w:t>
            </w:r>
            <w:r w:rsidRPr="007D3536">
              <w:rPr>
                <w:rFonts w:cstheme="minorBidi"/>
                <w:b/>
                <w:sz w:val="20"/>
              </w:rPr>
              <w:t>hl. budova</w:t>
            </w:r>
            <w:r>
              <w:rPr>
                <w:rFonts w:cstheme="minorBidi"/>
                <w:sz w:val="20"/>
              </w:rPr>
              <w:t>)</w:t>
            </w:r>
          </w:p>
        </w:tc>
        <w:tc>
          <w:tcPr>
            <w:tcW w:w="2018" w:type="dxa"/>
            <w:tcBorders>
              <w:top w:val="single" w:sz="4" w:space="0" w:color="auto"/>
              <w:bottom w:val="single" w:sz="12" w:space="0" w:color="auto"/>
            </w:tcBorders>
            <w:vAlign w:val="center"/>
          </w:tcPr>
          <w:p w14:paraId="594E1AC7" w14:textId="77777777" w:rsidR="006526DA" w:rsidRDefault="006526DA" w:rsidP="00D15B93">
            <w:pPr>
              <w:spacing w:before="60" w:after="60"/>
              <w:contextualSpacing/>
              <w:jc w:val="center"/>
              <w:rPr>
                <w:sz w:val="20"/>
              </w:rPr>
            </w:pPr>
            <w:r w:rsidRPr="002E17AE">
              <w:rPr>
                <w:sz w:val="20"/>
              </w:rPr>
              <w:t xml:space="preserve">osvětlení, kancelářské spotřebiče, </w:t>
            </w:r>
            <w:r>
              <w:rPr>
                <w:sz w:val="20"/>
              </w:rPr>
              <w:t>příprava TV, vaření</w:t>
            </w:r>
          </w:p>
        </w:tc>
        <w:tc>
          <w:tcPr>
            <w:tcW w:w="1734" w:type="dxa"/>
            <w:tcBorders>
              <w:top w:val="single" w:sz="4" w:space="0" w:color="auto"/>
              <w:bottom w:val="single" w:sz="12" w:space="0" w:color="auto"/>
              <w:right w:val="single" w:sz="12" w:space="0" w:color="auto"/>
            </w:tcBorders>
            <w:vAlign w:val="center"/>
          </w:tcPr>
          <w:p w14:paraId="24661CEF" w14:textId="77777777" w:rsidR="006526DA" w:rsidRDefault="006526DA" w:rsidP="00D15B93">
            <w:pPr>
              <w:spacing w:before="60" w:after="60"/>
              <w:contextualSpacing/>
              <w:jc w:val="center"/>
              <w:rPr>
                <w:sz w:val="20"/>
              </w:rPr>
            </w:pPr>
            <w:r>
              <w:rPr>
                <w:sz w:val="20"/>
              </w:rPr>
              <w:t xml:space="preserve">tarif C 25d </w:t>
            </w:r>
          </w:p>
          <w:p w14:paraId="7C70D217" w14:textId="77777777" w:rsidR="006526DA" w:rsidRPr="008378D6" w:rsidRDefault="006526DA" w:rsidP="00D15B93">
            <w:pPr>
              <w:spacing w:before="60" w:after="60"/>
              <w:contextualSpacing/>
              <w:jc w:val="center"/>
              <w:rPr>
                <w:sz w:val="20"/>
              </w:rPr>
            </w:pPr>
            <w:r>
              <w:rPr>
                <w:sz w:val="20"/>
              </w:rPr>
              <w:t>jistič 3x100 A</w:t>
            </w:r>
          </w:p>
        </w:tc>
      </w:tr>
      <w:tr w:rsidR="006526DA" w:rsidRPr="008D6623" w14:paraId="4A2D33D3" w14:textId="77777777" w:rsidTr="00D15B93">
        <w:trPr>
          <w:trHeight w:val="340"/>
        </w:trPr>
        <w:tc>
          <w:tcPr>
            <w:tcW w:w="1384" w:type="dxa"/>
            <w:tcBorders>
              <w:top w:val="single" w:sz="12" w:space="0" w:color="auto"/>
            </w:tcBorders>
            <w:shd w:val="clear" w:color="auto" w:fill="F2F2F2" w:themeFill="background1" w:themeFillShade="F2"/>
            <w:vAlign w:val="center"/>
          </w:tcPr>
          <w:p w14:paraId="0CF75F19" w14:textId="77777777" w:rsidR="006526DA" w:rsidRPr="006266B6" w:rsidRDefault="006526DA" w:rsidP="00D15B93">
            <w:pPr>
              <w:spacing w:before="60" w:after="60"/>
              <w:jc w:val="left"/>
              <w:rPr>
                <w:i/>
                <w:color w:val="404040" w:themeColor="text1" w:themeTint="BF"/>
                <w:sz w:val="20"/>
              </w:rPr>
            </w:pPr>
            <w:r w:rsidRPr="006266B6">
              <w:rPr>
                <w:i/>
                <w:color w:val="404040" w:themeColor="text1" w:themeTint="BF"/>
                <w:sz w:val="20"/>
              </w:rPr>
              <w:t>Elektřina</w:t>
            </w:r>
          </w:p>
        </w:tc>
        <w:tc>
          <w:tcPr>
            <w:tcW w:w="2126" w:type="dxa"/>
            <w:tcBorders>
              <w:top w:val="single" w:sz="12" w:space="0" w:color="auto"/>
            </w:tcBorders>
            <w:shd w:val="clear" w:color="auto" w:fill="F2F2F2" w:themeFill="background1" w:themeFillShade="F2"/>
            <w:vAlign w:val="center"/>
          </w:tcPr>
          <w:p w14:paraId="0908006D" w14:textId="77777777" w:rsidR="006526DA" w:rsidRPr="006266B6" w:rsidRDefault="006526DA" w:rsidP="00D15B93">
            <w:pPr>
              <w:spacing w:before="60" w:after="60"/>
              <w:contextualSpacing/>
              <w:jc w:val="center"/>
              <w:rPr>
                <w:i/>
                <w:color w:val="404040" w:themeColor="text1" w:themeTint="BF"/>
                <w:sz w:val="20"/>
              </w:rPr>
            </w:pPr>
            <w:r w:rsidRPr="006266B6">
              <w:rPr>
                <w:i/>
                <w:color w:val="404040" w:themeColor="text1" w:themeTint="BF"/>
                <w:sz w:val="20"/>
              </w:rPr>
              <w:t>EAN 859182400601962689</w:t>
            </w:r>
          </w:p>
        </w:tc>
        <w:tc>
          <w:tcPr>
            <w:tcW w:w="1843" w:type="dxa"/>
            <w:tcBorders>
              <w:top w:val="single" w:sz="12" w:space="0" w:color="auto"/>
            </w:tcBorders>
            <w:shd w:val="clear" w:color="auto" w:fill="F2F2F2" w:themeFill="background1" w:themeFillShade="F2"/>
            <w:vAlign w:val="center"/>
          </w:tcPr>
          <w:p w14:paraId="13050DDF" w14:textId="77777777" w:rsidR="006526DA" w:rsidRPr="006266B6" w:rsidRDefault="006526DA" w:rsidP="00D15B93">
            <w:pPr>
              <w:spacing w:before="60" w:after="60"/>
              <w:contextualSpacing/>
              <w:jc w:val="center"/>
              <w:rPr>
                <w:rFonts w:cstheme="minorBidi"/>
                <w:i/>
                <w:color w:val="404040" w:themeColor="text1" w:themeTint="BF"/>
                <w:sz w:val="20"/>
              </w:rPr>
            </w:pPr>
            <w:r w:rsidRPr="006266B6">
              <w:rPr>
                <w:rFonts w:cstheme="minorBidi"/>
                <w:i/>
                <w:color w:val="404040" w:themeColor="text1" w:themeTint="BF"/>
                <w:sz w:val="20"/>
              </w:rPr>
              <w:t>ubytovny, zahradní domek, kotelna</w:t>
            </w:r>
          </w:p>
        </w:tc>
        <w:tc>
          <w:tcPr>
            <w:tcW w:w="2018" w:type="dxa"/>
            <w:tcBorders>
              <w:top w:val="single" w:sz="12" w:space="0" w:color="auto"/>
            </w:tcBorders>
            <w:shd w:val="clear" w:color="auto" w:fill="F2F2F2" w:themeFill="background1" w:themeFillShade="F2"/>
            <w:vAlign w:val="center"/>
          </w:tcPr>
          <w:p w14:paraId="43F1E74C" w14:textId="77777777" w:rsidR="006526DA" w:rsidRPr="006266B6" w:rsidRDefault="006526DA" w:rsidP="00D15B93">
            <w:pPr>
              <w:spacing w:before="60" w:after="60"/>
              <w:contextualSpacing/>
              <w:jc w:val="center"/>
              <w:rPr>
                <w:i/>
                <w:color w:val="404040" w:themeColor="text1" w:themeTint="BF"/>
                <w:sz w:val="20"/>
              </w:rPr>
            </w:pPr>
            <w:r w:rsidRPr="006266B6">
              <w:rPr>
                <w:i/>
                <w:color w:val="404040" w:themeColor="text1" w:themeTint="BF"/>
                <w:sz w:val="20"/>
              </w:rPr>
              <w:t>osvětlení, kancelářské spotřebiče, příprava TV, vaření</w:t>
            </w:r>
          </w:p>
        </w:tc>
        <w:tc>
          <w:tcPr>
            <w:tcW w:w="1734" w:type="dxa"/>
            <w:tcBorders>
              <w:top w:val="single" w:sz="12" w:space="0" w:color="auto"/>
            </w:tcBorders>
            <w:shd w:val="clear" w:color="auto" w:fill="F2F2F2" w:themeFill="background1" w:themeFillShade="F2"/>
            <w:vAlign w:val="center"/>
          </w:tcPr>
          <w:p w14:paraId="32432CCC" w14:textId="77777777" w:rsidR="006526DA" w:rsidRPr="006266B6" w:rsidRDefault="006526DA" w:rsidP="00D15B93">
            <w:pPr>
              <w:spacing w:before="60" w:after="60"/>
              <w:contextualSpacing/>
              <w:jc w:val="center"/>
              <w:rPr>
                <w:i/>
                <w:color w:val="404040" w:themeColor="text1" w:themeTint="BF"/>
                <w:sz w:val="20"/>
              </w:rPr>
            </w:pPr>
            <w:r w:rsidRPr="006266B6">
              <w:rPr>
                <w:i/>
                <w:color w:val="404040" w:themeColor="text1" w:themeTint="BF"/>
                <w:sz w:val="20"/>
              </w:rPr>
              <w:t xml:space="preserve">tarif C 25d </w:t>
            </w:r>
          </w:p>
          <w:p w14:paraId="561A4DF2" w14:textId="77777777" w:rsidR="006526DA" w:rsidRPr="006266B6" w:rsidRDefault="006526DA" w:rsidP="00D15B93">
            <w:pPr>
              <w:spacing w:before="60" w:after="60"/>
              <w:contextualSpacing/>
              <w:jc w:val="center"/>
              <w:rPr>
                <w:i/>
                <w:color w:val="404040" w:themeColor="text1" w:themeTint="BF"/>
                <w:sz w:val="20"/>
              </w:rPr>
            </w:pPr>
            <w:r w:rsidRPr="006266B6">
              <w:rPr>
                <w:i/>
                <w:color w:val="404040" w:themeColor="text1" w:themeTint="BF"/>
                <w:sz w:val="20"/>
              </w:rPr>
              <w:t>jistič 3x25 A</w:t>
            </w:r>
          </w:p>
        </w:tc>
      </w:tr>
      <w:tr w:rsidR="006526DA" w:rsidRPr="008D6623" w14:paraId="366F4D06" w14:textId="77777777" w:rsidTr="00D15B93">
        <w:trPr>
          <w:trHeight w:val="340"/>
        </w:trPr>
        <w:tc>
          <w:tcPr>
            <w:tcW w:w="1384" w:type="dxa"/>
            <w:tcBorders>
              <w:top w:val="single" w:sz="12" w:space="0" w:color="auto"/>
              <w:left w:val="single" w:sz="12" w:space="0" w:color="auto"/>
              <w:bottom w:val="single" w:sz="12" w:space="0" w:color="auto"/>
            </w:tcBorders>
            <w:vAlign w:val="center"/>
          </w:tcPr>
          <w:p w14:paraId="432A099B" w14:textId="77777777" w:rsidR="006526DA" w:rsidRPr="008378D6" w:rsidRDefault="006526DA" w:rsidP="00D15B93">
            <w:pPr>
              <w:spacing w:before="60" w:after="60"/>
              <w:jc w:val="left"/>
              <w:rPr>
                <w:sz w:val="20"/>
              </w:rPr>
            </w:pPr>
            <w:r w:rsidRPr="008378D6">
              <w:rPr>
                <w:sz w:val="20"/>
              </w:rPr>
              <w:t>Voda</w:t>
            </w:r>
          </w:p>
        </w:tc>
        <w:tc>
          <w:tcPr>
            <w:tcW w:w="2126" w:type="dxa"/>
            <w:tcBorders>
              <w:top w:val="single" w:sz="12" w:space="0" w:color="auto"/>
              <w:bottom w:val="single" w:sz="12" w:space="0" w:color="auto"/>
            </w:tcBorders>
            <w:vAlign w:val="center"/>
          </w:tcPr>
          <w:p w14:paraId="3EBF64FD" w14:textId="77777777" w:rsidR="006526DA" w:rsidRPr="005202D2" w:rsidRDefault="006526DA" w:rsidP="00D15B93">
            <w:pPr>
              <w:spacing w:before="60" w:after="60"/>
              <w:contextualSpacing/>
              <w:jc w:val="center"/>
              <w:rPr>
                <w:sz w:val="20"/>
              </w:rPr>
            </w:pPr>
            <w:r>
              <w:rPr>
                <w:sz w:val="20"/>
              </w:rPr>
              <w:t>Vodoměr 24010428</w:t>
            </w:r>
          </w:p>
        </w:tc>
        <w:tc>
          <w:tcPr>
            <w:tcW w:w="1843" w:type="dxa"/>
            <w:tcBorders>
              <w:top w:val="single" w:sz="12" w:space="0" w:color="auto"/>
              <w:bottom w:val="single" w:sz="12" w:space="0" w:color="auto"/>
            </w:tcBorders>
            <w:vAlign w:val="center"/>
          </w:tcPr>
          <w:p w14:paraId="4F92040B" w14:textId="77777777" w:rsidR="006526DA" w:rsidRDefault="006526DA" w:rsidP="00D15B93">
            <w:pPr>
              <w:spacing w:before="60" w:after="60"/>
              <w:contextualSpacing/>
              <w:jc w:val="center"/>
              <w:rPr>
                <w:rFonts w:cstheme="minorBidi"/>
                <w:sz w:val="20"/>
              </w:rPr>
            </w:pPr>
            <w:r w:rsidRPr="002E17AE">
              <w:rPr>
                <w:sz w:val="20"/>
              </w:rPr>
              <w:t>celý areál</w:t>
            </w:r>
          </w:p>
        </w:tc>
        <w:tc>
          <w:tcPr>
            <w:tcW w:w="2018" w:type="dxa"/>
            <w:tcBorders>
              <w:top w:val="single" w:sz="12" w:space="0" w:color="auto"/>
              <w:bottom w:val="single" w:sz="12" w:space="0" w:color="auto"/>
            </w:tcBorders>
            <w:vAlign w:val="center"/>
          </w:tcPr>
          <w:p w14:paraId="2FB1F470" w14:textId="77777777" w:rsidR="006526DA" w:rsidRDefault="006526DA" w:rsidP="00D15B93">
            <w:pPr>
              <w:spacing w:before="60" w:after="60"/>
              <w:contextualSpacing/>
              <w:jc w:val="center"/>
              <w:rPr>
                <w:sz w:val="20"/>
              </w:rPr>
            </w:pPr>
            <w:r w:rsidRPr="002E17AE">
              <w:rPr>
                <w:sz w:val="20"/>
              </w:rPr>
              <w:t>-</w:t>
            </w:r>
          </w:p>
        </w:tc>
        <w:tc>
          <w:tcPr>
            <w:tcW w:w="1734" w:type="dxa"/>
            <w:tcBorders>
              <w:top w:val="single" w:sz="12" w:space="0" w:color="auto"/>
              <w:bottom w:val="single" w:sz="12" w:space="0" w:color="auto"/>
              <w:right w:val="single" w:sz="12" w:space="0" w:color="auto"/>
            </w:tcBorders>
            <w:vAlign w:val="center"/>
          </w:tcPr>
          <w:p w14:paraId="58FB2961" w14:textId="77777777" w:rsidR="006526DA" w:rsidRPr="008378D6" w:rsidRDefault="006526DA" w:rsidP="00D15B93">
            <w:pPr>
              <w:spacing w:before="60" w:after="60"/>
              <w:contextualSpacing/>
              <w:jc w:val="center"/>
              <w:rPr>
                <w:sz w:val="20"/>
              </w:rPr>
            </w:pPr>
            <w:r>
              <w:rPr>
                <w:sz w:val="20"/>
              </w:rPr>
              <w:t xml:space="preserve">placeno vodné </w:t>
            </w:r>
            <w:r>
              <w:rPr>
                <w:sz w:val="20"/>
              </w:rPr>
              <w:br/>
              <w:t>i stočné</w:t>
            </w:r>
          </w:p>
        </w:tc>
      </w:tr>
    </w:tbl>
    <w:p w14:paraId="5C2EC63B" w14:textId="77777777" w:rsidR="001968E5" w:rsidRDefault="001968E5" w:rsidP="001968E5">
      <w:pPr>
        <w:pStyle w:val="Nadpis2"/>
      </w:pPr>
      <w:r>
        <w:t>Popis technických zařízení budovy</w:t>
      </w:r>
    </w:p>
    <w:p w14:paraId="2A9F860F" w14:textId="4EFDACBC" w:rsidR="006526DA" w:rsidRDefault="006526DA" w:rsidP="001968E5">
      <w:pPr>
        <w:pStyle w:val="nadpis40"/>
        <w:keepNext/>
        <w:spacing w:before="180" w:after="0"/>
        <w:ind w:left="0"/>
        <w:rPr>
          <w:rFonts w:asciiTheme="minorHAnsi" w:hAnsiTheme="minorHAnsi"/>
          <w:szCs w:val="24"/>
        </w:rPr>
      </w:pPr>
      <w:r w:rsidRPr="002E17AE">
        <w:rPr>
          <w:rFonts w:asciiTheme="minorHAnsi" w:hAnsiTheme="minorHAnsi"/>
          <w:szCs w:val="24"/>
        </w:rPr>
        <w:t>Vytápění</w:t>
      </w:r>
    </w:p>
    <w:p w14:paraId="44E6A652" w14:textId="77777777" w:rsidR="006526DA" w:rsidRDefault="006526DA" w:rsidP="006526DA">
      <w:r w:rsidRPr="003D0A1A">
        <w:t xml:space="preserve">Zdroje tepla na vytápění </w:t>
      </w:r>
      <w:r>
        <w:t xml:space="preserve">se nachází v budově kotelny v rámci areálu. Z této kotelny je veden zemní kolektor do ubytoven i budovy zámku, a to v trase chodníků mezi budovami. V roce 2008 došlo k výměně původních zemních kolektorů za nové, opatřené tepelnou izolací. Zdrojem tepla na vytápění budov je trojice kotlů Buderus Logano G334 o jm. výkonu 3x71 kW (celkem tedy 213 kW), instalovaných v roce 2013-2014. </w:t>
      </w:r>
    </w:p>
    <w:p w14:paraId="5F876C75" w14:textId="77777777" w:rsidR="006526DA" w:rsidRDefault="006526DA" w:rsidP="006526DA">
      <w:r>
        <w:t>Regulace systému je nastavena dle vnější teploty. Vzdálený přístup umožněn není, o kotelnu se stará personál školy.</w:t>
      </w:r>
    </w:p>
    <w:p w14:paraId="6958A815" w14:textId="77777777" w:rsidR="006526DA" w:rsidRDefault="006526DA" w:rsidP="006526DA">
      <w:r>
        <w:t>Kotle jsou od topné soustavy v areálu odděleny termohydraulickým rozdělovačem, nucený oběh kotlového okruhu je zajištěn oběhovými čerpadly s proměnnými otáčkami. Rozvod topné vody v areálu (topný okruh) je zajištěn víceotáčkovým čerpadlem Grundfoss UPE 50-60.</w:t>
      </w:r>
    </w:p>
    <w:p w14:paraId="093516D5" w14:textId="77777777" w:rsidR="006526DA" w:rsidRDefault="006526DA" w:rsidP="006526DA">
      <w:r>
        <w:t xml:space="preserve">Budova zámku je vytápěna pomocí dvoutrubkové otopné soustavy, při osobní prohlídce nebylo zjištěno rozdělení do více topných větví. </w:t>
      </w:r>
      <w:r w:rsidRPr="0088360D">
        <w:t>Teplo je do interiéru předáváno pomocí litinových článkových otopných těles, které většinou disponují pouze uzavíracími kulovými kohouty, popř. regulační prvky zcela postrádají.</w:t>
      </w:r>
      <w:r>
        <w:t xml:space="preserve"> </w:t>
      </w:r>
    </w:p>
    <w:p w14:paraId="54B99DC1" w14:textId="77777777" w:rsidR="006526DA" w:rsidRDefault="006526DA" w:rsidP="001968E5">
      <w:pPr>
        <w:pStyle w:val="nadpis40"/>
        <w:keepNext/>
        <w:spacing w:before="180" w:after="0"/>
        <w:ind w:left="0"/>
        <w:rPr>
          <w:rFonts w:asciiTheme="minorHAnsi" w:hAnsiTheme="minorHAnsi"/>
          <w:szCs w:val="24"/>
        </w:rPr>
      </w:pPr>
      <w:r w:rsidRPr="003D0A1A">
        <w:rPr>
          <w:rFonts w:asciiTheme="minorHAnsi" w:hAnsiTheme="minorHAnsi"/>
          <w:szCs w:val="24"/>
        </w:rPr>
        <w:t>Příprava teplé vody</w:t>
      </w:r>
    </w:p>
    <w:p w14:paraId="6FE5CDAD" w14:textId="77777777" w:rsidR="006526DA" w:rsidRDefault="006526DA" w:rsidP="006526DA">
      <w:r w:rsidRPr="00B77343">
        <w:t>Příprava TV je zajištěna v</w:t>
      </w:r>
      <w:r>
        <w:t> lokálních elektrických přímotopných zásobnících, umístěných v koupelnách (2x DZD OKCE 200) a v kuchyni (2x DZD OKCE 200) a jídelně (DZD OKCE 160). Rozvody TV z důvodu velmi krátkého rozvodu nedisponují cirkulací.</w:t>
      </w:r>
    </w:p>
    <w:p w14:paraId="5E105A82" w14:textId="77777777" w:rsidR="006526DA" w:rsidRPr="00655A9D" w:rsidRDefault="006526DA" w:rsidP="001968E5">
      <w:pPr>
        <w:pStyle w:val="nadpis40"/>
        <w:keepNext/>
        <w:spacing w:before="180" w:after="0"/>
        <w:ind w:left="0"/>
        <w:rPr>
          <w:rFonts w:asciiTheme="minorHAnsi" w:hAnsiTheme="minorHAnsi"/>
          <w:szCs w:val="24"/>
        </w:rPr>
      </w:pPr>
      <w:r w:rsidRPr="00655A9D">
        <w:rPr>
          <w:rFonts w:asciiTheme="minorHAnsi" w:hAnsiTheme="minorHAnsi"/>
          <w:szCs w:val="24"/>
        </w:rPr>
        <w:t>Osvětlení a elektroinstalace</w:t>
      </w:r>
    </w:p>
    <w:p w14:paraId="211B1956" w14:textId="7140EDBC" w:rsidR="006E3A02" w:rsidRDefault="006E3A02" w:rsidP="006E3A02">
      <w:pPr>
        <w:rPr>
          <w:rFonts w:cs="Arial"/>
        </w:rPr>
      </w:pPr>
      <w:r>
        <w:rPr>
          <w:rFonts w:cs="Arial"/>
          <w:b/>
        </w:rPr>
        <w:t>Elektrické rozvody</w:t>
      </w:r>
      <w:r>
        <w:rPr>
          <w:rFonts w:cs="Arial"/>
        </w:rPr>
        <w:t xml:space="preserve"> jsou provedeny převážně kabely AYKY (hliníkové jádro) vedenými pod omítkou.</w:t>
      </w:r>
    </w:p>
    <w:p w14:paraId="27A7C50C" w14:textId="14379F61" w:rsidR="006E3A02" w:rsidRDefault="006E3A02" w:rsidP="006E3A02">
      <w:pPr>
        <w:rPr>
          <w:szCs w:val="24"/>
        </w:rPr>
      </w:pPr>
      <w:r>
        <w:rPr>
          <w:b/>
          <w:szCs w:val="24"/>
        </w:rPr>
        <w:t xml:space="preserve">Umělé osvětlení </w:t>
      </w:r>
      <w:r>
        <w:rPr>
          <w:szCs w:val="24"/>
        </w:rPr>
        <w:t xml:space="preserve">je v době zpracování tohoto popisu zajištěno výhradně LED zdroji, které byly osazeny v roce 2022. Před tímto rokem bylo umělé osvětlení </w:t>
      </w:r>
      <w:r>
        <w:t>zajištěno zářivkovými svítidly s trubicemi o příkonu 36 W. Celkem je v objektu instalováno 147 svítidel. Všechna svítidla jsou ovládána manuálně, pohybových čidel není využito.</w:t>
      </w:r>
    </w:p>
    <w:p w14:paraId="5A6672CA" w14:textId="77777777" w:rsidR="006526DA" w:rsidRPr="00DA1A43" w:rsidRDefault="006526DA" w:rsidP="001968E5">
      <w:pPr>
        <w:pStyle w:val="nadpis40"/>
        <w:keepNext/>
        <w:spacing w:before="180" w:after="0"/>
        <w:ind w:left="0"/>
        <w:rPr>
          <w:rFonts w:asciiTheme="minorHAnsi" w:hAnsiTheme="minorHAnsi"/>
          <w:szCs w:val="24"/>
        </w:rPr>
      </w:pPr>
      <w:r w:rsidRPr="00DA1A43">
        <w:rPr>
          <w:rFonts w:asciiTheme="minorHAnsi" w:hAnsiTheme="minorHAnsi"/>
          <w:szCs w:val="24"/>
        </w:rPr>
        <w:t>Hospodaření s vodou</w:t>
      </w:r>
    </w:p>
    <w:p w14:paraId="274E8C85" w14:textId="77777777" w:rsidR="006526DA" w:rsidRPr="00DA1A43" w:rsidRDefault="006526DA" w:rsidP="006526DA">
      <w:r w:rsidRPr="00DA1A43">
        <w:t>Celý areál je zásoben vodou z veřejného vodovodu 1 odběrným místem. Spotřeba studené vody souvisí s hygienickými potřebami a úklidem. Spořiče vody (efektivní perlátory, WC stopy) jsou v budově ve větší míře využity</w:t>
      </w:r>
      <w:r>
        <w:t>, pouze toalety v 1.NP nemají umožněné duální splachování. Koupelny ve 2.NP jsou nově zrekonstruovány vč. sanitárního vybavení.</w:t>
      </w:r>
    </w:p>
    <w:p w14:paraId="0B719BB1" w14:textId="77777777" w:rsidR="006526DA" w:rsidRDefault="006526DA" w:rsidP="006526DA">
      <w:r w:rsidRPr="00DA1A43">
        <w:t>Závlaha pozemku je zajištěna z vlastní</w:t>
      </w:r>
      <w:r>
        <w:t>ch</w:t>
      </w:r>
      <w:r w:rsidRPr="00DA1A43">
        <w:t xml:space="preserve"> </w:t>
      </w:r>
      <w:r>
        <w:t>zdrojů</w:t>
      </w:r>
      <w:r w:rsidRPr="00DA1A43">
        <w:t xml:space="preserve"> na pozemku areálu.</w:t>
      </w:r>
    </w:p>
    <w:p w14:paraId="20B414F1" w14:textId="77777777" w:rsidR="004B2482" w:rsidRDefault="004B2482">
      <w:pPr>
        <w:spacing w:before="0"/>
        <w:jc w:val="left"/>
        <w:rPr>
          <w:rFonts w:cs="Arial"/>
          <w:b/>
          <w:bCs/>
          <w:color w:val="336699"/>
          <w:kern w:val="32"/>
          <w:sz w:val="32"/>
          <w:szCs w:val="32"/>
        </w:rPr>
      </w:pPr>
      <w:r>
        <w:br w:type="page"/>
      </w:r>
    </w:p>
    <w:p w14:paraId="55B19FEC" w14:textId="2F6A6BBE" w:rsidR="007F1983" w:rsidRPr="00126C9A" w:rsidRDefault="006526DA" w:rsidP="006526DA">
      <w:pPr>
        <w:pStyle w:val="Nadpis1"/>
      </w:pPr>
      <w:r w:rsidRPr="006526DA">
        <w:t xml:space="preserve">Domov seniorů Nové Strašecí </w:t>
      </w:r>
    </w:p>
    <w:p w14:paraId="1A510A9C" w14:textId="77777777" w:rsidR="007F1983" w:rsidRPr="00126C9A" w:rsidRDefault="007F1983" w:rsidP="007F1983">
      <w:pPr>
        <w:pStyle w:val="Nadpis2"/>
      </w:pPr>
      <w:r w:rsidRPr="00126C9A">
        <w:t>Stručný popis objektu a jeho provozu</w:t>
      </w:r>
    </w:p>
    <w:p w14:paraId="7D9D8DA1" w14:textId="7193FF1F" w:rsidR="006526DA" w:rsidRPr="002358DD" w:rsidRDefault="006526DA" w:rsidP="006526DA">
      <w:r w:rsidRPr="002358DD">
        <w:t>Areál Domova seniorů Nová Strašecí je tvořen třemi vytápěnými budovami:</w:t>
      </w:r>
    </w:p>
    <w:p w14:paraId="204F54D3" w14:textId="77777777" w:rsidR="006526DA" w:rsidRPr="002358DD" w:rsidRDefault="006526DA" w:rsidP="006526DA">
      <w:pPr>
        <w:pStyle w:val="Odstavecseseznamem"/>
        <w:numPr>
          <w:ilvl w:val="0"/>
          <w:numId w:val="19"/>
        </w:numPr>
        <w:ind w:left="714" w:hanging="357"/>
        <w:contextualSpacing w:val="0"/>
        <w:rPr>
          <w:bCs/>
        </w:rPr>
      </w:pPr>
      <w:r w:rsidRPr="002358DD">
        <w:rPr>
          <w:bCs/>
        </w:rPr>
        <w:t>Hlavní budova (domov seniorů s technickým zázemím)</w:t>
      </w:r>
    </w:p>
    <w:p w14:paraId="1E75D588" w14:textId="77777777" w:rsidR="006526DA" w:rsidRPr="002358DD" w:rsidRDefault="006526DA" w:rsidP="006526DA">
      <w:pPr>
        <w:pStyle w:val="Odstavecseseznamem"/>
        <w:numPr>
          <w:ilvl w:val="0"/>
          <w:numId w:val="19"/>
        </w:numPr>
      </w:pPr>
      <w:r w:rsidRPr="002358DD">
        <w:t>Domov Pohoda</w:t>
      </w:r>
    </w:p>
    <w:p w14:paraId="298D82B2" w14:textId="77777777" w:rsidR="006526DA" w:rsidRPr="002358DD" w:rsidRDefault="006526DA" w:rsidP="006526DA">
      <w:pPr>
        <w:pStyle w:val="Odstavecseseznamem"/>
        <w:numPr>
          <w:ilvl w:val="0"/>
          <w:numId w:val="19"/>
        </w:numPr>
      </w:pPr>
      <w:r w:rsidRPr="002358DD">
        <w:t>Domov Oáza</w:t>
      </w:r>
    </w:p>
    <w:p w14:paraId="6C94B09F" w14:textId="1B499CFE" w:rsidR="006526DA" w:rsidRPr="002358DD" w:rsidRDefault="006526DA" w:rsidP="006526DA">
      <w:pPr>
        <w:pStyle w:val="Titulek"/>
        <w:spacing w:before="240"/>
      </w:pPr>
      <w:r w:rsidRPr="002358DD">
        <w:t xml:space="preserve">Obrázek </w:t>
      </w:r>
      <w:r w:rsidR="00FA2E27">
        <w:fldChar w:fldCharType="begin"/>
      </w:r>
      <w:r w:rsidR="00FA2E27">
        <w:instrText xml:space="preserve"> SEQ Obrázek \* ARABIC </w:instrText>
      </w:r>
      <w:r w:rsidR="00FA2E27">
        <w:fldChar w:fldCharType="separate"/>
      </w:r>
      <w:r w:rsidR="0053713E">
        <w:rPr>
          <w:noProof/>
        </w:rPr>
        <w:t>9</w:t>
      </w:r>
      <w:r w:rsidR="00FA2E27">
        <w:rPr>
          <w:noProof/>
        </w:rPr>
        <w:fldChar w:fldCharType="end"/>
      </w:r>
      <w:r w:rsidRPr="002358DD">
        <w:t xml:space="preserve"> Areál Domova seniorů Nové Strašecí, p.s.s.</w:t>
      </w:r>
    </w:p>
    <w:p w14:paraId="2816C1E6" w14:textId="1164FA61" w:rsidR="006E3A02" w:rsidRPr="0055325F" w:rsidRDefault="006E3A02" w:rsidP="006E3A02">
      <w:pPr>
        <w:jc w:val="center"/>
        <w:rPr>
          <w:highlight w:val="yellow"/>
        </w:rPr>
      </w:pPr>
      <w:r w:rsidRPr="002A0B5B">
        <w:rPr>
          <w:noProof/>
        </w:rPr>
        <mc:AlternateContent>
          <mc:Choice Requires="wps">
            <w:drawing>
              <wp:anchor distT="0" distB="0" distL="114300" distR="114300" simplePos="0" relativeHeight="251679232" behindDoc="0" locked="0" layoutInCell="1" allowOverlap="1" wp14:anchorId="0C195346" wp14:editId="429C592E">
                <wp:simplePos x="0" y="0"/>
                <wp:positionH relativeFrom="column">
                  <wp:posOffset>3846830</wp:posOffset>
                </wp:positionH>
                <wp:positionV relativeFrom="paragraph">
                  <wp:posOffset>778509</wp:posOffset>
                </wp:positionV>
                <wp:extent cx="480060" cy="487045"/>
                <wp:effectExtent l="38100" t="0" r="34290" b="65405"/>
                <wp:wrapNone/>
                <wp:docPr id="47" name="Přímá spojnice se šipkou 47"/>
                <wp:cNvGraphicFramePr/>
                <a:graphic xmlns:a="http://schemas.openxmlformats.org/drawingml/2006/main">
                  <a:graphicData uri="http://schemas.microsoft.com/office/word/2010/wordprocessingShape">
                    <wps:wsp>
                      <wps:cNvCnPr/>
                      <wps:spPr>
                        <a:xfrm flipH="1">
                          <a:off x="0" y="0"/>
                          <a:ext cx="480060" cy="487045"/>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65ED2235" id="Přímá spojnice se šipkou 47" o:spid="_x0000_s1026" type="#_x0000_t32" style="position:absolute;margin-left:302.9pt;margin-top:61.3pt;width:37.8pt;height:38.35pt;flip:x;z-index:2516792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" strokecolor="red">
                <v:stroke endarrow="block"/>
              </v:shape>
            </w:pict>
          </mc:Fallback>
        </mc:AlternateContent>
      </w:r>
      <w:r w:rsidRPr="002A0B5B">
        <w:rPr>
          <w:noProof/>
        </w:rPr>
        <mc:AlternateContent>
          <mc:Choice Requires="wps">
            <w:drawing>
              <wp:anchor distT="0" distB="0" distL="114300" distR="114300" simplePos="0" relativeHeight="251678208" behindDoc="0" locked="0" layoutInCell="1" allowOverlap="1" wp14:anchorId="03160EC2" wp14:editId="0040E22D">
                <wp:simplePos x="0" y="0"/>
                <wp:positionH relativeFrom="column">
                  <wp:posOffset>4326890</wp:posOffset>
                </wp:positionH>
                <wp:positionV relativeFrom="paragraph">
                  <wp:posOffset>320674</wp:posOffset>
                </wp:positionV>
                <wp:extent cx="1287780" cy="457835"/>
                <wp:effectExtent l="0" t="0" r="26670" b="18415"/>
                <wp:wrapNone/>
                <wp:docPr id="46" name="Textové pole 46"/>
                <wp:cNvGraphicFramePr/>
                <a:graphic xmlns:a="http://schemas.openxmlformats.org/drawingml/2006/main">
                  <a:graphicData uri="http://schemas.microsoft.com/office/word/2010/wordprocessingShape">
                    <wps:wsp>
                      <wps:cNvSpPr txBox="1"/>
                      <wps:spPr>
                        <a:xfrm>
                          <a:off x="0" y="0"/>
                          <a:ext cx="1287780" cy="457835"/>
                        </a:xfrm>
                        <a:prstGeom prst="rect">
                          <a:avLst/>
                        </a:prstGeom>
                        <a:solidFill>
                          <a:schemeClr val="lt1"/>
                        </a:solidFill>
                        <a:ln w="6350">
                          <a:solidFill>
                            <a:srgbClr val="FF0000"/>
                          </a:solidFill>
                        </a:ln>
                      </wps:spPr>
                      <wps:txbx>
                        <w:txbxContent>
                          <w:p w14:paraId="53781417" w14:textId="77777777" w:rsidR="006E3A02" w:rsidRDefault="006E3A02" w:rsidP="006E3A02">
                            <w:pPr>
                              <w:spacing w:before="0"/>
                              <w:rPr>
                                <w:b/>
                                <w:sz w:val="22"/>
                              </w:rPr>
                            </w:pPr>
                            <w:r>
                              <w:rPr>
                                <w:b/>
                                <w:sz w:val="22"/>
                              </w:rPr>
                              <w:t>Z</w:t>
                            </w:r>
                            <w:r w:rsidRPr="002A0B5B">
                              <w:rPr>
                                <w:b/>
                                <w:sz w:val="22"/>
                              </w:rPr>
                              <w:t>ázemí</w:t>
                            </w:r>
                            <w:r>
                              <w:rPr>
                                <w:b/>
                                <w:sz w:val="22"/>
                              </w:rPr>
                              <w:t xml:space="preserve"> budovy</w:t>
                            </w:r>
                          </w:p>
                          <w:p w14:paraId="40A78B40" w14:textId="77777777" w:rsidR="006E3A02" w:rsidRPr="003A0366" w:rsidRDefault="006E3A02" w:rsidP="006E3A02">
                            <w:pPr>
                              <w:spacing w:before="0"/>
                              <w:rPr>
                                <w:sz w:val="22"/>
                              </w:rPr>
                            </w:pPr>
                            <w:r w:rsidRPr="003A0366">
                              <w:rPr>
                                <w:sz w:val="22"/>
                              </w:rPr>
                              <w:t>(Historická část)</w:t>
                            </w:r>
                          </w:p>
                          <w:p w14:paraId="7695E85E" w14:textId="77777777" w:rsidR="006E3A02" w:rsidRPr="002A0B5B" w:rsidRDefault="006E3A02" w:rsidP="006E3A02">
                            <w:pPr>
                              <w:spacing w:before="0"/>
                              <w:rPr>
                                <w:b/>
                                <w:sz w:val="2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3160EC2" id="Textové pole 46" o:spid="_x0000_s1035" type="#_x0000_t202" style="position:absolute;left:0;text-align:left;margin-left:340.7pt;margin-top:25.25pt;width:101.4pt;height:36.05pt;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" fillcolor="white [3201]" strokecolor="red" strokeweight=".5pt">
                <v:textbox>
                  <w:txbxContent>
                    <w:p w14:paraId="53781417" w14:textId="77777777" w:rsidR="006E3A02" w:rsidRDefault="006E3A02" w:rsidP="006E3A02">
                      <w:pPr>
                        <w:spacing w:before="0"/>
                        <w:rPr>
                          <w:b/>
                          <w:sz w:val="22"/>
                        </w:rPr>
                      </w:pPr>
                      <w:r>
                        <w:rPr>
                          <w:b/>
                          <w:sz w:val="22"/>
                        </w:rPr>
                        <w:t>Z</w:t>
                      </w:r>
                      <w:r w:rsidRPr="002A0B5B">
                        <w:rPr>
                          <w:b/>
                          <w:sz w:val="22"/>
                        </w:rPr>
                        <w:t>ázemí</w:t>
                      </w:r>
                      <w:r>
                        <w:rPr>
                          <w:b/>
                          <w:sz w:val="22"/>
                        </w:rPr>
                        <w:t xml:space="preserve"> budovy</w:t>
                      </w:r>
                    </w:p>
                    <w:p w14:paraId="40A78B40" w14:textId="77777777" w:rsidR="006E3A02" w:rsidRPr="003A0366" w:rsidRDefault="006E3A02" w:rsidP="006E3A02">
                      <w:pPr>
                        <w:spacing w:before="0"/>
                        <w:rPr>
                          <w:sz w:val="22"/>
                        </w:rPr>
                      </w:pPr>
                      <w:r w:rsidRPr="003A0366">
                        <w:rPr>
                          <w:sz w:val="22"/>
                        </w:rPr>
                        <w:t>(Historická část)</w:t>
                      </w:r>
                    </w:p>
                    <w:p w14:paraId="7695E85E" w14:textId="77777777" w:rsidR="006E3A02" w:rsidRPr="002A0B5B" w:rsidRDefault="006E3A02" w:rsidP="006E3A02">
                      <w:pPr>
                        <w:spacing w:before="0"/>
                        <w:rPr>
                          <w:b/>
                          <w:sz w:val="22"/>
                        </w:rPr>
                      </w:pPr>
                    </w:p>
                  </w:txbxContent>
                </v:textbox>
              </v:shape>
            </w:pict>
          </mc:Fallback>
        </mc:AlternateContent>
      </w:r>
      <w:r w:rsidRPr="002A0B5B">
        <w:rPr>
          <w:noProof/>
        </w:rPr>
        <mc:AlternateContent>
          <mc:Choice Requires="wps">
            <w:drawing>
              <wp:anchor distT="0" distB="0" distL="114300" distR="114300" simplePos="0" relativeHeight="251681280" behindDoc="0" locked="0" layoutInCell="1" allowOverlap="1" wp14:anchorId="54318694" wp14:editId="0B04CF61">
                <wp:simplePos x="0" y="0"/>
                <wp:positionH relativeFrom="column">
                  <wp:posOffset>2152052</wp:posOffset>
                </wp:positionH>
                <wp:positionV relativeFrom="paragraph">
                  <wp:posOffset>591857</wp:posOffset>
                </wp:positionV>
                <wp:extent cx="434561" cy="183777"/>
                <wp:effectExtent l="0" t="0" r="80010" b="64135"/>
                <wp:wrapNone/>
                <wp:docPr id="49" name="Přímá spojnice se šipkou 49"/>
                <wp:cNvGraphicFramePr/>
                <a:graphic xmlns:a="http://schemas.openxmlformats.org/drawingml/2006/main">
                  <a:graphicData uri="http://schemas.microsoft.com/office/word/2010/wordprocessingShape">
                    <wps:wsp>
                      <wps:cNvCnPr/>
                      <wps:spPr>
                        <a:xfrm>
                          <a:off x="0" y="0"/>
                          <a:ext cx="434561" cy="183777"/>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2419C25B" id="Přímá spojnice se šipkou 49" o:spid="_x0000_s1026" type="#_x0000_t32" style="position:absolute;margin-left:169.45pt;margin-top:46.6pt;width:34.2pt;height:14.45pt;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" strokecolor="black [3213]">
                <v:stroke endarrow="block"/>
              </v:shape>
            </w:pict>
          </mc:Fallback>
        </mc:AlternateContent>
      </w:r>
      <w:r>
        <w:rPr>
          <w:noProof/>
        </w:rPr>
        <mc:AlternateContent>
          <mc:Choice Requires="wps">
            <w:drawing>
              <wp:anchor distT="0" distB="0" distL="114300" distR="114300" simplePos="0" relativeHeight="251684352" behindDoc="0" locked="0" layoutInCell="1" allowOverlap="1" wp14:anchorId="529469DE" wp14:editId="22AE5B3E">
                <wp:simplePos x="0" y="0"/>
                <wp:positionH relativeFrom="column">
                  <wp:posOffset>2598756</wp:posOffset>
                </wp:positionH>
                <wp:positionV relativeFrom="paragraph">
                  <wp:posOffset>745603</wp:posOffset>
                </wp:positionV>
                <wp:extent cx="305504" cy="233083"/>
                <wp:effectExtent l="38100" t="38100" r="37465" b="33655"/>
                <wp:wrapNone/>
                <wp:docPr id="52" name="Obdélník 52"/>
                <wp:cNvGraphicFramePr/>
                <a:graphic xmlns:a="http://schemas.openxmlformats.org/drawingml/2006/main">
                  <a:graphicData uri="http://schemas.microsoft.com/office/word/2010/wordprocessingShape">
                    <wps:wsp>
                      <wps:cNvSpPr/>
                      <wps:spPr>
                        <a:xfrm rot="441823">
                          <a:off x="0" y="0"/>
                          <a:ext cx="305504" cy="233083"/>
                        </a:xfrm>
                        <a:prstGeom prst="rect">
                          <a:avLst/>
                        </a:prstGeom>
                        <a:noFill/>
                        <a:ln>
                          <a:solidFill>
                            <a:schemeClr val="tx1"/>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47634719" id="Obdélník 52" o:spid="_x0000_s1026" style="position:absolute;margin-left:204.65pt;margin-top:58.7pt;width:24.05pt;height:18.35pt;rotation:482589fd;z-index:2516843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" filled="f" strokecolor="black [3213]" strokeweight="2pt">
                <v:stroke dashstyle="3 1"/>
              </v:rect>
            </w:pict>
          </mc:Fallback>
        </mc:AlternateContent>
      </w:r>
      <w:r w:rsidRPr="002A0B5B">
        <w:rPr>
          <w:noProof/>
        </w:rPr>
        <mc:AlternateContent>
          <mc:Choice Requires="wps">
            <w:drawing>
              <wp:anchor distT="0" distB="0" distL="114300" distR="114300" simplePos="0" relativeHeight="251680256" behindDoc="0" locked="0" layoutInCell="1" allowOverlap="1" wp14:anchorId="15EF1B17" wp14:editId="10EEF25D">
                <wp:simplePos x="0" y="0"/>
                <wp:positionH relativeFrom="column">
                  <wp:posOffset>964229</wp:posOffset>
                </wp:positionH>
                <wp:positionV relativeFrom="paragraph">
                  <wp:posOffset>318135</wp:posOffset>
                </wp:positionV>
                <wp:extent cx="1187824" cy="274320"/>
                <wp:effectExtent l="0" t="0" r="12700" b="11430"/>
                <wp:wrapNone/>
                <wp:docPr id="48" name="Textové pole 48"/>
                <wp:cNvGraphicFramePr/>
                <a:graphic xmlns:a="http://schemas.openxmlformats.org/drawingml/2006/main">
                  <a:graphicData uri="http://schemas.microsoft.com/office/word/2010/wordprocessingShape">
                    <wps:wsp>
                      <wps:cNvSpPr txBox="1"/>
                      <wps:spPr>
                        <a:xfrm>
                          <a:off x="0" y="0"/>
                          <a:ext cx="1187824" cy="274320"/>
                        </a:xfrm>
                        <a:prstGeom prst="rect">
                          <a:avLst/>
                        </a:prstGeom>
                        <a:solidFill>
                          <a:schemeClr val="lt1"/>
                        </a:solidFill>
                        <a:ln w="6350">
                          <a:solidFill>
                            <a:schemeClr val="tx1"/>
                          </a:solidFill>
                        </a:ln>
                      </wps:spPr>
                      <wps:txbx>
                        <w:txbxContent>
                          <w:p w14:paraId="59A36F45" w14:textId="77777777" w:rsidR="006E3A02" w:rsidRPr="00173CFA" w:rsidRDefault="006E3A02" w:rsidP="006E3A02">
                            <w:pPr>
                              <w:spacing w:before="0"/>
                              <w:rPr>
                                <w:sz w:val="22"/>
                              </w:rPr>
                            </w:pPr>
                            <w:r w:rsidRPr="00173CFA">
                              <w:rPr>
                                <w:sz w:val="22"/>
                              </w:rPr>
                              <w:t xml:space="preserve">Centrální </w:t>
                            </w:r>
                            <w:r>
                              <w:rPr>
                                <w:sz w:val="22"/>
                              </w:rPr>
                              <w:t>k</w:t>
                            </w:r>
                            <w:r w:rsidRPr="00173CFA">
                              <w:rPr>
                                <w:sz w:val="22"/>
                              </w:rPr>
                              <w:t>otelna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15EF1B17" id="Textové pole 48" o:spid="_x0000_s1036" type="#_x0000_t202" style="position:absolute;left:0;text-align:left;margin-left:75.9pt;margin-top:25.05pt;width:93.55pt;height:21.6pt;z-index:251680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" fillcolor="white [3201]" strokecolor="black [3213]" strokeweight=".5pt">
                <v:textbox>
                  <w:txbxContent>
                    <w:p w14:paraId="59A36F45" w14:textId="77777777" w:rsidR="006E3A02" w:rsidRPr="00173CFA" w:rsidRDefault="006E3A02" w:rsidP="006E3A02">
                      <w:pPr>
                        <w:spacing w:before="0"/>
                        <w:rPr>
                          <w:sz w:val="22"/>
                        </w:rPr>
                      </w:pPr>
                      <w:r w:rsidRPr="00173CFA">
                        <w:rPr>
                          <w:sz w:val="22"/>
                        </w:rPr>
                        <w:t xml:space="preserve">Centrální </w:t>
                      </w:r>
                      <w:r>
                        <w:rPr>
                          <w:sz w:val="22"/>
                        </w:rPr>
                        <w:t>k</w:t>
                      </w:r>
                      <w:r w:rsidRPr="00173CFA">
                        <w:rPr>
                          <w:sz w:val="22"/>
                        </w:rPr>
                        <w:t>otelna</w:t>
                      </w:r>
                    </w:p>
                  </w:txbxContent>
                </v:textbox>
              </v:shape>
            </w:pict>
          </mc:Fallback>
        </mc:AlternateContent>
      </w:r>
      <w:r w:rsidRPr="00173CFA">
        <w:rPr>
          <w:noProof/>
        </w:rPr>
        <mc:AlternateContent>
          <mc:Choice Requires="wps">
            <w:drawing>
              <wp:anchor distT="0" distB="0" distL="114300" distR="114300" simplePos="0" relativeHeight="251683328" behindDoc="0" locked="0" layoutInCell="1" allowOverlap="1" wp14:anchorId="39D48552" wp14:editId="290B62B9">
                <wp:simplePos x="0" y="0"/>
                <wp:positionH relativeFrom="column">
                  <wp:posOffset>2860264</wp:posOffset>
                </wp:positionH>
                <wp:positionV relativeFrom="paragraph">
                  <wp:posOffset>2263775</wp:posOffset>
                </wp:positionV>
                <wp:extent cx="1568525" cy="703729"/>
                <wp:effectExtent l="38100" t="38100" r="31750" b="20320"/>
                <wp:wrapNone/>
                <wp:docPr id="51" name="Přímá spojnice se šipkou 51"/>
                <wp:cNvGraphicFramePr/>
                <a:graphic xmlns:a="http://schemas.openxmlformats.org/drawingml/2006/main">
                  <a:graphicData uri="http://schemas.microsoft.com/office/word/2010/wordprocessingShape">
                    <wps:wsp>
                      <wps:cNvCnPr/>
                      <wps:spPr>
                        <a:xfrm flipH="1" flipV="1">
                          <a:off x="0" y="0"/>
                          <a:ext cx="1568525" cy="703729"/>
                        </a:xfrm>
                        <a:prstGeom prst="straightConnector1">
                          <a:avLst/>
                        </a:prstGeom>
                        <a:ln>
                          <a:solidFill>
                            <a:srgbClr val="FF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6DC4081" id="Přímá spojnice se šipkou 51" o:spid="_x0000_s1026" type="#_x0000_t32" style="position:absolute;margin-left:225.2pt;margin-top:178.25pt;width:123.5pt;height:55.4pt;flip:x y;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" strokecolor="red">
                <v:stroke endarrow="block"/>
              </v:shape>
            </w:pict>
          </mc:Fallback>
        </mc:AlternateContent>
      </w:r>
      <w:r w:rsidRPr="00173CFA">
        <w:rPr>
          <w:noProof/>
        </w:rPr>
        <mc:AlternateContent>
          <mc:Choice Requires="wps">
            <w:drawing>
              <wp:anchor distT="0" distB="0" distL="114300" distR="114300" simplePos="0" relativeHeight="251682304" behindDoc="0" locked="0" layoutInCell="1" allowOverlap="1" wp14:anchorId="34D71512" wp14:editId="3A50206B">
                <wp:simplePos x="0" y="0"/>
                <wp:positionH relativeFrom="column">
                  <wp:posOffset>4430395</wp:posOffset>
                </wp:positionH>
                <wp:positionV relativeFrom="paragraph">
                  <wp:posOffset>2966720</wp:posOffset>
                </wp:positionV>
                <wp:extent cx="1059180" cy="274320"/>
                <wp:effectExtent l="0" t="0" r="26670" b="11430"/>
                <wp:wrapNone/>
                <wp:docPr id="50" name="Textové pole 50"/>
                <wp:cNvGraphicFramePr/>
                <a:graphic xmlns:a="http://schemas.openxmlformats.org/drawingml/2006/main">
                  <a:graphicData uri="http://schemas.microsoft.com/office/word/2010/wordprocessingShape">
                    <wps:wsp>
                      <wps:cNvSpPr txBox="1"/>
                      <wps:spPr>
                        <a:xfrm>
                          <a:off x="0" y="0"/>
                          <a:ext cx="1059180" cy="274320"/>
                        </a:xfrm>
                        <a:prstGeom prst="rect">
                          <a:avLst/>
                        </a:prstGeom>
                        <a:solidFill>
                          <a:schemeClr val="lt1"/>
                        </a:solidFill>
                        <a:ln w="6350">
                          <a:solidFill>
                            <a:srgbClr val="FF0000"/>
                          </a:solidFill>
                        </a:ln>
                      </wps:spPr>
                      <wps:txbx>
                        <w:txbxContent>
                          <w:p w14:paraId="3E49353B" w14:textId="77777777" w:rsidR="006E3A02" w:rsidRPr="002A0B5B" w:rsidRDefault="006E3A02" w:rsidP="006E3A02">
                            <w:pPr>
                              <w:spacing w:before="0"/>
                              <w:rPr>
                                <w:b/>
                                <w:sz w:val="22"/>
                              </w:rPr>
                            </w:pPr>
                            <w:r>
                              <w:rPr>
                                <w:b/>
                                <w:sz w:val="22"/>
                              </w:rPr>
                              <w:t>Ubytovací část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34D71512" id="Textové pole 50" o:spid="_x0000_s1037" type="#_x0000_t202" style="position:absolute;left:0;text-align:left;margin-left:348.85pt;margin-top:233.6pt;width:83.4pt;height:21.6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" fillcolor="white [3201]" strokecolor="red" strokeweight=".5pt">
                <v:textbox>
                  <w:txbxContent>
                    <w:p w14:paraId="3E49353B" w14:textId="77777777" w:rsidR="006E3A02" w:rsidRPr="002A0B5B" w:rsidRDefault="006E3A02" w:rsidP="006E3A02">
                      <w:pPr>
                        <w:spacing w:before="0"/>
                        <w:rPr>
                          <w:b/>
                          <w:sz w:val="22"/>
                        </w:rPr>
                      </w:pPr>
                      <w:r>
                        <w:rPr>
                          <w:b/>
                          <w:sz w:val="22"/>
                        </w:rPr>
                        <w:t>Ubytovací část</w:t>
                      </w:r>
                    </w:p>
                  </w:txbxContent>
                </v:textbox>
              </v:shape>
            </w:pict>
          </mc:Fallback>
        </mc:AlternateContent>
      </w:r>
      <w:r>
        <w:rPr>
          <w:noProof/>
        </w:rPr>
        <w:drawing>
          <wp:inline distT="0" distB="0" distL="0" distR="0" wp14:anchorId="2EF86A49" wp14:editId="203FB96A">
            <wp:extent cx="5759450" cy="4000500"/>
            <wp:effectExtent l="0" t="0" r="0" b="0"/>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3">
                      <a:extLst>
                        <a:ext uri="{28A0092B-C50C-407E-A947-70E740481C1C}">
                          <a14:useLocalDpi xmlns:a14="http://schemas.microsoft.com/office/drawing/2010/main" val="0"/>
                        </a:ext>
                      </a:extLst>
                    </a:blip>
                    <a:srcRect b="990"/>
                    <a:stretch/>
                  </pic:blipFill>
                  <pic:spPr bwMode="auto">
                    <a:xfrm>
                      <a:off x="0" y="0"/>
                      <a:ext cx="5759450" cy="4000500"/>
                    </a:xfrm>
                    <a:prstGeom prst="rect">
                      <a:avLst/>
                    </a:prstGeom>
                    <a:noFill/>
                    <a:ln>
                      <a:noFill/>
                    </a:ln>
                    <a:extLst>
                      <a:ext uri="{53640926-AAD7-44D8-BBD7-CCE9431645EC}">
                        <a14:shadowObscured xmlns:a14="http://schemas.microsoft.com/office/drawing/2010/main"/>
                      </a:ext>
                    </a:extLst>
                  </pic:spPr>
                </pic:pic>
              </a:graphicData>
            </a:graphic>
          </wp:inline>
        </w:drawing>
      </w:r>
    </w:p>
    <w:p w14:paraId="41EF5661" w14:textId="77777777" w:rsidR="006526DA" w:rsidRPr="00013F3A" w:rsidRDefault="006526DA" w:rsidP="006526DA">
      <w:pPr>
        <w:pStyle w:val="Poznmka"/>
        <w:contextualSpacing w:val="0"/>
        <w:rPr>
          <w:sz w:val="22"/>
          <w:szCs w:val="22"/>
        </w:rPr>
      </w:pPr>
      <w:r w:rsidRPr="00013F3A">
        <w:rPr>
          <w:sz w:val="22"/>
          <w:szCs w:val="22"/>
        </w:rPr>
        <w:t>Pozn.: Červeně vyznačena hlavní budova (domov seniorů s technickým zázemím), modře vyznačen domov Pohoda</w:t>
      </w:r>
      <w:r>
        <w:rPr>
          <w:sz w:val="22"/>
          <w:szCs w:val="22"/>
        </w:rPr>
        <w:t xml:space="preserve"> </w:t>
      </w:r>
      <w:r w:rsidRPr="00013F3A">
        <w:rPr>
          <w:sz w:val="22"/>
          <w:szCs w:val="22"/>
        </w:rPr>
        <w:t>a žlutě domov Oáza.</w:t>
      </w:r>
    </w:p>
    <w:p w14:paraId="7A9CBA57" w14:textId="77777777" w:rsidR="006E3A02" w:rsidRPr="00F22CA4" w:rsidRDefault="006E3A02" w:rsidP="006E3A02">
      <w:r>
        <w:t>Část hlavní budovy, ve které se nachází zázemí, pochází cca z roku 1890. Objekt má jedno nadzemní podlaží, neobývané podkroví a je částečně podsklepen. Část hlavní budovy, která slouží k ubytování klientů, pochází cca z roku 1970. Objekt má dvě nadzemní podlaží a v současnosti disponuje plochou střechou.</w:t>
      </w:r>
    </w:p>
    <w:p w14:paraId="69A5A6E5" w14:textId="1CC3B184" w:rsidR="006E3A02" w:rsidRDefault="006E3A02" w:rsidP="006E3A02">
      <w:r w:rsidRPr="00094B5C">
        <w:t>Celková lůžková kapacita domova činí 123 míst (převážně jednolůžkové či dvoulůžkové pokoje), z toho 75 míst se nachází v hlavní budově, 26 míst v budově Pohoda a 22 míst v budově Oáza. O klienty se stará v nepřetržitém provozu více než 80 zaměstnanců.</w:t>
      </w:r>
    </w:p>
    <w:p w14:paraId="1A7DC62F" w14:textId="7A99234A" w:rsidR="004B2482" w:rsidRDefault="004B2482" w:rsidP="006E3A02"/>
    <w:p w14:paraId="5FEBD128" w14:textId="77777777" w:rsidR="004B2482" w:rsidRDefault="004B2482" w:rsidP="006E3A02"/>
    <w:p w14:paraId="15D1A01B" w14:textId="1EC59F54" w:rsidR="006526DA" w:rsidRPr="002358DD" w:rsidRDefault="006526DA" w:rsidP="006526DA">
      <w:pPr>
        <w:pStyle w:val="Titulek"/>
        <w:spacing w:before="240"/>
      </w:pPr>
      <w:r w:rsidRPr="002358DD">
        <w:t xml:space="preserve">Tabulka </w:t>
      </w:r>
      <w:r w:rsidR="00FA2E27">
        <w:fldChar w:fldCharType="begin"/>
      </w:r>
      <w:r w:rsidR="00FA2E27">
        <w:instrText xml:space="preserve"> SEQ Tabulka \* ARABIC </w:instrText>
      </w:r>
      <w:r w:rsidR="00FA2E27">
        <w:fldChar w:fldCharType="separate"/>
      </w:r>
      <w:r w:rsidR="0053713E">
        <w:t>15</w:t>
      </w:r>
      <w:r w:rsidR="00FA2E27">
        <w:fldChar w:fldCharType="end"/>
      </w:r>
      <w:r w:rsidRPr="002358DD">
        <w:t xml:space="preserve"> Využití budov, provoz – Domov seniorů Nové Strašecí, p.s.s.</w:t>
      </w:r>
    </w:p>
    <w:tbl>
      <w:tblPr>
        <w:tblStyle w:val="Mkatabulky"/>
        <w:tblW w:w="4946" w:type="pct"/>
        <w:tblInd w:w="108" w:type="dxa"/>
        <w:tblLayout w:type="fixed"/>
        <w:tblLook w:val="04A0" w:firstRow="1" w:lastRow="0" w:firstColumn="1" w:lastColumn="0" w:noHBand="0" w:noVBand="1"/>
      </w:tblPr>
      <w:tblGrid>
        <w:gridCol w:w="2351"/>
        <w:gridCol w:w="2766"/>
        <w:gridCol w:w="2074"/>
        <w:gridCol w:w="1771"/>
      </w:tblGrid>
      <w:tr w:rsidR="006E3A02" w:rsidRPr="002358DD" w14:paraId="7F824143" w14:textId="77777777" w:rsidTr="006E3A02">
        <w:trPr>
          <w:tblHeader/>
        </w:trPr>
        <w:tc>
          <w:tcPr>
            <w:tcW w:w="1312" w:type="pct"/>
            <w:tcBorders>
              <w:bottom w:val="single" w:sz="12" w:space="0" w:color="auto"/>
            </w:tcBorders>
            <w:shd w:val="clear" w:color="auto" w:fill="DBE5F1" w:themeFill="accent1" w:themeFillTint="33"/>
            <w:vAlign w:val="center"/>
          </w:tcPr>
          <w:p w14:paraId="25F7EF9F" w14:textId="77777777" w:rsidR="006526DA" w:rsidRPr="002358DD" w:rsidRDefault="006526DA" w:rsidP="00D15B93">
            <w:pPr>
              <w:pStyle w:val="Odstavecseseznamem"/>
              <w:spacing w:before="0"/>
              <w:ind w:left="0"/>
              <w:jc w:val="center"/>
              <w:rPr>
                <w:rFonts w:cstheme="minorBidi"/>
                <w:b/>
                <w:sz w:val="20"/>
              </w:rPr>
            </w:pPr>
            <w:r w:rsidRPr="002358DD">
              <w:rPr>
                <w:rFonts w:cstheme="minorBidi"/>
                <w:b/>
                <w:sz w:val="20"/>
              </w:rPr>
              <w:t xml:space="preserve">Hlavní části </w:t>
            </w:r>
            <w:r w:rsidRPr="002358DD">
              <w:rPr>
                <w:rFonts w:cstheme="minorBidi"/>
                <w:b/>
                <w:sz w:val="20"/>
              </w:rPr>
              <w:br/>
              <w:t>budovy / areálu</w:t>
            </w:r>
          </w:p>
          <w:p w14:paraId="33B06900" w14:textId="77777777" w:rsidR="006526DA" w:rsidRPr="002358DD" w:rsidRDefault="006526DA" w:rsidP="00D15B93">
            <w:pPr>
              <w:pStyle w:val="Odstavecseseznamem"/>
              <w:ind w:left="0"/>
              <w:jc w:val="center"/>
              <w:rPr>
                <w:rFonts w:cstheme="minorBidi"/>
                <w:b/>
                <w:sz w:val="20"/>
              </w:rPr>
            </w:pPr>
            <w:r w:rsidRPr="002358DD">
              <w:rPr>
                <w:rFonts w:cstheme="minorBidi"/>
                <w:b/>
                <w:sz w:val="20"/>
              </w:rPr>
              <w:t>(např. označení pavilonů)</w:t>
            </w:r>
          </w:p>
        </w:tc>
        <w:tc>
          <w:tcPr>
            <w:tcW w:w="1543" w:type="pct"/>
            <w:tcBorders>
              <w:bottom w:val="single" w:sz="12" w:space="0" w:color="auto"/>
            </w:tcBorders>
            <w:shd w:val="clear" w:color="auto" w:fill="DBE5F1" w:themeFill="accent1" w:themeFillTint="33"/>
            <w:vAlign w:val="center"/>
          </w:tcPr>
          <w:p w14:paraId="11B8EE5C" w14:textId="77777777" w:rsidR="006526DA" w:rsidRPr="002358DD" w:rsidRDefault="006526DA" w:rsidP="00D15B93">
            <w:pPr>
              <w:pStyle w:val="Odstavecseseznamem"/>
              <w:ind w:left="0"/>
              <w:jc w:val="center"/>
              <w:rPr>
                <w:rFonts w:cstheme="minorBidi"/>
                <w:b/>
                <w:sz w:val="20"/>
              </w:rPr>
            </w:pPr>
            <w:r w:rsidRPr="002358DD">
              <w:rPr>
                <w:rFonts w:cstheme="minorBidi"/>
                <w:b/>
                <w:sz w:val="20"/>
              </w:rPr>
              <w:t>Účel využití budovy / části budovy</w:t>
            </w:r>
          </w:p>
        </w:tc>
        <w:tc>
          <w:tcPr>
            <w:tcW w:w="1157" w:type="pct"/>
            <w:tcBorders>
              <w:bottom w:val="single" w:sz="12" w:space="0" w:color="auto"/>
            </w:tcBorders>
            <w:shd w:val="clear" w:color="auto" w:fill="DBE5F1" w:themeFill="accent1" w:themeFillTint="33"/>
            <w:vAlign w:val="center"/>
          </w:tcPr>
          <w:p w14:paraId="7E9CEC3A" w14:textId="167581CD" w:rsidR="006526DA" w:rsidRPr="002358DD" w:rsidRDefault="006526DA">
            <w:pPr>
              <w:pStyle w:val="Odstavecseseznamem"/>
              <w:ind w:left="0"/>
              <w:jc w:val="center"/>
              <w:rPr>
                <w:rFonts w:cstheme="minorBidi"/>
                <w:b/>
                <w:sz w:val="20"/>
              </w:rPr>
            </w:pPr>
            <w:r w:rsidRPr="002358DD">
              <w:rPr>
                <w:rFonts w:cstheme="minorBidi"/>
                <w:b/>
                <w:sz w:val="20"/>
              </w:rPr>
              <w:t xml:space="preserve">Doba hlavního provozu budovy / části </w:t>
            </w:r>
            <w:r w:rsidRPr="002358DD">
              <w:rPr>
                <w:rFonts w:cstheme="minorBidi"/>
                <w:b/>
                <w:sz w:val="20"/>
              </w:rPr>
              <w:br/>
              <w:t>(od – do)</w:t>
            </w:r>
          </w:p>
        </w:tc>
        <w:tc>
          <w:tcPr>
            <w:tcW w:w="988" w:type="pct"/>
            <w:tcBorders>
              <w:bottom w:val="single" w:sz="12" w:space="0" w:color="auto"/>
            </w:tcBorders>
            <w:shd w:val="clear" w:color="auto" w:fill="DBE5F1" w:themeFill="accent1" w:themeFillTint="33"/>
            <w:vAlign w:val="center"/>
          </w:tcPr>
          <w:p w14:paraId="651F5EBC" w14:textId="77777777" w:rsidR="006526DA" w:rsidRPr="002358DD" w:rsidRDefault="006526DA" w:rsidP="00D15B93">
            <w:pPr>
              <w:pStyle w:val="Odstavecseseznamem"/>
              <w:ind w:left="0"/>
              <w:jc w:val="center"/>
              <w:rPr>
                <w:rFonts w:cstheme="minorBidi"/>
                <w:b/>
                <w:sz w:val="20"/>
              </w:rPr>
            </w:pPr>
            <w:r w:rsidRPr="002358DD">
              <w:rPr>
                <w:rFonts w:cstheme="minorBidi"/>
                <w:b/>
                <w:sz w:val="20"/>
              </w:rPr>
              <w:t xml:space="preserve">Průměrná teplota v době hlavního provozu </w:t>
            </w:r>
            <w:r w:rsidRPr="002358DD">
              <w:rPr>
                <w:rFonts w:cstheme="minorBidi"/>
                <w:b/>
                <w:sz w:val="20"/>
                <w:lang w:val="pt-BR"/>
              </w:rPr>
              <w:t>[</w:t>
            </w:r>
            <w:r w:rsidRPr="002358DD">
              <w:rPr>
                <w:rFonts w:cstheme="minorBidi"/>
                <w:b/>
                <w:sz w:val="20"/>
              </w:rPr>
              <w:t>°C</w:t>
            </w:r>
            <w:r w:rsidRPr="002358DD">
              <w:rPr>
                <w:rFonts w:cstheme="minorBidi"/>
                <w:b/>
                <w:sz w:val="20"/>
                <w:lang w:val="pt-BR"/>
              </w:rPr>
              <w:t>]</w:t>
            </w:r>
          </w:p>
        </w:tc>
      </w:tr>
      <w:tr w:rsidR="006526DA" w:rsidRPr="002358DD" w14:paraId="57011597" w14:textId="77777777" w:rsidTr="004B2482">
        <w:trPr>
          <w:trHeight w:val="366"/>
        </w:trPr>
        <w:tc>
          <w:tcPr>
            <w:tcW w:w="1312" w:type="pct"/>
            <w:vMerge w:val="restart"/>
            <w:tcBorders>
              <w:top w:val="single" w:sz="12" w:space="0" w:color="auto"/>
              <w:left w:val="single" w:sz="12" w:space="0" w:color="auto"/>
            </w:tcBorders>
            <w:shd w:val="clear" w:color="auto" w:fill="auto"/>
            <w:vAlign w:val="center"/>
          </w:tcPr>
          <w:p w14:paraId="430EA7EB" w14:textId="77777777" w:rsidR="006526DA" w:rsidRPr="002358DD" w:rsidRDefault="006526DA" w:rsidP="00D15B93">
            <w:pPr>
              <w:pStyle w:val="Odstavecseseznamem"/>
              <w:spacing w:before="0"/>
              <w:ind w:left="0"/>
              <w:contextualSpacing w:val="0"/>
              <w:jc w:val="center"/>
              <w:rPr>
                <w:rFonts w:cstheme="minorBidi"/>
                <w:sz w:val="20"/>
              </w:rPr>
            </w:pPr>
            <w:r w:rsidRPr="002358DD">
              <w:rPr>
                <w:rFonts w:cstheme="minorBidi"/>
                <w:sz w:val="20"/>
              </w:rPr>
              <w:t>Hlavní budova</w:t>
            </w:r>
          </w:p>
          <w:p w14:paraId="244CB086" w14:textId="77777777" w:rsidR="006526DA" w:rsidRPr="002358DD" w:rsidRDefault="006526DA" w:rsidP="00D15B93">
            <w:pPr>
              <w:pStyle w:val="Odstavecseseznamem"/>
              <w:spacing w:before="0"/>
              <w:ind w:left="0"/>
              <w:contextualSpacing w:val="0"/>
              <w:jc w:val="center"/>
              <w:rPr>
                <w:rFonts w:cstheme="minorBidi"/>
                <w:color w:val="404040" w:themeColor="text1" w:themeTint="BF"/>
                <w:sz w:val="20"/>
              </w:rPr>
            </w:pPr>
            <w:r w:rsidRPr="002358DD">
              <w:rPr>
                <w:rFonts w:cstheme="minorBidi"/>
                <w:sz w:val="20"/>
              </w:rPr>
              <w:t>(domov seniorů s technickým zázemím)</w:t>
            </w:r>
          </w:p>
        </w:tc>
        <w:tc>
          <w:tcPr>
            <w:tcW w:w="1543" w:type="pct"/>
            <w:tcBorders>
              <w:top w:val="single" w:sz="12" w:space="0" w:color="auto"/>
              <w:bottom w:val="single" w:sz="4" w:space="0" w:color="auto"/>
            </w:tcBorders>
            <w:shd w:val="clear" w:color="auto" w:fill="auto"/>
            <w:vAlign w:val="center"/>
          </w:tcPr>
          <w:p w14:paraId="2D1CC977" w14:textId="77777777" w:rsidR="006526DA" w:rsidRPr="004B2482" w:rsidRDefault="006526DA" w:rsidP="00D15B93">
            <w:pPr>
              <w:pStyle w:val="Odstavecseseznamem"/>
              <w:spacing w:before="0"/>
              <w:ind w:left="0"/>
              <w:contextualSpacing w:val="0"/>
              <w:jc w:val="left"/>
              <w:rPr>
                <w:rFonts w:cstheme="minorBidi"/>
                <w:sz w:val="20"/>
              </w:rPr>
            </w:pPr>
            <w:r w:rsidRPr="004B2482">
              <w:rPr>
                <w:rFonts w:cstheme="minorBidi"/>
                <w:sz w:val="20"/>
              </w:rPr>
              <w:t>Pravá část – technické zázemí</w:t>
            </w:r>
          </w:p>
        </w:tc>
        <w:tc>
          <w:tcPr>
            <w:tcW w:w="1157" w:type="pct"/>
            <w:tcBorders>
              <w:top w:val="single" w:sz="12" w:space="0" w:color="auto"/>
            </w:tcBorders>
            <w:shd w:val="clear" w:color="auto" w:fill="auto"/>
            <w:vAlign w:val="center"/>
          </w:tcPr>
          <w:p w14:paraId="4469AA54" w14:textId="77777777" w:rsidR="006526DA" w:rsidRPr="004B2482" w:rsidRDefault="006526DA" w:rsidP="00D15B93">
            <w:pPr>
              <w:pStyle w:val="Odstavecseseznamem"/>
              <w:spacing w:before="0"/>
              <w:ind w:left="0"/>
              <w:jc w:val="center"/>
              <w:rPr>
                <w:rFonts w:cstheme="minorBidi"/>
                <w:sz w:val="20"/>
              </w:rPr>
            </w:pPr>
            <w:r w:rsidRPr="004B2482">
              <w:rPr>
                <w:rFonts w:cstheme="minorBidi"/>
                <w:sz w:val="20"/>
              </w:rPr>
              <w:t>Po až Pá</w:t>
            </w:r>
          </w:p>
          <w:p w14:paraId="24B83906" w14:textId="77777777" w:rsidR="006526DA" w:rsidRPr="004B2482" w:rsidRDefault="006526DA" w:rsidP="00D15B93">
            <w:pPr>
              <w:pStyle w:val="Odstavecseseznamem"/>
              <w:ind w:left="0"/>
              <w:jc w:val="center"/>
              <w:rPr>
                <w:rFonts w:cstheme="minorBidi"/>
                <w:sz w:val="20"/>
              </w:rPr>
            </w:pPr>
            <w:r w:rsidRPr="004B2482">
              <w:rPr>
                <w:rFonts w:cstheme="minorBidi"/>
                <w:sz w:val="20"/>
              </w:rPr>
              <w:t>cca 7:00 až 16:00</w:t>
            </w:r>
          </w:p>
        </w:tc>
        <w:tc>
          <w:tcPr>
            <w:tcW w:w="988" w:type="pct"/>
            <w:tcBorders>
              <w:top w:val="single" w:sz="12" w:space="0" w:color="auto"/>
              <w:right w:val="single" w:sz="12" w:space="0" w:color="auto"/>
            </w:tcBorders>
            <w:shd w:val="clear" w:color="auto" w:fill="auto"/>
            <w:vAlign w:val="center"/>
          </w:tcPr>
          <w:p w14:paraId="4A707338" w14:textId="77777777" w:rsidR="006526DA" w:rsidRPr="004B2482" w:rsidRDefault="006526DA" w:rsidP="00D15B93">
            <w:pPr>
              <w:pStyle w:val="Odstavecseseznamem"/>
              <w:ind w:left="0"/>
              <w:jc w:val="center"/>
              <w:rPr>
                <w:rFonts w:cstheme="minorBidi"/>
                <w:sz w:val="20"/>
              </w:rPr>
            </w:pPr>
            <w:r w:rsidRPr="004B2482">
              <w:rPr>
                <w:rFonts w:cstheme="minorBidi"/>
                <w:sz w:val="20"/>
              </w:rPr>
              <w:t>20</w:t>
            </w:r>
          </w:p>
        </w:tc>
      </w:tr>
      <w:tr w:rsidR="006526DA" w:rsidRPr="002358DD" w14:paraId="0D898208" w14:textId="77777777" w:rsidTr="004B2482">
        <w:trPr>
          <w:trHeight w:val="366"/>
        </w:trPr>
        <w:tc>
          <w:tcPr>
            <w:tcW w:w="1312" w:type="pct"/>
            <w:vMerge/>
            <w:tcBorders>
              <w:left w:val="single" w:sz="12" w:space="0" w:color="auto"/>
              <w:bottom w:val="single" w:sz="12" w:space="0" w:color="auto"/>
            </w:tcBorders>
            <w:shd w:val="clear" w:color="auto" w:fill="auto"/>
            <w:vAlign w:val="center"/>
          </w:tcPr>
          <w:p w14:paraId="5FA6316C" w14:textId="77777777" w:rsidR="006526DA" w:rsidRPr="002358DD" w:rsidRDefault="006526DA" w:rsidP="00D15B93">
            <w:pPr>
              <w:pStyle w:val="Odstavecseseznamem"/>
              <w:spacing w:before="0"/>
              <w:ind w:left="0"/>
              <w:contextualSpacing w:val="0"/>
              <w:jc w:val="center"/>
              <w:rPr>
                <w:rFonts w:cstheme="minorBidi"/>
                <w:sz w:val="20"/>
              </w:rPr>
            </w:pPr>
          </w:p>
        </w:tc>
        <w:tc>
          <w:tcPr>
            <w:tcW w:w="1543" w:type="pct"/>
            <w:tcBorders>
              <w:top w:val="single" w:sz="4" w:space="0" w:color="auto"/>
              <w:bottom w:val="single" w:sz="12" w:space="0" w:color="auto"/>
            </w:tcBorders>
            <w:shd w:val="clear" w:color="auto" w:fill="auto"/>
            <w:vAlign w:val="center"/>
          </w:tcPr>
          <w:p w14:paraId="05C2E7D6" w14:textId="77777777" w:rsidR="006526DA" w:rsidRPr="004B2482" w:rsidRDefault="006526DA" w:rsidP="00D15B93">
            <w:pPr>
              <w:pStyle w:val="Odstavecseseznamem"/>
              <w:spacing w:before="0"/>
              <w:ind w:left="0"/>
              <w:jc w:val="left"/>
              <w:rPr>
                <w:rFonts w:cstheme="minorBidi"/>
                <w:sz w:val="20"/>
              </w:rPr>
            </w:pPr>
            <w:r w:rsidRPr="004B2482">
              <w:rPr>
                <w:rFonts w:cstheme="minorBidi"/>
                <w:sz w:val="20"/>
              </w:rPr>
              <w:t>Levá část – ubytování klientů</w:t>
            </w:r>
          </w:p>
        </w:tc>
        <w:tc>
          <w:tcPr>
            <w:tcW w:w="1157" w:type="pct"/>
            <w:tcBorders>
              <w:bottom w:val="single" w:sz="12" w:space="0" w:color="auto"/>
            </w:tcBorders>
            <w:shd w:val="clear" w:color="auto" w:fill="auto"/>
            <w:vAlign w:val="center"/>
          </w:tcPr>
          <w:p w14:paraId="2144A9ED" w14:textId="77777777" w:rsidR="006526DA" w:rsidRPr="004B2482" w:rsidRDefault="006526DA" w:rsidP="00D15B93">
            <w:pPr>
              <w:pStyle w:val="Odstavecseseznamem"/>
              <w:spacing w:before="0"/>
              <w:ind w:left="0"/>
              <w:jc w:val="center"/>
              <w:rPr>
                <w:rFonts w:cstheme="minorBidi"/>
                <w:sz w:val="20"/>
              </w:rPr>
            </w:pPr>
            <w:r w:rsidRPr="004B2482">
              <w:rPr>
                <w:rFonts w:cstheme="minorBidi"/>
                <w:sz w:val="20"/>
              </w:rPr>
              <w:t>nepřetržitý</w:t>
            </w:r>
          </w:p>
        </w:tc>
        <w:tc>
          <w:tcPr>
            <w:tcW w:w="988" w:type="pct"/>
            <w:tcBorders>
              <w:bottom w:val="single" w:sz="12" w:space="0" w:color="auto"/>
              <w:right w:val="single" w:sz="12" w:space="0" w:color="auto"/>
            </w:tcBorders>
            <w:shd w:val="clear" w:color="auto" w:fill="auto"/>
            <w:vAlign w:val="center"/>
          </w:tcPr>
          <w:p w14:paraId="6237B0E1" w14:textId="77777777" w:rsidR="006526DA" w:rsidRPr="004B2482" w:rsidRDefault="006526DA" w:rsidP="00D15B93">
            <w:pPr>
              <w:pStyle w:val="Odstavecseseznamem"/>
              <w:ind w:left="0"/>
              <w:jc w:val="center"/>
              <w:rPr>
                <w:rFonts w:cstheme="minorBidi"/>
                <w:sz w:val="20"/>
              </w:rPr>
            </w:pPr>
            <w:r w:rsidRPr="004B2482">
              <w:rPr>
                <w:rFonts w:cstheme="minorBidi"/>
                <w:sz w:val="20"/>
              </w:rPr>
              <w:t>22</w:t>
            </w:r>
          </w:p>
        </w:tc>
      </w:tr>
      <w:tr w:rsidR="006E3A02" w:rsidRPr="002358DD" w14:paraId="2815965A" w14:textId="77777777" w:rsidTr="006E3A02">
        <w:trPr>
          <w:trHeight w:val="576"/>
        </w:trPr>
        <w:tc>
          <w:tcPr>
            <w:tcW w:w="1312" w:type="pct"/>
            <w:tcBorders>
              <w:top w:val="single" w:sz="12" w:space="0" w:color="auto"/>
            </w:tcBorders>
            <w:shd w:val="clear" w:color="auto" w:fill="F2F2F2" w:themeFill="background1" w:themeFillShade="F2"/>
            <w:vAlign w:val="center"/>
          </w:tcPr>
          <w:p w14:paraId="6F4E1BA9" w14:textId="77777777" w:rsidR="006526DA" w:rsidRPr="002358DD" w:rsidRDefault="006526DA" w:rsidP="00D15B93">
            <w:pPr>
              <w:pStyle w:val="Odstavecseseznamem"/>
              <w:spacing w:before="0"/>
              <w:ind w:left="0"/>
              <w:contextualSpacing w:val="0"/>
              <w:jc w:val="center"/>
              <w:rPr>
                <w:rFonts w:cstheme="minorBidi"/>
                <w:color w:val="404040" w:themeColor="text1" w:themeTint="BF"/>
                <w:sz w:val="20"/>
              </w:rPr>
            </w:pPr>
            <w:r w:rsidRPr="002358DD">
              <w:rPr>
                <w:rFonts w:cstheme="minorBidi"/>
                <w:color w:val="404040" w:themeColor="text1" w:themeTint="BF"/>
                <w:sz w:val="20"/>
              </w:rPr>
              <w:t>Domov Pohoda</w:t>
            </w:r>
          </w:p>
        </w:tc>
        <w:tc>
          <w:tcPr>
            <w:tcW w:w="1543" w:type="pct"/>
            <w:tcBorders>
              <w:top w:val="single" w:sz="12" w:space="0" w:color="auto"/>
            </w:tcBorders>
            <w:shd w:val="clear" w:color="auto" w:fill="F2F2F2" w:themeFill="background1" w:themeFillShade="F2"/>
            <w:vAlign w:val="center"/>
          </w:tcPr>
          <w:p w14:paraId="2288096C" w14:textId="77777777" w:rsidR="006526DA" w:rsidRPr="002358DD" w:rsidRDefault="006526DA" w:rsidP="00D15B93">
            <w:pPr>
              <w:pStyle w:val="Odstavecseseznamem"/>
              <w:spacing w:before="0"/>
              <w:ind w:left="0"/>
              <w:jc w:val="left"/>
              <w:rPr>
                <w:rFonts w:cstheme="minorBidi"/>
                <w:color w:val="404040" w:themeColor="text1" w:themeTint="BF"/>
                <w:sz w:val="20"/>
              </w:rPr>
            </w:pPr>
            <w:r w:rsidRPr="002358DD">
              <w:rPr>
                <w:rFonts w:cstheme="minorBidi"/>
                <w:color w:val="404040" w:themeColor="text1" w:themeTint="BF"/>
                <w:sz w:val="20"/>
              </w:rPr>
              <w:t>Ubytování klientů – domov pro osoby se zvláštním režimem</w:t>
            </w:r>
          </w:p>
        </w:tc>
        <w:tc>
          <w:tcPr>
            <w:tcW w:w="1157" w:type="pct"/>
            <w:tcBorders>
              <w:top w:val="single" w:sz="12" w:space="0" w:color="auto"/>
            </w:tcBorders>
            <w:shd w:val="clear" w:color="auto" w:fill="F2F2F2" w:themeFill="background1" w:themeFillShade="F2"/>
            <w:vAlign w:val="center"/>
          </w:tcPr>
          <w:p w14:paraId="57DE44C8" w14:textId="77777777" w:rsidR="006526DA" w:rsidRPr="002358DD" w:rsidRDefault="006526DA" w:rsidP="00D15B93">
            <w:pPr>
              <w:pStyle w:val="Odstavecseseznamem"/>
              <w:ind w:left="0"/>
              <w:jc w:val="center"/>
              <w:rPr>
                <w:rFonts w:cstheme="minorBidi"/>
                <w:color w:val="404040" w:themeColor="text1" w:themeTint="BF"/>
                <w:sz w:val="20"/>
              </w:rPr>
            </w:pPr>
            <w:r w:rsidRPr="002358DD">
              <w:rPr>
                <w:rFonts w:cstheme="minorBidi"/>
                <w:color w:val="404040" w:themeColor="text1" w:themeTint="BF"/>
                <w:sz w:val="20"/>
              </w:rPr>
              <w:t>nepřetržitý</w:t>
            </w:r>
          </w:p>
        </w:tc>
        <w:tc>
          <w:tcPr>
            <w:tcW w:w="988" w:type="pct"/>
            <w:tcBorders>
              <w:top w:val="single" w:sz="12" w:space="0" w:color="auto"/>
            </w:tcBorders>
            <w:shd w:val="clear" w:color="auto" w:fill="F2F2F2" w:themeFill="background1" w:themeFillShade="F2"/>
            <w:vAlign w:val="center"/>
          </w:tcPr>
          <w:p w14:paraId="0501909D" w14:textId="77777777" w:rsidR="006526DA" w:rsidRPr="002358DD" w:rsidRDefault="006526DA" w:rsidP="00D15B93">
            <w:pPr>
              <w:pStyle w:val="Odstavecseseznamem"/>
              <w:ind w:left="0"/>
              <w:jc w:val="center"/>
              <w:rPr>
                <w:rFonts w:cstheme="minorBidi"/>
                <w:color w:val="404040" w:themeColor="text1" w:themeTint="BF"/>
                <w:sz w:val="20"/>
              </w:rPr>
            </w:pPr>
            <w:r w:rsidRPr="002358DD">
              <w:rPr>
                <w:rFonts w:cstheme="minorBidi"/>
                <w:color w:val="404040" w:themeColor="text1" w:themeTint="BF"/>
                <w:sz w:val="20"/>
              </w:rPr>
              <w:t>22</w:t>
            </w:r>
          </w:p>
        </w:tc>
      </w:tr>
      <w:tr w:rsidR="006E3A02" w:rsidRPr="002358DD" w14:paraId="622CAF7F" w14:textId="77777777" w:rsidTr="006E3A02">
        <w:trPr>
          <w:trHeight w:val="752"/>
        </w:trPr>
        <w:tc>
          <w:tcPr>
            <w:tcW w:w="1312" w:type="pct"/>
            <w:tcBorders>
              <w:top w:val="single" w:sz="4" w:space="0" w:color="auto"/>
              <w:left w:val="single" w:sz="4" w:space="0" w:color="auto"/>
            </w:tcBorders>
            <w:shd w:val="clear" w:color="auto" w:fill="F2F2F2" w:themeFill="background1" w:themeFillShade="F2"/>
            <w:vAlign w:val="center"/>
          </w:tcPr>
          <w:p w14:paraId="5F35C0D4" w14:textId="77777777" w:rsidR="006526DA" w:rsidRPr="002358DD" w:rsidRDefault="006526DA" w:rsidP="00D15B93">
            <w:pPr>
              <w:pStyle w:val="Odstavecseseznamem"/>
              <w:spacing w:before="0"/>
              <w:ind w:left="0"/>
              <w:contextualSpacing w:val="0"/>
              <w:jc w:val="center"/>
              <w:rPr>
                <w:rFonts w:cstheme="minorBidi"/>
                <w:color w:val="404040" w:themeColor="text1" w:themeTint="BF"/>
                <w:sz w:val="20"/>
              </w:rPr>
            </w:pPr>
            <w:r w:rsidRPr="002358DD">
              <w:rPr>
                <w:rFonts w:cstheme="minorBidi"/>
                <w:color w:val="404040" w:themeColor="text1" w:themeTint="BF"/>
                <w:sz w:val="20"/>
              </w:rPr>
              <w:t>Domov Oáza</w:t>
            </w:r>
          </w:p>
        </w:tc>
        <w:tc>
          <w:tcPr>
            <w:tcW w:w="1543" w:type="pct"/>
            <w:tcBorders>
              <w:top w:val="single" w:sz="4" w:space="0" w:color="auto"/>
            </w:tcBorders>
            <w:shd w:val="clear" w:color="auto" w:fill="F2F2F2" w:themeFill="background1" w:themeFillShade="F2"/>
            <w:vAlign w:val="center"/>
          </w:tcPr>
          <w:p w14:paraId="2C335F75" w14:textId="77777777" w:rsidR="006526DA" w:rsidRPr="002358DD" w:rsidRDefault="006526DA" w:rsidP="00D15B93">
            <w:pPr>
              <w:spacing w:before="0"/>
              <w:jc w:val="left"/>
              <w:rPr>
                <w:rFonts w:cstheme="minorBidi"/>
                <w:color w:val="404040" w:themeColor="text1" w:themeTint="BF"/>
                <w:sz w:val="20"/>
              </w:rPr>
            </w:pPr>
            <w:r w:rsidRPr="002358DD">
              <w:rPr>
                <w:rFonts w:cstheme="minorBidi"/>
                <w:color w:val="404040" w:themeColor="text1" w:themeTint="BF"/>
                <w:sz w:val="20"/>
              </w:rPr>
              <w:t>Ubytování klientů – domov pro osoby se zvláštním režimem</w:t>
            </w:r>
          </w:p>
        </w:tc>
        <w:tc>
          <w:tcPr>
            <w:tcW w:w="1157" w:type="pct"/>
            <w:tcBorders>
              <w:top w:val="single" w:sz="4" w:space="0" w:color="auto"/>
            </w:tcBorders>
            <w:shd w:val="clear" w:color="auto" w:fill="F2F2F2" w:themeFill="background1" w:themeFillShade="F2"/>
            <w:vAlign w:val="center"/>
          </w:tcPr>
          <w:p w14:paraId="49E1C832" w14:textId="77777777" w:rsidR="006526DA" w:rsidRPr="002358DD" w:rsidRDefault="006526DA" w:rsidP="00D15B93">
            <w:pPr>
              <w:pStyle w:val="Odstavecseseznamem"/>
              <w:spacing w:before="0"/>
              <w:ind w:left="0"/>
              <w:contextualSpacing w:val="0"/>
              <w:jc w:val="center"/>
              <w:rPr>
                <w:rFonts w:cstheme="minorBidi"/>
                <w:color w:val="404040" w:themeColor="text1" w:themeTint="BF"/>
                <w:sz w:val="20"/>
              </w:rPr>
            </w:pPr>
            <w:r w:rsidRPr="002358DD">
              <w:rPr>
                <w:rFonts w:cstheme="minorBidi"/>
                <w:color w:val="404040" w:themeColor="text1" w:themeTint="BF"/>
                <w:sz w:val="20"/>
              </w:rPr>
              <w:t>nepřetržitý</w:t>
            </w:r>
          </w:p>
        </w:tc>
        <w:tc>
          <w:tcPr>
            <w:tcW w:w="988" w:type="pct"/>
            <w:tcBorders>
              <w:top w:val="single" w:sz="4" w:space="0" w:color="auto"/>
              <w:right w:val="single" w:sz="4" w:space="0" w:color="auto"/>
            </w:tcBorders>
            <w:shd w:val="clear" w:color="auto" w:fill="F2F2F2" w:themeFill="background1" w:themeFillShade="F2"/>
            <w:vAlign w:val="center"/>
          </w:tcPr>
          <w:p w14:paraId="75CA04F2" w14:textId="77777777" w:rsidR="006526DA" w:rsidRPr="002358DD" w:rsidRDefault="006526DA" w:rsidP="00D15B93">
            <w:pPr>
              <w:pStyle w:val="Odstavecseseznamem"/>
              <w:ind w:left="0"/>
              <w:jc w:val="center"/>
              <w:rPr>
                <w:rFonts w:cstheme="minorBidi"/>
                <w:color w:val="404040" w:themeColor="text1" w:themeTint="BF"/>
                <w:sz w:val="20"/>
              </w:rPr>
            </w:pPr>
            <w:r w:rsidRPr="002358DD">
              <w:rPr>
                <w:rFonts w:cstheme="minorBidi"/>
                <w:color w:val="404040" w:themeColor="text1" w:themeTint="BF"/>
                <w:sz w:val="20"/>
              </w:rPr>
              <w:t>22</w:t>
            </w:r>
          </w:p>
        </w:tc>
      </w:tr>
    </w:tbl>
    <w:p w14:paraId="67559771" w14:textId="23EE0B50" w:rsidR="006526DA" w:rsidRPr="002358DD" w:rsidRDefault="006526DA" w:rsidP="006526DA">
      <w:pPr>
        <w:rPr>
          <w:bCs/>
        </w:rPr>
      </w:pPr>
      <w:r w:rsidRPr="002358DD">
        <w:rPr>
          <w:b/>
        </w:rPr>
        <w:t xml:space="preserve">V rámci vstupní analýzy je řešena pouze hlavní budova – budova domova seniorů </w:t>
      </w:r>
      <w:r w:rsidRPr="002358DD">
        <w:rPr>
          <w:b/>
        </w:rPr>
        <w:br/>
        <w:t xml:space="preserve">s technickým zázemím. Důvodem je nejvyšší potenciál pro realizaci úsporných opatření. </w:t>
      </w:r>
      <w:r w:rsidRPr="002358DD">
        <w:rPr>
          <w:bCs/>
        </w:rPr>
        <w:t>Budova domova Pohoda byla postavena v roce 2012, budova domova Oáza byla dokončena v roce 2019.</w:t>
      </w:r>
    </w:p>
    <w:p w14:paraId="49F155E5" w14:textId="57825735" w:rsidR="007F1983" w:rsidRPr="001522FB" w:rsidRDefault="006526DA" w:rsidP="006526DA">
      <w:bookmarkStart w:id="4" w:name="_Hlk80464343"/>
      <w:r w:rsidRPr="007C6EE7">
        <w:rPr>
          <w:b/>
        </w:rPr>
        <w:t>Měření spotřeby energie i studené vody není zajištěno odděleně pro jednotlivé budovy areálu. Spotřeba energie a vody řešené budovy byla stanovena výpočtem (využity dostupné podklady a zjednodušený energetický model všech budov areálu).</w:t>
      </w:r>
      <w:bookmarkEnd w:id="4"/>
    </w:p>
    <w:p w14:paraId="4A7903DD" w14:textId="77777777" w:rsidR="007F1983" w:rsidRPr="001522FB" w:rsidRDefault="007F1983" w:rsidP="007F1983">
      <w:pPr>
        <w:pStyle w:val="Nadpis2"/>
      </w:pPr>
      <w:r w:rsidRPr="001522FB">
        <w:t>Popis stavebního řešení</w:t>
      </w:r>
    </w:p>
    <w:p w14:paraId="351B68DE" w14:textId="77777777" w:rsidR="006E3A02" w:rsidRPr="006E0A7D" w:rsidRDefault="006E3A02" w:rsidP="006E3A02">
      <w:pPr>
        <w:spacing w:before="240"/>
        <w:rPr>
          <w:u w:val="single"/>
        </w:rPr>
      </w:pPr>
      <w:r>
        <w:rPr>
          <w:b/>
          <w:u w:val="single"/>
        </w:rPr>
        <w:t>Z</w:t>
      </w:r>
      <w:r w:rsidRPr="006E0A7D">
        <w:rPr>
          <w:b/>
          <w:u w:val="single"/>
        </w:rPr>
        <w:t>ázemí</w:t>
      </w:r>
      <w:r>
        <w:rPr>
          <w:b/>
          <w:u w:val="single"/>
        </w:rPr>
        <w:t xml:space="preserve"> (východní historická část budovy)</w:t>
      </w:r>
    </w:p>
    <w:p w14:paraId="7792D819" w14:textId="77777777" w:rsidR="006E3A02" w:rsidRDefault="006E3A02" w:rsidP="006E3A02">
      <w:pPr>
        <w:rPr>
          <w:bCs/>
          <w:szCs w:val="24"/>
        </w:rPr>
      </w:pPr>
      <w:r>
        <w:rPr>
          <w:bCs/>
          <w:szCs w:val="24"/>
        </w:rPr>
        <w:t xml:space="preserve">Předmětná část budovy je částečně podsklepena. </w:t>
      </w:r>
      <w:r w:rsidRPr="00AC5C6B">
        <w:rPr>
          <w:b/>
          <w:bCs/>
          <w:szCs w:val="24"/>
        </w:rPr>
        <w:t>Podlaha na zemině</w:t>
      </w:r>
      <w:r>
        <w:rPr>
          <w:bCs/>
          <w:szCs w:val="24"/>
        </w:rPr>
        <w:t xml:space="preserve"> i podlaha nad suterénními prostory je původní, pravděpodobně bez zateplení. Ve výpočtu je uvažováno se součinitelem prostupu tepla skladby ve výši U = 3,869 W/m</w:t>
      </w:r>
      <w:r w:rsidRPr="00AC5C6B">
        <w:rPr>
          <w:bCs/>
          <w:szCs w:val="24"/>
          <w:vertAlign w:val="superscript"/>
        </w:rPr>
        <w:t>2</w:t>
      </w:r>
      <w:r>
        <w:rPr>
          <w:bCs/>
          <w:szCs w:val="24"/>
        </w:rPr>
        <w:t>K.</w:t>
      </w:r>
    </w:p>
    <w:p w14:paraId="577933E9" w14:textId="77777777" w:rsidR="006E3A02" w:rsidRDefault="006E3A02" w:rsidP="006E3A02">
      <w:pPr>
        <w:rPr>
          <w:bCs/>
          <w:szCs w:val="24"/>
        </w:rPr>
      </w:pPr>
      <w:r w:rsidRPr="00AC5C6B">
        <w:rPr>
          <w:b/>
          <w:bCs/>
          <w:szCs w:val="24"/>
        </w:rPr>
        <w:t>Obvodové stěny</w:t>
      </w:r>
      <w:r w:rsidRPr="00AC5C6B">
        <w:rPr>
          <w:bCs/>
          <w:szCs w:val="24"/>
        </w:rPr>
        <w:t xml:space="preserve"> </w:t>
      </w:r>
      <w:r w:rsidRPr="00AC5C6B">
        <w:rPr>
          <w:szCs w:val="24"/>
        </w:rPr>
        <w:t>jsou</w:t>
      </w:r>
      <w:r w:rsidRPr="00D7462C">
        <w:rPr>
          <w:szCs w:val="24"/>
        </w:rPr>
        <w:t xml:space="preserve"> tvořeny </w:t>
      </w:r>
      <w:r>
        <w:rPr>
          <w:szCs w:val="24"/>
        </w:rPr>
        <w:t>smíšeným (</w:t>
      </w:r>
      <w:r w:rsidRPr="00D7462C">
        <w:rPr>
          <w:szCs w:val="24"/>
        </w:rPr>
        <w:t>kamenným</w:t>
      </w:r>
      <w:r>
        <w:rPr>
          <w:szCs w:val="24"/>
        </w:rPr>
        <w:t xml:space="preserve"> a cihelným)</w:t>
      </w:r>
      <w:r w:rsidRPr="00D7462C">
        <w:rPr>
          <w:szCs w:val="24"/>
        </w:rPr>
        <w:t xml:space="preserve"> zdivem tl. cca 800 mm. Vnější fasáda není zateplena, její součástí jsou zdobné prvky. </w:t>
      </w:r>
      <w:r>
        <w:rPr>
          <w:bCs/>
          <w:szCs w:val="24"/>
        </w:rPr>
        <w:t>Ve výpočtu je uvažováno se součinitelem prostupu tepla skladby ve výši U = 1,031 W/m</w:t>
      </w:r>
      <w:r w:rsidRPr="00AC5C6B">
        <w:rPr>
          <w:bCs/>
          <w:szCs w:val="24"/>
          <w:vertAlign w:val="superscript"/>
        </w:rPr>
        <w:t>2</w:t>
      </w:r>
      <w:r>
        <w:rPr>
          <w:bCs/>
          <w:szCs w:val="24"/>
        </w:rPr>
        <w:t xml:space="preserve">K. </w:t>
      </w:r>
    </w:p>
    <w:p w14:paraId="5FC96329" w14:textId="77777777" w:rsidR="006E3A02" w:rsidRPr="00AC5C6B" w:rsidRDefault="006E3A02" w:rsidP="006E3A02">
      <w:pPr>
        <w:rPr>
          <w:b/>
          <w:bCs/>
          <w:szCs w:val="24"/>
        </w:rPr>
      </w:pPr>
      <w:r>
        <w:rPr>
          <w:bCs/>
          <w:szCs w:val="24"/>
        </w:rPr>
        <w:t xml:space="preserve">V případě </w:t>
      </w:r>
      <w:r w:rsidRPr="00E7427A">
        <w:rPr>
          <w:b/>
          <w:bCs/>
          <w:szCs w:val="24"/>
        </w:rPr>
        <w:t>stěn k nevytápěnému prostoru půdy</w:t>
      </w:r>
      <w:r>
        <w:rPr>
          <w:bCs/>
          <w:szCs w:val="24"/>
        </w:rPr>
        <w:t xml:space="preserve"> je uvažováno s cihelnou konstrukcí a součinitelem prostupu tepla skladby ve výši U = 1,575 W/m</w:t>
      </w:r>
      <w:r w:rsidRPr="00AC5C6B">
        <w:rPr>
          <w:bCs/>
          <w:szCs w:val="24"/>
          <w:vertAlign w:val="superscript"/>
        </w:rPr>
        <w:t>2</w:t>
      </w:r>
      <w:r>
        <w:rPr>
          <w:bCs/>
          <w:szCs w:val="24"/>
        </w:rPr>
        <w:t>K.</w:t>
      </w:r>
    </w:p>
    <w:p w14:paraId="4BEDFCDA" w14:textId="77777777" w:rsidR="006E3A02" w:rsidRPr="00D42B59" w:rsidRDefault="006E3A02" w:rsidP="006E3A02">
      <w:pPr>
        <w:rPr>
          <w:szCs w:val="24"/>
        </w:rPr>
      </w:pPr>
      <w:r>
        <w:rPr>
          <w:b/>
          <w:bCs/>
          <w:szCs w:val="24"/>
        </w:rPr>
        <w:t>Střecha</w:t>
      </w:r>
      <w:r>
        <w:rPr>
          <w:bCs/>
          <w:szCs w:val="24"/>
        </w:rPr>
        <w:t xml:space="preserve"> budovy je tvořena dřevěným krovem </w:t>
      </w:r>
      <w:r w:rsidRPr="00D42B59">
        <w:rPr>
          <w:bCs/>
          <w:szCs w:val="24"/>
        </w:rPr>
        <w:t>(valbová střecha)</w:t>
      </w:r>
      <w:r>
        <w:rPr>
          <w:bCs/>
          <w:szCs w:val="24"/>
        </w:rPr>
        <w:t xml:space="preserve"> </w:t>
      </w:r>
      <w:r w:rsidRPr="00D42B59">
        <w:rPr>
          <w:bCs/>
          <w:szCs w:val="24"/>
        </w:rPr>
        <w:t xml:space="preserve">s plechovou střešní krytinou. Půdní prostor je nevytápěný. Stropní konstrukce pod půdou, která je součástí vytápěné obálky budovy, je dle </w:t>
      </w:r>
      <w:r>
        <w:rPr>
          <w:bCs/>
          <w:szCs w:val="24"/>
        </w:rPr>
        <w:t xml:space="preserve">původního </w:t>
      </w:r>
      <w:r w:rsidRPr="00D42B59">
        <w:rPr>
          <w:bCs/>
          <w:szCs w:val="24"/>
        </w:rPr>
        <w:t>průkazu energetické náročnosti tvořena dřevěným trámovým stropem (dřevěné trámy, záklop, škvárový zásyp</w:t>
      </w:r>
      <w:r>
        <w:rPr>
          <w:bCs/>
          <w:szCs w:val="24"/>
        </w:rPr>
        <w:t xml:space="preserve"> mezi trámy tl. 180 mm</w:t>
      </w:r>
      <w:r w:rsidRPr="00D42B59">
        <w:rPr>
          <w:bCs/>
          <w:szCs w:val="24"/>
        </w:rPr>
        <w:t xml:space="preserve">, </w:t>
      </w:r>
      <w:r>
        <w:rPr>
          <w:bCs/>
          <w:szCs w:val="24"/>
        </w:rPr>
        <w:t xml:space="preserve">záklop a </w:t>
      </w:r>
      <w:r w:rsidRPr="00D42B59">
        <w:rPr>
          <w:bCs/>
          <w:szCs w:val="24"/>
        </w:rPr>
        <w:t xml:space="preserve"> betonová mazanina).</w:t>
      </w:r>
      <w:r w:rsidRPr="00AC5C6B">
        <w:rPr>
          <w:bCs/>
          <w:szCs w:val="24"/>
        </w:rPr>
        <w:t xml:space="preserve"> </w:t>
      </w:r>
      <w:r>
        <w:rPr>
          <w:bCs/>
          <w:szCs w:val="24"/>
        </w:rPr>
        <w:t>Ve výpočtu je uvažováno se součinitelem prostupu tepla skladby ve výši U = 0,747 W/m</w:t>
      </w:r>
      <w:r w:rsidRPr="00AC5C6B">
        <w:rPr>
          <w:bCs/>
          <w:szCs w:val="24"/>
          <w:vertAlign w:val="superscript"/>
        </w:rPr>
        <w:t>2</w:t>
      </w:r>
      <w:r>
        <w:rPr>
          <w:bCs/>
          <w:szCs w:val="24"/>
        </w:rPr>
        <w:t>K.</w:t>
      </w:r>
    </w:p>
    <w:p w14:paraId="040A12B0" w14:textId="5E9CFF7A" w:rsidR="006E3A02" w:rsidRDefault="006E3A02" w:rsidP="006E3A02">
      <w:pPr>
        <w:rPr>
          <w:bCs/>
          <w:szCs w:val="24"/>
        </w:rPr>
      </w:pPr>
      <w:r w:rsidRPr="00F22CA4">
        <w:rPr>
          <w:b/>
          <w:bCs/>
          <w:szCs w:val="24"/>
        </w:rPr>
        <w:t>Výplně otvorů</w:t>
      </w:r>
      <w:r>
        <w:rPr>
          <w:b/>
          <w:bCs/>
          <w:szCs w:val="24"/>
        </w:rPr>
        <w:t xml:space="preserve"> </w:t>
      </w:r>
      <w:r w:rsidRPr="00F22CA4">
        <w:rPr>
          <w:bCs/>
          <w:szCs w:val="24"/>
        </w:rPr>
        <w:t>v obvodových stěnách byly již v minulosti měněny (cca v roce 2005). Instalována jsou plastová okna s</w:t>
      </w:r>
      <w:r>
        <w:rPr>
          <w:bCs/>
          <w:szCs w:val="24"/>
        </w:rPr>
        <w:t> </w:t>
      </w:r>
      <w:r w:rsidRPr="00F22CA4">
        <w:rPr>
          <w:bCs/>
          <w:szCs w:val="24"/>
        </w:rPr>
        <w:t>dvojskly</w:t>
      </w:r>
      <w:r>
        <w:rPr>
          <w:bCs/>
          <w:szCs w:val="24"/>
        </w:rPr>
        <w:t>, jejichž součinitel prostupu tepla pro referenční rozměr (okna 1,23 x 1,48 m, dveře 1,10 x 2,20 m) je ve výpočtu uvažován ve výši U = 1,70 W/m</w:t>
      </w:r>
      <w:r w:rsidRPr="00AC5C6B">
        <w:rPr>
          <w:bCs/>
          <w:szCs w:val="24"/>
          <w:vertAlign w:val="superscript"/>
        </w:rPr>
        <w:t>2</w:t>
      </w:r>
      <w:r>
        <w:rPr>
          <w:bCs/>
          <w:szCs w:val="24"/>
        </w:rPr>
        <w:t>K. Ve výpočtu byl součinitel prostupu tepla uvažován podrobně dle velikosti a členitosti, reálně se tak pohybuje v rozmezí 1,65 – 2,25</w:t>
      </w:r>
      <w:r w:rsidRPr="00173CFA">
        <w:rPr>
          <w:bCs/>
          <w:szCs w:val="24"/>
        </w:rPr>
        <w:t xml:space="preserve"> </w:t>
      </w:r>
      <w:r>
        <w:rPr>
          <w:bCs/>
          <w:szCs w:val="24"/>
        </w:rPr>
        <w:t>W/m</w:t>
      </w:r>
      <w:r w:rsidRPr="00AC5C6B">
        <w:rPr>
          <w:bCs/>
          <w:szCs w:val="24"/>
          <w:vertAlign w:val="superscript"/>
        </w:rPr>
        <w:t>2</w:t>
      </w:r>
      <w:r>
        <w:rPr>
          <w:bCs/>
          <w:szCs w:val="24"/>
        </w:rPr>
        <w:t>K.</w:t>
      </w:r>
    </w:p>
    <w:p w14:paraId="4801E049" w14:textId="5686FFB9" w:rsidR="004B2482" w:rsidRDefault="004B2482" w:rsidP="006E3A02">
      <w:pPr>
        <w:rPr>
          <w:bCs/>
          <w:szCs w:val="24"/>
        </w:rPr>
      </w:pPr>
    </w:p>
    <w:p w14:paraId="4D13AB89" w14:textId="77777777" w:rsidR="006E3A02" w:rsidRPr="006E0A7D" w:rsidRDefault="006E3A02" w:rsidP="006E3A02">
      <w:pPr>
        <w:spacing w:before="240"/>
        <w:rPr>
          <w:u w:val="single"/>
        </w:rPr>
      </w:pPr>
      <w:r>
        <w:rPr>
          <w:b/>
          <w:u w:val="single"/>
        </w:rPr>
        <w:t>U</w:t>
      </w:r>
      <w:r w:rsidRPr="006E0A7D">
        <w:rPr>
          <w:b/>
          <w:u w:val="single"/>
        </w:rPr>
        <w:t>bytovací část</w:t>
      </w:r>
      <w:r>
        <w:rPr>
          <w:b/>
          <w:u w:val="single"/>
        </w:rPr>
        <w:t xml:space="preserve"> (západní přistavená část budovy)</w:t>
      </w:r>
    </w:p>
    <w:p w14:paraId="06A87D3E" w14:textId="77777777" w:rsidR="006E3A02" w:rsidRDefault="006E3A02" w:rsidP="006E3A02">
      <w:pPr>
        <w:rPr>
          <w:bCs/>
          <w:szCs w:val="24"/>
        </w:rPr>
      </w:pPr>
      <w:r>
        <w:rPr>
          <w:bCs/>
          <w:szCs w:val="24"/>
        </w:rPr>
        <w:t xml:space="preserve">Předmětná část budovy není podsklepena. </w:t>
      </w:r>
      <w:r w:rsidRPr="00AC5C6B">
        <w:rPr>
          <w:b/>
          <w:bCs/>
          <w:szCs w:val="24"/>
        </w:rPr>
        <w:t>Podlaha na zemině</w:t>
      </w:r>
      <w:r>
        <w:rPr>
          <w:bCs/>
          <w:szCs w:val="24"/>
        </w:rPr>
        <w:t xml:space="preserve"> je původní, pravděpodobně bez zateplení. Ve výpočtu je uvažováno se součinitelem prostupu tepla skladby ve výši U = 3,869 W/m</w:t>
      </w:r>
      <w:r w:rsidRPr="00AC5C6B">
        <w:rPr>
          <w:bCs/>
          <w:szCs w:val="24"/>
          <w:vertAlign w:val="superscript"/>
        </w:rPr>
        <w:t>2</w:t>
      </w:r>
      <w:r>
        <w:rPr>
          <w:bCs/>
          <w:szCs w:val="24"/>
        </w:rPr>
        <w:t>K.</w:t>
      </w:r>
      <w:r w:rsidRPr="00173CFA">
        <w:rPr>
          <w:bCs/>
          <w:szCs w:val="24"/>
        </w:rPr>
        <w:t xml:space="preserve"> </w:t>
      </w:r>
    </w:p>
    <w:p w14:paraId="08D9582B" w14:textId="77777777" w:rsidR="006E3A02" w:rsidRDefault="006E3A02" w:rsidP="006E3A02">
      <w:pPr>
        <w:rPr>
          <w:bCs/>
          <w:szCs w:val="24"/>
        </w:rPr>
      </w:pPr>
      <w:r w:rsidRPr="00E7427A">
        <w:rPr>
          <w:b/>
          <w:bCs/>
          <w:szCs w:val="24"/>
        </w:rPr>
        <w:t>Podlaha nad nevytápěnou částí objektu</w:t>
      </w:r>
      <w:r>
        <w:rPr>
          <w:bCs/>
          <w:szCs w:val="24"/>
        </w:rPr>
        <w:t xml:space="preserve"> (garáž) je tvořena stropní konstrukcí (uvažováno s konstrukcí typu Hurdis, v době výstavby hojně využívanou), doplněnou v rovině podlahy pravděpodobně tepelnou izolací (základ plovoucí podlahy) a betonovou roznášecí deskou. Ve výpočtu je uvažováno se součinitelem prostupu tepla skladby ve výši U = 0,716 W/m</w:t>
      </w:r>
      <w:r w:rsidRPr="00AC5C6B">
        <w:rPr>
          <w:bCs/>
          <w:szCs w:val="24"/>
          <w:vertAlign w:val="superscript"/>
        </w:rPr>
        <w:t>2</w:t>
      </w:r>
      <w:r>
        <w:rPr>
          <w:bCs/>
          <w:szCs w:val="24"/>
        </w:rPr>
        <w:t>K.</w:t>
      </w:r>
    </w:p>
    <w:p w14:paraId="15181648" w14:textId="77777777" w:rsidR="006E3A02" w:rsidRDefault="006E3A02" w:rsidP="006E3A02">
      <w:pPr>
        <w:rPr>
          <w:szCs w:val="24"/>
        </w:rPr>
      </w:pPr>
      <w:r w:rsidRPr="00D42B59">
        <w:rPr>
          <w:b/>
          <w:bCs/>
          <w:szCs w:val="24"/>
        </w:rPr>
        <w:t>Obvodové stěny</w:t>
      </w:r>
      <w:r w:rsidRPr="00D42B59">
        <w:rPr>
          <w:szCs w:val="24"/>
        </w:rPr>
        <w:t xml:space="preserve"> jsou tvořeny p</w:t>
      </w:r>
      <w:r>
        <w:rPr>
          <w:szCs w:val="24"/>
        </w:rPr>
        <w:t xml:space="preserve">řevážně škvárobetonovými panely. </w:t>
      </w:r>
      <w:r>
        <w:rPr>
          <w:bCs/>
          <w:szCs w:val="24"/>
        </w:rPr>
        <w:t>Ve výpočtu je uvažováno se součinitelem prostupu tepla skladby ve výši U = 1,065 W/m</w:t>
      </w:r>
      <w:r w:rsidRPr="00AC5C6B">
        <w:rPr>
          <w:bCs/>
          <w:szCs w:val="24"/>
          <w:vertAlign w:val="superscript"/>
        </w:rPr>
        <w:t>2</w:t>
      </w:r>
      <w:r>
        <w:rPr>
          <w:bCs/>
          <w:szCs w:val="24"/>
        </w:rPr>
        <w:t xml:space="preserve">K. V případě </w:t>
      </w:r>
      <w:r w:rsidRPr="00E7427A">
        <w:rPr>
          <w:b/>
          <w:bCs/>
          <w:szCs w:val="24"/>
        </w:rPr>
        <w:t>stěn k nevytápěnému prostoru půdy</w:t>
      </w:r>
      <w:r>
        <w:rPr>
          <w:bCs/>
          <w:szCs w:val="24"/>
        </w:rPr>
        <w:t xml:space="preserve"> nad historickou částí budovy je uvažováno se součinitelem prostupu tepla skladby ve výši U = 1,195 W/m</w:t>
      </w:r>
      <w:r w:rsidRPr="00AC5C6B">
        <w:rPr>
          <w:bCs/>
          <w:szCs w:val="24"/>
          <w:vertAlign w:val="superscript"/>
        </w:rPr>
        <w:t>2</w:t>
      </w:r>
      <w:r>
        <w:rPr>
          <w:bCs/>
          <w:szCs w:val="24"/>
        </w:rPr>
        <w:t>K.</w:t>
      </w:r>
    </w:p>
    <w:p w14:paraId="581B8585" w14:textId="77777777" w:rsidR="006E3A02" w:rsidRDefault="006E3A02" w:rsidP="006E3A02">
      <w:pPr>
        <w:rPr>
          <w:bCs/>
          <w:szCs w:val="24"/>
        </w:rPr>
      </w:pPr>
      <w:r>
        <w:rPr>
          <w:b/>
          <w:bCs/>
          <w:szCs w:val="24"/>
        </w:rPr>
        <w:t xml:space="preserve">Střecha budovy </w:t>
      </w:r>
      <w:r>
        <w:rPr>
          <w:bCs/>
          <w:szCs w:val="24"/>
        </w:rPr>
        <w:t>je tvořena stropní konstrukcí (uvažováno s konstrukcí typu Hurdis), doplněnou pravděpodobně pouze o zálivku z lehčeného betonu.</w:t>
      </w:r>
      <w:r w:rsidRPr="00173CFA">
        <w:rPr>
          <w:bCs/>
          <w:szCs w:val="24"/>
        </w:rPr>
        <w:t xml:space="preserve"> </w:t>
      </w:r>
      <w:r>
        <w:rPr>
          <w:bCs/>
          <w:szCs w:val="24"/>
        </w:rPr>
        <w:t>Dále směrem do exteriéru navazuje příhradová konstrukce, zajišťující spád pro odvodnění střechy. Ve výpočtu je uvažováno se součinitelem prostupu tepla skladby ve výši U = 0,972 W/m</w:t>
      </w:r>
      <w:r w:rsidRPr="00AC5C6B">
        <w:rPr>
          <w:bCs/>
          <w:szCs w:val="24"/>
          <w:vertAlign w:val="superscript"/>
        </w:rPr>
        <w:t>2</w:t>
      </w:r>
      <w:r>
        <w:rPr>
          <w:bCs/>
          <w:szCs w:val="24"/>
        </w:rPr>
        <w:t>K.</w:t>
      </w:r>
    </w:p>
    <w:p w14:paraId="32DE3674" w14:textId="77777777" w:rsidR="006E3A02" w:rsidRDefault="006E3A02" w:rsidP="006E3A02">
      <w:pPr>
        <w:rPr>
          <w:bCs/>
          <w:szCs w:val="24"/>
        </w:rPr>
      </w:pPr>
      <w:r w:rsidRPr="00F22CA4">
        <w:rPr>
          <w:b/>
          <w:bCs/>
          <w:szCs w:val="24"/>
        </w:rPr>
        <w:t>Výplně otvorů</w:t>
      </w:r>
      <w:r>
        <w:rPr>
          <w:b/>
          <w:bCs/>
          <w:szCs w:val="24"/>
        </w:rPr>
        <w:t xml:space="preserve"> </w:t>
      </w:r>
      <w:r w:rsidRPr="00F22CA4">
        <w:rPr>
          <w:bCs/>
          <w:szCs w:val="24"/>
        </w:rPr>
        <w:t>v obvodových stěnách byly již v minulosti měněny (cca v roce 200</w:t>
      </w:r>
      <w:r>
        <w:rPr>
          <w:bCs/>
          <w:szCs w:val="24"/>
        </w:rPr>
        <w:t>0</w:t>
      </w:r>
      <w:r w:rsidRPr="00F22CA4">
        <w:rPr>
          <w:bCs/>
          <w:szCs w:val="24"/>
        </w:rPr>
        <w:t>). Instalována jsou plastová okna s</w:t>
      </w:r>
      <w:r>
        <w:rPr>
          <w:bCs/>
          <w:szCs w:val="24"/>
        </w:rPr>
        <w:t> </w:t>
      </w:r>
      <w:r w:rsidRPr="00F22CA4">
        <w:rPr>
          <w:bCs/>
          <w:szCs w:val="24"/>
        </w:rPr>
        <w:t>dvojskly</w:t>
      </w:r>
      <w:r>
        <w:rPr>
          <w:bCs/>
          <w:szCs w:val="24"/>
        </w:rPr>
        <w:t>, jejichž součinitel prostupu tepla pro referenční rozměr (okna 1,23 x 1,48 m, dveře 1,10 x 2,20 m) je ve výpočtu uvažován ve výši U = 1,70 W/m</w:t>
      </w:r>
      <w:r w:rsidRPr="00AC5C6B">
        <w:rPr>
          <w:bCs/>
          <w:szCs w:val="24"/>
          <w:vertAlign w:val="superscript"/>
        </w:rPr>
        <w:t>2</w:t>
      </w:r>
      <w:r>
        <w:rPr>
          <w:bCs/>
          <w:szCs w:val="24"/>
        </w:rPr>
        <w:t>K. Ve výpočtu byl součinitel prostupu tepla uvažován podrobně dle velikosti a členitosti, reálně se tak pohybuje v rozmezí 1,65 – 2,25</w:t>
      </w:r>
      <w:r w:rsidRPr="00173CFA">
        <w:rPr>
          <w:bCs/>
          <w:szCs w:val="24"/>
        </w:rPr>
        <w:t xml:space="preserve"> </w:t>
      </w:r>
      <w:r>
        <w:rPr>
          <w:bCs/>
          <w:szCs w:val="24"/>
        </w:rPr>
        <w:t>W/m</w:t>
      </w:r>
      <w:r w:rsidRPr="00AC5C6B">
        <w:rPr>
          <w:bCs/>
          <w:szCs w:val="24"/>
          <w:vertAlign w:val="superscript"/>
        </w:rPr>
        <w:t>2</w:t>
      </w:r>
      <w:r>
        <w:rPr>
          <w:bCs/>
          <w:szCs w:val="24"/>
        </w:rPr>
        <w:t>K.</w:t>
      </w:r>
    </w:p>
    <w:p w14:paraId="5ABDD112" w14:textId="25A4AD5D" w:rsidR="007F1983" w:rsidRDefault="001968E5" w:rsidP="007F1983">
      <w:pPr>
        <w:pStyle w:val="Nadpis2"/>
        <w:ind w:firstLine="3"/>
      </w:pPr>
      <w:r>
        <w:t>Odběrná místa energie a vody</w:t>
      </w:r>
    </w:p>
    <w:p w14:paraId="1149B0C5" w14:textId="77777777" w:rsidR="002014C5" w:rsidRPr="005821ED" w:rsidRDefault="002014C5" w:rsidP="002014C5">
      <w:r w:rsidRPr="005821ED">
        <w:t>Areál je zásoben elektřinou, zemním plynem a vodou z vodovodního řadu. Zemní plyn je však odebírán provozovatelem kotelny, který následně dodává do objektů energii ve formě tepla. Specifikace odběrných míst je uvedena v následující tabulce.</w:t>
      </w:r>
    </w:p>
    <w:p w14:paraId="530F3F4C" w14:textId="510877FD" w:rsidR="002014C5" w:rsidRPr="005821ED" w:rsidRDefault="002014C5" w:rsidP="002014C5">
      <w:pPr>
        <w:pStyle w:val="Titulek"/>
        <w:spacing w:before="240"/>
      </w:pPr>
      <w:r w:rsidRPr="005821ED">
        <w:t xml:space="preserve">Tabulka </w:t>
      </w:r>
      <w:r w:rsidR="00FA2E27">
        <w:fldChar w:fldCharType="begin"/>
      </w:r>
      <w:r w:rsidR="00FA2E27">
        <w:instrText xml:space="preserve"> SEQ</w:instrText>
      </w:r>
      <w:r w:rsidR="00FA2E27">
        <w:instrText xml:space="preserve"> Tabulka \* ARABIC </w:instrText>
      </w:r>
      <w:r w:rsidR="00FA2E27">
        <w:fldChar w:fldCharType="separate"/>
      </w:r>
      <w:r w:rsidR="0053713E">
        <w:t>16</w:t>
      </w:r>
      <w:r w:rsidR="00FA2E27">
        <w:fldChar w:fldCharType="end"/>
      </w:r>
      <w:r w:rsidRPr="005821ED">
        <w:t xml:space="preserve"> Odběrná místa energie a vody – Domov seniorů Nové Strašecí, p.s.s.</w:t>
      </w:r>
    </w:p>
    <w:tbl>
      <w:tblPr>
        <w:tblStyle w:val="Mkatabulky"/>
        <w:tblW w:w="9105" w:type="dxa"/>
        <w:tblInd w:w="-5" w:type="dxa"/>
        <w:tblLayout w:type="fixed"/>
        <w:tblLook w:val="04A0" w:firstRow="1" w:lastRow="0" w:firstColumn="1" w:lastColumn="0" w:noHBand="0" w:noVBand="1"/>
      </w:tblPr>
      <w:tblGrid>
        <w:gridCol w:w="1384"/>
        <w:gridCol w:w="2126"/>
        <w:gridCol w:w="1843"/>
        <w:gridCol w:w="2018"/>
        <w:gridCol w:w="1734"/>
      </w:tblGrid>
      <w:tr w:rsidR="002014C5" w:rsidRPr="005821ED" w14:paraId="7B70E831" w14:textId="77777777" w:rsidTr="00D15B93">
        <w:trPr>
          <w:trHeight w:val="454"/>
          <w:tblHeader/>
        </w:trPr>
        <w:tc>
          <w:tcPr>
            <w:tcW w:w="1384" w:type="dxa"/>
            <w:shd w:val="clear" w:color="auto" w:fill="DBE5F1" w:themeFill="accent1" w:themeFillTint="33"/>
            <w:vAlign w:val="center"/>
          </w:tcPr>
          <w:p w14:paraId="0AFC1643" w14:textId="77777777" w:rsidR="002014C5" w:rsidRPr="005821ED" w:rsidRDefault="002014C5" w:rsidP="00D15B93">
            <w:pPr>
              <w:spacing w:before="20" w:after="20"/>
              <w:jc w:val="center"/>
              <w:rPr>
                <w:b/>
                <w:sz w:val="20"/>
              </w:rPr>
            </w:pPr>
            <w:r w:rsidRPr="005821ED">
              <w:rPr>
                <w:b/>
                <w:sz w:val="20"/>
              </w:rPr>
              <w:t>Druh energie/voda</w:t>
            </w:r>
          </w:p>
        </w:tc>
        <w:tc>
          <w:tcPr>
            <w:tcW w:w="2126" w:type="dxa"/>
            <w:shd w:val="clear" w:color="auto" w:fill="DBE5F1" w:themeFill="accent1" w:themeFillTint="33"/>
            <w:vAlign w:val="center"/>
          </w:tcPr>
          <w:p w14:paraId="03EEBF0B" w14:textId="77777777" w:rsidR="002014C5" w:rsidRPr="005821ED" w:rsidRDefault="002014C5" w:rsidP="00D15B93">
            <w:pPr>
              <w:spacing w:before="60" w:after="60"/>
              <w:jc w:val="center"/>
              <w:rPr>
                <w:b/>
                <w:sz w:val="20"/>
              </w:rPr>
            </w:pPr>
            <w:r w:rsidRPr="005821ED">
              <w:rPr>
                <w:b/>
                <w:sz w:val="20"/>
              </w:rPr>
              <w:t>Označení OM</w:t>
            </w:r>
          </w:p>
        </w:tc>
        <w:tc>
          <w:tcPr>
            <w:tcW w:w="1843" w:type="dxa"/>
            <w:shd w:val="clear" w:color="auto" w:fill="DBE5F1" w:themeFill="accent1" w:themeFillTint="33"/>
            <w:vAlign w:val="center"/>
          </w:tcPr>
          <w:p w14:paraId="7923AD09" w14:textId="77777777" w:rsidR="002014C5" w:rsidRPr="005821ED" w:rsidRDefault="002014C5" w:rsidP="00D15B93">
            <w:pPr>
              <w:spacing w:before="60" w:after="60"/>
              <w:jc w:val="center"/>
              <w:rPr>
                <w:b/>
                <w:sz w:val="20"/>
              </w:rPr>
            </w:pPr>
            <w:r w:rsidRPr="005821ED">
              <w:rPr>
                <w:b/>
                <w:sz w:val="20"/>
              </w:rPr>
              <w:t>Místo spotřeby</w:t>
            </w:r>
          </w:p>
        </w:tc>
        <w:tc>
          <w:tcPr>
            <w:tcW w:w="2018" w:type="dxa"/>
            <w:shd w:val="clear" w:color="auto" w:fill="DBE5F1" w:themeFill="accent1" w:themeFillTint="33"/>
            <w:vAlign w:val="center"/>
          </w:tcPr>
          <w:p w14:paraId="68B21A45" w14:textId="77777777" w:rsidR="002014C5" w:rsidRPr="005821ED" w:rsidRDefault="002014C5" w:rsidP="00D15B93">
            <w:pPr>
              <w:spacing w:before="60" w:after="60"/>
              <w:jc w:val="center"/>
              <w:rPr>
                <w:b/>
                <w:sz w:val="20"/>
              </w:rPr>
            </w:pPr>
            <w:r w:rsidRPr="005821ED">
              <w:rPr>
                <w:b/>
                <w:sz w:val="20"/>
              </w:rPr>
              <w:t>Využití energie/vody</w:t>
            </w:r>
          </w:p>
        </w:tc>
        <w:tc>
          <w:tcPr>
            <w:tcW w:w="1734" w:type="dxa"/>
            <w:shd w:val="clear" w:color="auto" w:fill="DBE5F1" w:themeFill="accent1" w:themeFillTint="33"/>
            <w:vAlign w:val="center"/>
          </w:tcPr>
          <w:p w14:paraId="13A6A767" w14:textId="77777777" w:rsidR="002014C5" w:rsidRPr="005821ED" w:rsidRDefault="002014C5" w:rsidP="00D15B93">
            <w:pPr>
              <w:spacing w:before="60" w:after="60"/>
              <w:jc w:val="center"/>
              <w:rPr>
                <w:b/>
                <w:sz w:val="20"/>
              </w:rPr>
            </w:pPr>
            <w:r w:rsidRPr="005821ED">
              <w:rPr>
                <w:b/>
                <w:sz w:val="20"/>
              </w:rPr>
              <w:t>Další informace</w:t>
            </w:r>
          </w:p>
        </w:tc>
      </w:tr>
      <w:tr w:rsidR="002014C5" w:rsidRPr="005821ED" w14:paraId="4C53206B" w14:textId="77777777" w:rsidTr="00D15B93">
        <w:trPr>
          <w:trHeight w:val="690"/>
        </w:trPr>
        <w:tc>
          <w:tcPr>
            <w:tcW w:w="1384" w:type="dxa"/>
            <w:vAlign w:val="center"/>
          </w:tcPr>
          <w:p w14:paraId="35888E79" w14:textId="77777777" w:rsidR="002014C5" w:rsidRPr="005821ED" w:rsidRDefault="002014C5" w:rsidP="00D15B93">
            <w:pPr>
              <w:spacing w:before="60" w:after="60"/>
              <w:jc w:val="left"/>
              <w:rPr>
                <w:sz w:val="20"/>
              </w:rPr>
            </w:pPr>
            <w:r w:rsidRPr="005821ED">
              <w:rPr>
                <w:sz w:val="20"/>
              </w:rPr>
              <w:t>Elektrická energie</w:t>
            </w:r>
          </w:p>
        </w:tc>
        <w:tc>
          <w:tcPr>
            <w:tcW w:w="2126" w:type="dxa"/>
            <w:vAlign w:val="center"/>
          </w:tcPr>
          <w:p w14:paraId="52CE765F" w14:textId="77777777" w:rsidR="002014C5" w:rsidRPr="005821ED" w:rsidRDefault="002014C5" w:rsidP="00D15B93">
            <w:pPr>
              <w:tabs>
                <w:tab w:val="left" w:pos="486"/>
                <w:tab w:val="center" w:pos="1026"/>
              </w:tabs>
              <w:spacing w:before="60" w:after="60"/>
              <w:contextualSpacing/>
              <w:jc w:val="center"/>
              <w:rPr>
                <w:sz w:val="20"/>
              </w:rPr>
            </w:pPr>
            <w:r w:rsidRPr="005821ED">
              <w:rPr>
                <w:sz w:val="20"/>
              </w:rPr>
              <w:t>EAN</w:t>
            </w:r>
          </w:p>
          <w:p w14:paraId="55A0001D" w14:textId="77777777" w:rsidR="002014C5" w:rsidRPr="005821ED" w:rsidRDefault="002014C5" w:rsidP="00D15B93">
            <w:pPr>
              <w:tabs>
                <w:tab w:val="left" w:pos="486"/>
                <w:tab w:val="center" w:pos="1026"/>
              </w:tabs>
              <w:spacing w:before="60" w:after="60"/>
              <w:contextualSpacing/>
              <w:jc w:val="center"/>
              <w:rPr>
                <w:sz w:val="20"/>
              </w:rPr>
            </w:pPr>
            <w:r w:rsidRPr="005821ED">
              <w:rPr>
                <w:sz w:val="20"/>
              </w:rPr>
              <w:t>859182400601709727</w:t>
            </w:r>
          </w:p>
        </w:tc>
        <w:tc>
          <w:tcPr>
            <w:tcW w:w="1843" w:type="dxa"/>
            <w:vAlign w:val="center"/>
          </w:tcPr>
          <w:p w14:paraId="76313E0F" w14:textId="77777777" w:rsidR="002014C5" w:rsidRPr="005821ED" w:rsidDel="00ED298C" w:rsidRDefault="002014C5" w:rsidP="00D15B93">
            <w:pPr>
              <w:spacing w:before="60" w:after="60"/>
              <w:contextualSpacing/>
              <w:jc w:val="center"/>
              <w:rPr>
                <w:sz w:val="20"/>
              </w:rPr>
            </w:pPr>
            <w:r w:rsidRPr="005821ED">
              <w:rPr>
                <w:sz w:val="20"/>
              </w:rPr>
              <w:t>Hlavní budova</w:t>
            </w:r>
          </w:p>
        </w:tc>
        <w:tc>
          <w:tcPr>
            <w:tcW w:w="2018" w:type="dxa"/>
            <w:vAlign w:val="center"/>
          </w:tcPr>
          <w:p w14:paraId="5A26CA5F" w14:textId="77777777" w:rsidR="002014C5" w:rsidRPr="005821ED" w:rsidRDefault="002014C5" w:rsidP="00D15B93">
            <w:pPr>
              <w:spacing w:before="60" w:after="60"/>
              <w:contextualSpacing/>
              <w:jc w:val="center"/>
              <w:rPr>
                <w:sz w:val="20"/>
              </w:rPr>
            </w:pPr>
            <w:r w:rsidRPr="005821ED">
              <w:rPr>
                <w:sz w:val="20"/>
              </w:rPr>
              <w:t>všechny el. spotřebiče + příprava teplé vody v části technického zázemí</w:t>
            </w:r>
          </w:p>
        </w:tc>
        <w:tc>
          <w:tcPr>
            <w:tcW w:w="1734" w:type="dxa"/>
            <w:vAlign w:val="center"/>
          </w:tcPr>
          <w:p w14:paraId="1D2E8158" w14:textId="77777777" w:rsidR="002014C5" w:rsidRPr="005821ED" w:rsidRDefault="002014C5" w:rsidP="00D15B93">
            <w:pPr>
              <w:spacing w:before="60" w:after="60"/>
              <w:contextualSpacing/>
              <w:jc w:val="center"/>
              <w:rPr>
                <w:sz w:val="20"/>
              </w:rPr>
            </w:pPr>
            <w:r w:rsidRPr="005821ED">
              <w:rPr>
                <w:sz w:val="20"/>
              </w:rPr>
              <w:t>tarif C25d</w:t>
            </w:r>
          </w:p>
          <w:p w14:paraId="1C24D6DA" w14:textId="77777777" w:rsidR="002014C5" w:rsidRPr="005821ED" w:rsidRDefault="002014C5" w:rsidP="00D15B93">
            <w:pPr>
              <w:spacing w:before="60" w:after="60"/>
              <w:contextualSpacing/>
              <w:jc w:val="center"/>
              <w:rPr>
                <w:sz w:val="20"/>
              </w:rPr>
            </w:pPr>
            <w:r w:rsidRPr="005821ED">
              <w:rPr>
                <w:sz w:val="20"/>
              </w:rPr>
              <w:t>jistič 3x 200 A</w:t>
            </w:r>
          </w:p>
        </w:tc>
      </w:tr>
      <w:tr w:rsidR="002014C5" w:rsidRPr="005821ED" w14:paraId="1C71CE7D" w14:textId="77777777" w:rsidTr="00D15B93">
        <w:trPr>
          <w:trHeight w:val="690"/>
        </w:trPr>
        <w:tc>
          <w:tcPr>
            <w:tcW w:w="1384" w:type="dxa"/>
            <w:vAlign w:val="center"/>
          </w:tcPr>
          <w:p w14:paraId="2C0F7DB1" w14:textId="77777777" w:rsidR="002014C5" w:rsidRPr="005821ED" w:rsidRDefault="002014C5" w:rsidP="00D15B93">
            <w:pPr>
              <w:spacing w:before="60" w:after="60"/>
              <w:jc w:val="left"/>
              <w:rPr>
                <w:sz w:val="20"/>
              </w:rPr>
            </w:pPr>
            <w:r w:rsidRPr="005821ED">
              <w:rPr>
                <w:sz w:val="20"/>
              </w:rPr>
              <w:t>Elektrická energie</w:t>
            </w:r>
          </w:p>
        </w:tc>
        <w:tc>
          <w:tcPr>
            <w:tcW w:w="2126" w:type="dxa"/>
            <w:vAlign w:val="center"/>
          </w:tcPr>
          <w:p w14:paraId="6955BA74" w14:textId="77777777" w:rsidR="002014C5" w:rsidRPr="005821ED" w:rsidRDefault="002014C5" w:rsidP="00D15B93">
            <w:pPr>
              <w:tabs>
                <w:tab w:val="left" w:pos="486"/>
                <w:tab w:val="center" w:pos="1026"/>
              </w:tabs>
              <w:spacing w:before="60" w:after="60"/>
              <w:contextualSpacing/>
              <w:jc w:val="center"/>
              <w:rPr>
                <w:sz w:val="20"/>
              </w:rPr>
            </w:pPr>
            <w:r w:rsidRPr="005821ED">
              <w:rPr>
                <w:sz w:val="20"/>
              </w:rPr>
              <w:t>EAN</w:t>
            </w:r>
          </w:p>
          <w:p w14:paraId="18DED51A" w14:textId="77777777" w:rsidR="002014C5" w:rsidRPr="005821ED" w:rsidRDefault="002014C5" w:rsidP="00D15B93">
            <w:pPr>
              <w:tabs>
                <w:tab w:val="left" w:pos="486"/>
                <w:tab w:val="center" w:pos="1026"/>
              </w:tabs>
              <w:spacing w:before="60" w:after="60"/>
              <w:contextualSpacing/>
              <w:jc w:val="center"/>
              <w:rPr>
                <w:sz w:val="20"/>
              </w:rPr>
            </w:pPr>
            <w:r w:rsidRPr="005821ED">
              <w:rPr>
                <w:sz w:val="20"/>
              </w:rPr>
              <w:t>859182400609284967</w:t>
            </w:r>
          </w:p>
        </w:tc>
        <w:tc>
          <w:tcPr>
            <w:tcW w:w="1843" w:type="dxa"/>
            <w:vAlign w:val="center"/>
          </w:tcPr>
          <w:p w14:paraId="37A1FB92" w14:textId="77777777" w:rsidR="002014C5" w:rsidRPr="005821ED" w:rsidRDefault="002014C5" w:rsidP="00D15B93">
            <w:pPr>
              <w:spacing w:before="60" w:after="60"/>
              <w:contextualSpacing/>
              <w:jc w:val="center"/>
              <w:rPr>
                <w:sz w:val="20"/>
              </w:rPr>
            </w:pPr>
            <w:r w:rsidRPr="005821ED">
              <w:rPr>
                <w:sz w:val="20"/>
              </w:rPr>
              <w:t>Domov Pohoda</w:t>
            </w:r>
          </w:p>
        </w:tc>
        <w:tc>
          <w:tcPr>
            <w:tcW w:w="2018" w:type="dxa"/>
            <w:vAlign w:val="center"/>
          </w:tcPr>
          <w:p w14:paraId="5C3CE18F" w14:textId="77777777" w:rsidR="002014C5" w:rsidRPr="005821ED" w:rsidRDefault="002014C5" w:rsidP="00D15B93">
            <w:pPr>
              <w:spacing w:before="60" w:after="60"/>
              <w:contextualSpacing/>
              <w:jc w:val="center"/>
              <w:rPr>
                <w:sz w:val="20"/>
              </w:rPr>
            </w:pPr>
            <w:r w:rsidRPr="005821ED">
              <w:rPr>
                <w:sz w:val="20"/>
              </w:rPr>
              <w:t>všechny el. spotřebiče + příprava teplé vody</w:t>
            </w:r>
          </w:p>
        </w:tc>
        <w:tc>
          <w:tcPr>
            <w:tcW w:w="1734" w:type="dxa"/>
            <w:vAlign w:val="center"/>
          </w:tcPr>
          <w:p w14:paraId="26A61CC4" w14:textId="77777777" w:rsidR="002014C5" w:rsidRPr="005821ED" w:rsidRDefault="002014C5" w:rsidP="00D15B93">
            <w:pPr>
              <w:spacing w:before="60" w:after="60"/>
              <w:contextualSpacing/>
              <w:jc w:val="center"/>
              <w:rPr>
                <w:sz w:val="20"/>
              </w:rPr>
            </w:pPr>
            <w:r w:rsidRPr="005821ED">
              <w:rPr>
                <w:sz w:val="20"/>
              </w:rPr>
              <w:t>tarif C03d</w:t>
            </w:r>
          </w:p>
          <w:p w14:paraId="4DAA61AB" w14:textId="77777777" w:rsidR="002014C5" w:rsidRPr="005821ED" w:rsidRDefault="002014C5" w:rsidP="00D15B93">
            <w:pPr>
              <w:spacing w:before="60" w:after="60"/>
              <w:contextualSpacing/>
              <w:jc w:val="center"/>
              <w:rPr>
                <w:sz w:val="20"/>
              </w:rPr>
            </w:pPr>
            <w:r w:rsidRPr="005821ED">
              <w:rPr>
                <w:sz w:val="20"/>
              </w:rPr>
              <w:t>jistič 3x 40 A</w:t>
            </w:r>
          </w:p>
        </w:tc>
      </w:tr>
      <w:tr w:rsidR="002014C5" w:rsidRPr="005821ED" w14:paraId="0B6641A8" w14:textId="77777777" w:rsidTr="00D15B93">
        <w:trPr>
          <w:trHeight w:val="690"/>
        </w:trPr>
        <w:tc>
          <w:tcPr>
            <w:tcW w:w="1384" w:type="dxa"/>
            <w:vAlign w:val="center"/>
          </w:tcPr>
          <w:p w14:paraId="550B646E" w14:textId="77777777" w:rsidR="002014C5" w:rsidRPr="005821ED" w:rsidRDefault="002014C5" w:rsidP="00D15B93">
            <w:pPr>
              <w:spacing w:before="60" w:after="60"/>
              <w:jc w:val="left"/>
              <w:rPr>
                <w:sz w:val="20"/>
              </w:rPr>
            </w:pPr>
            <w:r w:rsidRPr="005821ED">
              <w:rPr>
                <w:sz w:val="20"/>
              </w:rPr>
              <w:t>Elektrická energie</w:t>
            </w:r>
          </w:p>
        </w:tc>
        <w:tc>
          <w:tcPr>
            <w:tcW w:w="2126" w:type="dxa"/>
            <w:vAlign w:val="center"/>
          </w:tcPr>
          <w:p w14:paraId="3118B3B1" w14:textId="77777777" w:rsidR="002014C5" w:rsidRPr="005821ED" w:rsidRDefault="002014C5" w:rsidP="00D15B93">
            <w:pPr>
              <w:tabs>
                <w:tab w:val="left" w:pos="486"/>
                <w:tab w:val="center" w:pos="1026"/>
              </w:tabs>
              <w:spacing w:before="60" w:after="60"/>
              <w:contextualSpacing/>
              <w:jc w:val="center"/>
              <w:rPr>
                <w:sz w:val="20"/>
              </w:rPr>
            </w:pPr>
            <w:r w:rsidRPr="005821ED">
              <w:rPr>
                <w:sz w:val="20"/>
              </w:rPr>
              <w:t>EAN</w:t>
            </w:r>
          </w:p>
          <w:p w14:paraId="1BB25E13" w14:textId="77777777" w:rsidR="002014C5" w:rsidRPr="005821ED" w:rsidRDefault="002014C5" w:rsidP="00D15B93">
            <w:pPr>
              <w:tabs>
                <w:tab w:val="left" w:pos="486"/>
                <w:tab w:val="center" w:pos="1026"/>
              </w:tabs>
              <w:spacing w:before="60" w:after="60"/>
              <w:contextualSpacing/>
              <w:jc w:val="center"/>
              <w:rPr>
                <w:sz w:val="20"/>
              </w:rPr>
            </w:pPr>
            <w:r w:rsidRPr="005821ED">
              <w:rPr>
                <w:sz w:val="20"/>
              </w:rPr>
              <w:t>859182400610036654</w:t>
            </w:r>
          </w:p>
        </w:tc>
        <w:tc>
          <w:tcPr>
            <w:tcW w:w="1843" w:type="dxa"/>
            <w:vAlign w:val="center"/>
          </w:tcPr>
          <w:p w14:paraId="24CFD166" w14:textId="77777777" w:rsidR="002014C5" w:rsidRPr="005821ED" w:rsidRDefault="002014C5" w:rsidP="00D15B93">
            <w:pPr>
              <w:spacing w:before="60" w:after="60"/>
              <w:contextualSpacing/>
              <w:jc w:val="center"/>
              <w:rPr>
                <w:sz w:val="20"/>
              </w:rPr>
            </w:pPr>
            <w:r w:rsidRPr="005821ED">
              <w:rPr>
                <w:sz w:val="20"/>
              </w:rPr>
              <w:t>Domov Oáza</w:t>
            </w:r>
          </w:p>
        </w:tc>
        <w:tc>
          <w:tcPr>
            <w:tcW w:w="2018" w:type="dxa"/>
            <w:vAlign w:val="center"/>
          </w:tcPr>
          <w:p w14:paraId="53A10F5E" w14:textId="77777777" w:rsidR="002014C5" w:rsidRPr="005821ED" w:rsidRDefault="002014C5" w:rsidP="00D15B93">
            <w:pPr>
              <w:spacing w:before="60" w:after="60"/>
              <w:contextualSpacing/>
              <w:jc w:val="center"/>
              <w:rPr>
                <w:sz w:val="20"/>
              </w:rPr>
            </w:pPr>
            <w:r w:rsidRPr="005821ED">
              <w:rPr>
                <w:sz w:val="20"/>
              </w:rPr>
              <w:t>všechny el. spotřebiče</w:t>
            </w:r>
          </w:p>
        </w:tc>
        <w:tc>
          <w:tcPr>
            <w:tcW w:w="1734" w:type="dxa"/>
            <w:vAlign w:val="center"/>
          </w:tcPr>
          <w:p w14:paraId="64D776C4" w14:textId="77777777" w:rsidR="002014C5" w:rsidRPr="005821ED" w:rsidRDefault="002014C5" w:rsidP="00D15B93">
            <w:pPr>
              <w:spacing w:before="60" w:after="60"/>
              <w:contextualSpacing/>
              <w:jc w:val="center"/>
              <w:rPr>
                <w:sz w:val="20"/>
              </w:rPr>
            </w:pPr>
            <w:r w:rsidRPr="005821ED">
              <w:rPr>
                <w:sz w:val="20"/>
              </w:rPr>
              <w:t>tarif C02d</w:t>
            </w:r>
          </w:p>
          <w:p w14:paraId="38F43371" w14:textId="77777777" w:rsidR="002014C5" w:rsidRPr="005821ED" w:rsidRDefault="002014C5" w:rsidP="00D15B93">
            <w:pPr>
              <w:spacing w:before="60" w:after="60"/>
              <w:contextualSpacing/>
              <w:jc w:val="center"/>
              <w:rPr>
                <w:sz w:val="20"/>
              </w:rPr>
            </w:pPr>
            <w:r w:rsidRPr="005821ED">
              <w:rPr>
                <w:sz w:val="20"/>
              </w:rPr>
              <w:t>jistič 3x 40 A</w:t>
            </w:r>
          </w:p>
        </w:tc>
      </w:tr>
      <w:tr w:rsidR="002014C5" w:rsidRPr="005821ED" w14:paraId="22FD7709" w14:textId="77777777" w:rsidTr="00D15B93">
        <w:trPr>
          <w:trHeight w:val="838"/>
        </w:trPr>
        <w:tc>
          <w:tcPr>
            <w:tcW w:w="1384" w:type="dxa"/>
            <w:vAlign w:val="center"/>
          </w:tcPr>
          <w:p w14:paraId="6CF18812" w14:textId="77777777" w:rsidR="002014C5" w:rsidRPr="005821ED" w:rsidRDefault="002014C5" w:rsidP="00D15B93">
            <w:pPr>
              <w:spacing w:before="60" w:after="60"/>
              <w:jc w:val="left"/>
              <w:rPr>
                <w:sz w:val="20"/>
              </w:rPr>
            </w:pPr>
            <w:r w:rsidRPr="005821ED">
              <w:rPr>
                <w:sz w:val="20"/>
              </w:rPr>
              <w:t>Teplo</w:t>
            </w:r>
          </w:p>
          <w:p w14:paraId="08FE03AB" w14:textId="77777777" w:rsidR="002014C5" w:rsidRPr="005821ED" w:rsidRDefault="002014C5" w:rsidP="00D15B93">
            <w:pPr>
              <w:spacing w:before="60" w:after="60"/>
              <w:jc w:val="left"/>
              <w:rPr>
                <w:sz w:val="20"/>
              </w:rPr>
            </w:pPr>
            <w:r w:rsidRPr="005821ED">
              <w:rPr>
                <w:sz w:val="20"/>
              </w:rPr>
              <w:t>/ zemní plyn</w:t>
            </w:r>
          </w:p>
        </w:tc>
        <w:tc>
          <w:tcPr>
            <w:tcW w:w="2126" w:type="dxa"/>
            <w:vAlign w:val="center"/>
          </w:tcPr>
          <w:p w14:paraId="13DF649B" w14:textId="77777777" w:rsidR="002014C5" w:rsidRPr="005821ED" w:rsidRDefault="002014C5" w:rsidP="00D15B93">
            <w:pPr>
              <w:spacing w:before="60" w:after="60"/>
              <w:contextualSpacing/>
              <w:jc w:val="center"/>
              <w:rPr>
                <w:sz w:val="20"/>
              </w:rPr>
            </w:pPr>
            <w:r w:rsidRPr="005821ED">
              <w:rPr>
                <w:sz w:val="20"/>
              </w:rPr>
              <w:t>Nezjištěno</w:t>
            </w:r>
          </w:p>
        </w:tc>
        <w:tc>
          <w:tcPr>
            <w:tcW w:w="1843" w:type="dxa"/>
            <w:vAlign w:val="center"/>
          </w:tcPr>
          <w:p w14:paraId="7C234B99" w14:textId="77777777" w:rsidR="002014C5" w:rsidRPr="005821ED" w:rsidRDefault="002014C5" w:rsidP="00D15B93">
            <w:pPr>
              <w:spacing w:before="60" w:after="60"/>
              <w:contextualSpacing/>
              <w:jc w:val="center"/>
              <w:rPr>
                <w:sz w:val="20"/>
              </w:rPr>
            </w:pPr>
            <w:r w:rsidRPr="005821ED">
              <w:rPr>
                <w:sz w:val="20"/>
              </w:rPr>
              <w:t xml:space="preserve">Hlavní kotelna – hlavní budova </w:t>
            </w:r>
            <w:r w:rsidRPr="005821ED">
              <w:rPr>
                <w:sz w:val="20"/>
              </w:rPr>
              <w:br/>
              <w:t>a domov Pohoda</w:t>
            </w:r>
          </w:p>
        </w:tc>
        <w:tc>
          <w:tcPr>
            <w:tcW w:w="2018" w:type="dxa"/>
            <w:vAlign w:val="center"/>
          </w:tcPr>
          <w:p w14:paraId="71181CBF" w14:textId="77777777" w:rsidR="002014C5" w:rsidRPr="005821ED" w:rsidRDefault="002014C5" w:rsidP="00D15B93">
            <w:pPr>
              <w:spacing w:before="60" w:after="60"/>
              <w:contextualSpacing/>
              <w:jc w:val="center"/>
              <w:rPr>
                <w:sz w:val="20"/>
              </w:rPr>
            </w:pPr>
            <w:r w:rsidRPr="005821ED">
              <w:rPr>
                <w:sz w:val="20"/>
              </w:rPr>
              <w:t>vytápění, příprava teplé vody v ubytovací části</w:t>
            </w:r>
          </w:p>
        </w:tc>
        <w:tc>
          <w:tcPr>
            <w:tcW w:w="1734" w:type="dxa"/>
            <w:vAlign w:val="center"/>
          </w:tcPr>
          <w:p w14:paraId="4513C871" w14:textId="77777777" w:rsidR="002014C5" w:rsidRPr="005821ED" w:rsidRDefault="002014C5" w:rsidP="00D15B93">
            <w:pPr>
              <w:spacing w:before="60" w:after="60"/>
              <w:contextualSpacing/>
              <w:jc w:val="center"/>
              <w:rPr>
                <w:sz w:val="20"/>
              </w:rPr>
            </w:pPr>
            <w:r w:rsidRPr="005821ED">
              <w:rPr>
                <w:sz w:val="20"/>
              </w:rPr>
              <w:t>teplo z hlavní plynové kotelny</w:t>
            </w:r>
          </w:p>
        </w:tc>
      </w:tr>
      <w:tr w:rsidR="002014C5" w:rsidRPr="005821ED" w14:paraId="7983575F" w14:textId="77777777" w:rsidTr="00D15B93">
        <w:trPr>
          <w:trHeight w:val="838"/>
        </w:trPr>
        <w:tc>
          <w:tcPr>
            <w:tcW w:w="1384" w:type="dxa"/>
            <w:vAlign w:val="center"/>
          </w:tcPr>
          <w:p w14:paraId="70CC61E5" w14:textId="77777777" w:rsidR="002014C5" w:rsidRPr="005821ED" w:rsidRDefault="002014C5" w:rsidP="00D15B93">
            <w:pPr>
              <w:spacing w:before="60" w:after="60"/>
              <w:jc w:val="left"/>
              <w:rPr>
                <w:sz w:val="20"/>
              </w:rPr>
            </w:pPr>
            <w:r w:rsidRPr="005821ED">
              <w:rPr>
                <w:sz w:val="20"/>
              </w:rPr>
              <w:t>Teplo</w:t>
            </w:r>
          </w:p>
          <w:p w14:paraId="6BD46EEC" w14:textId="77777777" w:rsidR="002014C5" w:rsidRPr="005821ED" w:rsidRDefault="002014C5" w:rsidP="00D15B93">
            <w:pPr>
              <w:spacing w:before="60" w:after="60"/>
              <w:jc w:val="left"/>
              <w:rPr>
                <w:sz w:val="20"/>
              </w:rPr>
            </w:pPr>
            <w:r w:rsidRPr="005821ED">
              <w:rPr>
                <w:sz w:val="20"/>
              </w:rPr>
              <w:t>/ zemní plyn</w:t>
            </w:r>
          </w:p>
        </w:tc>
        <w:tc>
          <w:tcPr>
            <w:tcW w:w="2126" w:type="dxa"/>
            <w:vAlign w:val="center"/>
          </w:tcPr>
          <w:p w14:paraId="4FB040C1" w14:textId="77777777" w:rsidR="002014C5" w:rsidRPr="005821ED" w:rsidRDefault="002014C5" w:rsidP="00D15B93">
            <w:pPr>
              <w:spacing w:before="60" w:after="60"/>
              <w:contextualSpacing/>
              <w:jc w:val="center"/>
              <w:rPr>
                <w:sz w:val="20"/>
              </w:rPr>
            </w:pPr>
            <w:r w:rsidRPr="005821ED">
              <w:rPr>
                <w:sz w:val="20"/>
              </w:rPr>
              <w:t>Nezjištěno</w:t>
            </w:r>
          </w:p>
        </w:tc>
        <w:tc>
          <w:tcPr>
            <w:tcW w:w="1843" w:type="dxa"/>
            <w:vAlign w:val="center"/>
          </w:tcPr>
          <w:p w14:paraId="37B1110B" w14:textId="77777777" w:rsidR="002014C5" w:rsidRPr="005821ED" w:rsidRDefault="002014C5" w:rsidP="00D15B93">
            <w:pPr>
              <w:spacing w:before="60" w:after="60"/>
              <w:contextualSpacing/>
              <w:jc w:val="center"/>
              <w:rPr>
                <w:sz w:val="20"/>
              </w:rPr>
            </w:pPr>
            <w:r w:rsidRPr="005821ED">
              <w:rPr>
                <w:sz w:val="20"/>
              </w:rPr>
              <w:t>Kotelna domova Oáza</w:t>
            </w:r>
          </w:p>
        </w:tc>
        <w:tc>
          <w:tcPr>
            <w:tcW w:w="2018" w:type="dxa"/>
            <w:vAlign w:val="center"/>
          </w:tcPr>
          <w:p w14:paraId="1EE7A02D" w14:textId="77777777" w:rsidR="002014C5" w:rsidRPr="005821ED" w:rsidRDefault="002014C5" w:rsidP="00D15B93">
            <w:pPr>
              <w:spacing w:before="60" w:after="60"/>
              <w:contextualSpacing/>
              <w:jc w:val="center"/>
              <w:rPr>
                <w:sz w:val="20"/>
              </w:rPr>
            </w:pPr>
            <w:r w:rsidRPr="005821ED">
              <w:rPr>
                <w:sz w:val="20"/>
              </w:rPr>
              <w:t>vytápění, příprava teplé vody</w:t>
            </w:r>
          </w:p>
        </w:tc>
        <w:tc>
          <w:tcPr>
            <w:tcW w:w="1734" w:type="dxa"/>
            <w:vAlign w:val="center"/>
          </w:tcPr>
          <w:p w14:paraId="36F89545" w14:textId="77777777" w:rsidR="002014C5" w:rsidRPr="005821ED" w:rsidRDefault="002014C5" w:rsidP="00D15B93">
            <w:pPr>
              <w:spacing w:before="60" w:after="60"/>
              <w:contextualSpacing/>
              <w:jc w:val="center"/>
              <w:rPr>
                <w:sz w:val="20"/>
              </w:rPr>
            </w:pPr>
            <w:r w:rsidRPr="005821ED">
              <w:rPr>
                <w:sz w:val="20"/>
              </w:rPr>
              <w:t>teplo z plynové kotelny domova Oáza</w:t>
            </w:r>
          </w:p>
        </w:tc>
      </w:tr>
      <w:tr w:rsidR="002014C5" w:rsidRPr="005821ED" w14:paraId="49462A8C" w14:textId="77777777" w:rsidTr="00D15B93">
        <w:trPr>
          <w:trHeight w:val="505"/>
        </w:trPr>
        <w:tc>
          <w:tcPr>
            <w:tcW w:w="1384" w:type="dxa"/>
            <w:vAlign w:val="center"/>
          </w:tcPr>
          <w:p w14:paraId="3EBBD983" w14:textId="77777777" w:rsidR="002014C5" w:rsidRPr="005821ED" w:rsidRDefault="002014C5" w:rsidP="00D15B93">
            <w:pPr>
              <w:spacing w:before="60" w:after="60"/>
              <w:jc w:val="left"/>
              <w:rPr>
                <w:sz w:val="20"/>
              </w:rPr>
            </w:pPr>
            <w:r w:rsidRPr="005821ED">
              <w:rPr>
                <w:sz w:val="20"/>
              </w:rPr>
              <w:t>Zemní plyn</w:t>
            </w:r>
          </w:p>
        </w:tc>
        <w:tc>
          <w:tcPr>
            <w:tcW w:w="2126" w:type="dxa"/>
            <w:vAlign w:val="center"/>
          </w:tcPr>
          <w:p w14:paraId="47945620" w14:textId="77777777" w:rsidR="002014C5" w:rsidRPr="005821ED" w:rsidRDefault="002014C5" w:rsidP="00D15B93">
            <w:pPr>
              <w:spacing w:before="60" w:after="60"/>
              <w:contextualSpacing/>
              <w:jc w:val="center"/>
              <w:rPr>
                <w:sz w:val="20"/>
              </w:rPr>
            </w:pPr>
            <w:r w:rsidRPr="005821ED">
              <w:rPr>
                <w:sz w:val="20"/>
              </w:rPr>
              <w:t>Nezjištěno</w:t>
            </w:r>
          </w:p>
        </w:tc>
        <w:tc>
          <w:tcPr>
            <w:tcW w:w="1843" w:type="dxa"/>
            <w:vAlign w:val="center"/>
          </w:tcPr>
          <w:p w14:paraId="20B8D3CE" w14:textId="77777777" w:rsidR="002014C5" w:rsidRPr="005821ED" w:rsidRDefault="002014C5" w:rsidP="00D15B93">
            <w:pPr>
              <w:spacing w:before="60" w:after="60"/>
              <w:contextualSpacing/>
              <w:jc w:val="center"/>
              <w:rPr>
                <w:sz w:val="20"/>
              </w:rPr>
            </w:pPr>
            <w:r w:rsidRPr="005821ED">
              <w:rPr>
                <w:sz w:val="20"/>
              </w:rPr>
              <w:t>Kuchyň</w:t>
            </w:r>
          </w:p>
        </w:tc>
        <w:tc>
          <w:tcPr>
            <w:tcW w:w="2018" w:type="dxa"/>
            <w:vAlign w:val="center"/>
          </w:tcPr>
          <w:p w14:paraId="6DA258EE" w14:textId="77777777" w:rsidR="002014C5" w:rsidRPr="005821ED" w:rsidRDefault="002014C5" w:rsidP="00D15B93">
            <w:pPr>
              <w:spacing w:before="60" w:after="60"/>
              <w:contextualSpacing/>
              <w:jc w:val="center"/>
              <w:rPr>
                <w:sz w:val="20"/>
              </w:rPr>
            </w:pPr>
            <w:r w:rsidRPr="005821ED">
              <w:rPr>
                <w:sz w:val="20"/>
              </w:rPr>
              <w:t>vaření</w:t>
            </w:r>
          </w:p>
        </w:tc>
        <w:tc>
          <w:tcPr>
            <w:tcW w:w="1734" w:type="dxa"/>
            <w:vAlign w:val="center"/>
          </w:tcPr>
          <w:p w14:paraId="083A8D2A" w14:textId="77777777" w:rsidR="002014C5" w:rsidRPr="005821ED" w:rsidRDefault="002014C5" w:rsidP="00D15B93">
            <w:pPr>
              <w:spacing w:before="60" w:after="60"/>
              <w:contextualSpacing/>
              <w:jc w:val="center"/>
              <w:rPr>
                <w:sz w:val="20"/>
              </w:rPr>
            </w:pPr>
            <w:r w:rsidRPr="005821ED">
              <w:rPr>
                <w:sz w:val="20"/>
              </w:rPr>
              <w:t>-</w:t>
            </w:r>
          </w:p>
        </w:tc>
      </w:tr>
      <w:tr w:rsidR="002014C5" w:rsidRPr="005821ED" w14:paraId="671EE15C" w14:textId="77777777" w:rsidTr="00D15B93">
        <w:trPr>
          <w:trHeight w:val="505"/>
        </w:trPr>
        <w:tc>
          <w:tcPr>
            <w:tcW w:w="1384" w:type="dxa"/>
            <w:vAlign w:val="center"/>
          </w:tcPr>
          <w:p w14:paraId="23DB0FBB" w14:textId="77777777" w:rsidR="002014C5" w:rsidRPr="005821ED" w:rsidRDefault="002014C5" w:rsidP="00D15B93">
            <w:pPr>
              <w:spacing w:before="60" w:after="60"/>
              <w:jc w:val="left"/>
              <w:rPr>
                <w:sz w:val="20"/>
              </w:rPr>
            </w:pPr>
            <w:r w:rsidRPr="005821ED">
              <w:rPr>
                <w:sz w:val="20"/>
              </w:rPr>
              <w:t>Vodné</w:t>
            </w:r>
          </w:p>
        </w:tc>
        <w:tc>
          <w:tcPr>
            <w:tcW w:w="2126" w:type="dxa"/>
            <w:vAlign w:val="center"/>
          </w:tcPr>
          <w:p w14:paraId="25F74EBA" w14:textId="77777777" w:rsidR="002014C5" w:rsidRPr="005821ED" w:rsidRDefault="002014C5" w:rsidP="00D15B93">
            <w:pPr>
              <w:tabs>
                <w:tab w:val="left" w:pos="486"/>
                <w:tab w:val="center" w:pos="1026"/>
              </w:tabs>
              <w:spacing w:before="60" w:after="60"/>
              <w:contextualSpacing/>
              <w:jc w:val="center"/>
              <w:rPr>
                <w:sz w:val="20"/>
              </w:rPr>
            </w:pPr>
            <w:r w:rsidRPr="005821ED">
              <w:rPr>
                <w:sz w:val="20"/>
              </w:rPr>
              <w:t>700014060</w:t>
            </w:r>
          </w:p>
          <w:p w14:paraId="1B940E96" w14:textId="77777777" w:rsidR="002014C5" w:rsidRPr="005821ED" w:rsidRDefault="002014C5" w:rsidP="00D15B93">
            <w:pPr>
              <w:tabs>
                <w:tab w:val="left" w:pos="486"/>
                <w:tab w:val="center" w:pos="1026"/>
              </w:tabs>
              <w:spacing w:before="60" w:after="60"/>
              <w:contextualSpacing/>
              <w:jc w:val="center"/>
              <w:rPr>
                <w:sz w:val="20"/>
              </w:rPr>
            </w:pPr>
            <w:r w:rsidRPr="005821ED">
              <w:rPr>
                <w:sz w:val="20"/>
              </w:rPr>
              <w:t>vodoměr 42011950687</w:t>
            </w:r>
          </w:p>
        </w:tc>
        <w:tc>
          <w:tcPr>
            <w:tcW w:w="1843" w:type="dxa"/>
            <w:vAlign w:val="center"/>
          </w:tcPr>
          <w:p w14:paraId="1A00623E" w14:textId="77777777" w:rsidR="002014C5" w:rsidRPr="005821ED" w:rsidRDefault="002014C5" w:rsidP="00D15B93">
            <w:pPr>
              <w:spacing w:before="60" w:after="60"/>
              <w:contextualSpacing/>
              <w:jc w:val="center"/>
              <w:rPr>
                <w:sz w:val="20"/>
              </w:rPr>
            </w:pPr>
            <w:r w:rsidRPr="005821ED">
              <w:rPr>
                <w:sz w:val="20"/>
              </w:rPr>
              <w:t>Celý areál</w:t>
            </w:r>
          </w:p>
        </w:tc>
        <w:tc>
          <w:tcPr>
            <w:tcW w:w="2018" w:type="dxa"/>
            <w:vAlign w:val="center"/>
          </w:tcPr>
          <w:p w14:paraId="1BC59E85" w14:textId="77777777" w:rsidR="002014C5" w:rsidRPr="005821ED" w:rsidRDefault="002014C5" w:rsidP="00D15B93">
            <w:pPr>
              <w:spacing w:before="60" w:after="60"/>
              <w:contextualSpacing/>
              <w:jc w:val="center"/>
              <w:rPr>
                <w:sz w:val="20"/>
              </w:rPr>
            </w:pPr>
            <w:r w:rsidRPr="005821ED">
              <w:rPr>
                <w:sz w:val="20"/>
              </w:rPr>
              <w:t>WC, hygiena, úklid, kuchyň, prádelna</w:t>
            </w:r>
          </w:p>
        </w:tc>
        <w:tc>
          <w:tcPr>
            <w:tcW w:w="1734" w:type="dxa"/>
            <w:vAlign w:val="center"/>
          </w:tcPr>
          <w:p w14:paraId="075F1E6D" w14:textId="77777777" w:rsidR="002014C5" w:rsidRPr="005821ED" w:rsidRDefault="002014C5" w:rsidP="00D15B93">
            <w:pPr>
              <w:spacing w:before="60" w:after="60"/>
              <w:contextualSpacing/>
              <w:jc w:val="center"/>
              <w:rPr>
                <w:sz w:val="20"/>
              </w:rPr>
            </w:pPr>
            <w:r w:rsidRPr="005821ED">
              <w:rPr>
                <w:sz w:val="20"/>
              </w:rPr>
              <w:t>-</w:t>
            </w:r>
          </w:p>
        </w:tc>
      </w:tr>
      <w:tr w:rsidR="002014C5" w:rsidRPr="005821ED" w14:paraId="3D2174D6" w14:textId="77777777" w:rsidTr="00D15B93">
        <w:trPr>
          <w:trHeight w:val="504"/>
        </w:trPr>
        <w:tc>
          <w:tcPr>
            <w:tcW w:w="1384" w:type="dxa"/>
            <w:vAlign w:val="center"/>
          </w:tcPr>
          <w:p w14:paraId="26B8753E" w14:textId="77777777" w:rsidR="002014C5" w:rsidRPr="005821ED" w:rsidRDefault="002014C5" w:rsidP="00D15B93">
            <w:pPr>
              <w:spacing w:before="60" w:after="60"/>
              <w:jc w:val="left"/>
              <w:rPr>
                <w:sz w:val="20"/>
              </w:rPr>
            </w:pPr>
            <w:r w:rsidRPr="005821ED">
              <w:rPr>
                <w:sz w:val="20"/>
              </w:rPr>
              <w:t>Stočné</w:t>
            </w:r>
          </w:p>
        </w:tc>
        <w:tc>
          <w:tcPr>
            <w:tcW w:w="2126" w:type="dxa"/>
            <w:vAlign w:val="center"/>
          </w:tcPr>
          <w:p w14:paraId="0D7697CE" w14:textId="77777777" w:rsidR="002014C5" w:rsidRPr="005821ED" w:rsidRDefault="002014C5" w:rsidP="00D15B93">
            <w:pPr>
              <w:tabs>
                <w:tab w:val="left" w:pos="486"/>
                <w:tab w:val="center" w:pos="1026"/>
              </w:tabs>
              <w:spacing w:before="60" w:after="60"/>
              <w:contextualSpacing/>
              <w:jc w:val="center"/>
              <w:rPr>
                <w:sz w:val="20"/>
              </w:rPr>
            </w:pPr>
            <w:r w:rsidRPr="005821ED">
              <w:rPr>
                <w:sz w:val="20"/>
              </w:rPr>
              <w:t>-</w:t>
            </w:r>
          </w:p>
        </w:tc>
        <w:tc>
          <w:tcPr>
            <w:tcW w:w="1843" w:type="dxa"/>
            <w:vAlign w:val="center"/>
          </w:tcPr>
          <w:p w14:paraId="19AA69DE" w14:textId="77777777" w:rsidR="002014C5" w:rsidRPr="005821ED" w:rsidRDefault="002014C5" w:rsidP="00D15B93">
            <w:pPr>
              <w:spacing w:before="60" w:after="60"/>
              <w:contextualSpacing/>
              <w:jc w:val="center"/>
              <w:rPr>
                <w:sz w:val="20"/>
              </w:rPr>
            </w:pPr>
            <w:r w:rsidRPr="005821ED">
              <w:rPr>
                <w:sz w:val="20"/>
              </w:rPr>
              <w:t>Celý areál</w:t>
            </w:r>
          </w:p>
        </w:tc>
        <w:tc>
          <w:tcPr>
            <w:tcW w:w="2018" w:type="dxa"/>
            <w:vAlign w:val="center"/>
          </w:tcPr>
          <w:p w14:paraId="39AC2DAF" w14:textId="77777777" w:rsidR="002014C5" w:rsidRPr="005821ED" w:rsidRDefault="002014C5" w:rsidP="00D15B93">
            <w:pPr>
              <w:spacing w:before="60" w:after="60"/>
              <w:contextualSpacing/>
              <w:jc w:val="center"/>
              <w:rPr>
                <w:sz w:val="20"/>
              </w:rPr>
            </w:pPr>
            <w:r w:rsidRPr="005821ED">
              <w:rPr>
                <w:sz w:val="20"/>
              </w:rPr>
              <w:t>-</w:t>
            </w:r>
          </w:p>
        </w:tc>
        <w:tc>
          <w:tcPr>
            <w:tcW w:w="1734" w:type="dxa"/>
            <w:vAlign w:val="center"/>
          </w:tcPr>
          <w:p w14:paraId="1D6169B8" w14:textId="77777777" w:rsidR="002014C5" w:rsidRPr="005821ED" w:rsidRDefault="002014C5" w:rsidP="00D15B93">
            <w:pPr>
              <w:spacing w:before="60" w:after="60"/>
              <w:contextualSpacing/>
              <w:jc w:val="center"/>
              <w:rPr>
                <w:sz w:val="20"/>
              </w:rPr>
            </w:pPr>
            <w:r w:rsidRPr="005821ED">
              <w:rPr>
                <w:sz w:val="20"/>
              </w:rPr>
              <w:t>-</w:t>
            </w:r>
          </w:p>
        </w:tc>
      </w:tr>
    </w:tbl>
    <w:p w14:paraId="70CD5A77" w14:textId="0D19EFE5" w:rsidR="002014C5" w:rsidRDefault="002014C5" w:rsidP="002014C5">
      <w:pPr>
        <w:rPr>
          <w:i/>
          <w:iCs/>
          <w:sz w:val="22"/>
          <w:szCs w:val="22"/>
        </w:rPr>
      </w:pPr>
      <w:r w:rsidRPr="002014C5">
        <w:rPr>
          <w:i/>
          <w:iCs/>
          <w:sz w:val="22"/>
          <w:szCs w:val="22"/>
        </w:rPr>
        <w:t>Poznámky: celý areál má jedno odběrné místo zemního plynu, instalovány jsou dva podružné plynoměry (kotelna domova Oáza, kuchyň), servis a údržbu plynových kotelen provádí firma SERVIS MEA s.r.o., tato firma fakturuje Domovu seniorů Nové Strašecí teplo z plynových kotelen a zemní plyn pro potřeby kuchyně. Vodné a stočné jsou fakturovány odděleně (vodné – Středočeské vodárny, a.s., stočné – Technické služby Nové Strašecí, s.r.o.).</w:t>
      </w:r>
    </w:p>
    <w:p w14:paraId="3714E5AE" w14:textId="5217D284" w:rsidR="001968E5" w:rsidRPr="001968E5" w:rsidRDefault="001968E5" w:rsidP="002014C5">
      <w:pPr>
        <w:pStyle w:val="Nadpis2"/>
      </w:pPr>
      <w:r>
        <w:t>Popis technických zařízení budovy</w:t>
      </w:r>
    </w:p>
    <w:p w14:paraId="03F82B84" w14:textId="77777777" w:rsidR="002014C5" w:rsidRPr="005821ED" w:rsidRDefault="002014C5" w:rsidP="001968E5">
      <w:pPr>
        <w:pStyle w:val="nadpis40"/>
        <w:keepNext/>
        <w:spacing w:before="180" w:after="0"/>
        <w:ind w:left="0"/>
        <w:rPr>
          <w:rFonts w:asciiTheme="minorHAnsi" w:hAnsiTheme="minorHAnsi"/>
          <w:szCs w:val="24"/>
        </w:rPr>
      </w:pPr>
      <w:r w:rsidRPr="005821ED">
        <w:rPr>
          <w:rFonts w:asciiTheme="minorHAnsi" w:hAnsiTheme="minorHAnsi"/>
          <w:szCs w:val="24"/>
        </w:rPr>
        <w:t>Vytápění</w:t>
      </w:r>
    </w:p>
    <w:p w14:paraId="62AA1555" w14:textId="77777777" w:rsidR="002014C5" w:rsidRPr="005821ED" w:rsidRDefault="002014C5" w:rsidP="001968E5">
      <w:pPr>
        <w:pStyle w:val="nadpis40"/>
        <w:spacing w:before="120" w:after="0"/>
        <w:ind w:left="0"/>
        <w:rPr>
          <w:rFonts w:asciiTheme="minorHAnsi" w:hAnsiTheme="minorHAnsi"/>
          <w:b w:val="0"/>
          <w:bCs/>
          <w:szCs w:val="24"/>
        </w:rPr>
      </w:pPr>
      <w:r w:rsidRPr="005821ED">
        <w:rPr>
          <w:rFonts w:asciiTheme="minorHAnsi" w:hAnsiTheme="minorHAnsi"/>
          <w:b w:val="0"/>
          <w:bCs/>
          <w:szCs w:val="24"/>
        </w:rPr>
        <w:t xml:space="preserve">Zdrojem tepla na vytápění objektu je plynová kotelna situovaná v severní části 1.NP ubytovacího pavilonu. Instalovány jsou tři závěsné kondenzační plynové kotle De Dietrich </w:t>
      </w:r>
      <w:r w:rsidRPr="005821ED">
        <w:rPr>
          <w:rFonts w:asciiTheme="minorHAnsi" w:hAnsiTheme="minorHAnsi"/>
          <w:b w:val="0"/>
          <w:bCs/>
          <w:szCs w:val="24"/>
        </w:rPr>
        <w:br/>
        <w:t xml:space="preserve">(dle provedené prohlídky se jedná pravděpodobně o kotle EVODENS PRO AMC 115, každý </w:t>
      </w:r>
      <w:r w:rsidRPr="005821ED">
        <w:rPr>
          <w:rFonts w:asciiTheme="minorHAnsi" w:hAnsiTheme="minorHAnsi"/>
          <w:b w:val="0"/>
          <w:bCs/>
          <w:szCs w:val="24"/>
        </w:rPr>
        <w:br/>
        <w:t>o jmenovitém výkonu 109,7 kW) instalované v roce 2018 (v tomto roce byla zrekonstruována celá kotelna).</w:t>
      </w:r>
    </w:p>
    <w:p w14:paraId="3201486E" w14:textId="77777777" w:rsidR="002014C5" w:rsidRPr="005821ED" w:rsidRDefault="002014C5" w:rsidP="002014C5">
      <w:r w:rsidRPr="005821ED">
        <w:t>Budova je vytápěna pomocí teplovodní dvoutrubkové otopné soustavy s nuceným oběhem otopné vody. Rozvody otopné vody tvořené ocelovým potrubím jsou v prostoru kotelny opatřeny minerální izolací s hliníkovou povrchovou úpravou či návlekovou izolací.</w:t>
      </w:r>
    </w:p>
    <w:p w14:paraId="764462AC" w14:textId="77777777" w:rsidR="002014C5" w:rsidRPr="005821ED" w:rsidRDefault="002014C5" w:rsidP="002014C5">
      <w:r w:rsidRPr="005821ED">
        <w:t>Jednotlivé otopné větve jsou opatřeny směšováním. Oběh otopné vody zajišťují nová čerpadla Grundfos s proměnnou regulací otáček. Regulace topného výkonu kotlů je řízena automaticky dle venkovní teploty.</w:t>
      </w:r>
    </w:p>
    <w:p w14:paraId="388A61F6" w14:textId="77777777" w:rsidR="002014C5" w:rsidRPr="005821ED" w:rsidRDefault="002014C5" w:rsidP="002014C5">
      <w:r w:rsidRPr="005821ED">
        <w:t>Teplo je do interiéru předáváno pomocí litinových článkových či deskových otopných těles. Regulace výkonu v místě konečné spotřeby je ve většině případů zajištěna ručními termostatickými hlavicemi.</w:t>
      </w:r>
    </w:p>
    <w:p w14:paraId="2FDCEF6A" w14:textId="77777777" w:rsidR="002014C5" w:rsidRPr="005821ED" w:rsidRDefault="002014C5" w:rsidP="001968E5">
      <w:pPr>
        <w:pStyle w:val="nadpis40"/>
        <w:keepNext/>
        <w:spacing w:before="180" w:after="0"/>
        <w:ind w:left="0"/>
        <w:rPr>
          <w:rFonts w:asciiTheme="minorHAnsi" w:hAnsiTheme="minorHAnsi"/>
          <w:szCs w:val="24"/>
        </w:rPr>
      </w:pPr>
      <w:r w:rsidRPr="005821ED">
        <w:rPr>
          <w:rFonts w:asciiTheme="minorHAnsi" w:hAnsiTheme="minorHAnsi"/>
          <w:szCs w:val="24"/>
        </w:rPr>
        <w:t>Příprava teplé vody</w:t>
      </w:r>
    </w:p>
    <w:p w14:paraId="49D96F34" w14:textId="77777777" w:rsidR="002014C5" w:rsidRPr="005821ED" w:rsidRDefault="002014C5" w:rsidP="002014C5">
      <w:pPr>
        <w:pStyle w:val="nadpis40"/>
        <w:spacing w:before="120"/>
        <w:ind w:left="0"/>
        <w:rPr>
          <w:rFonts w:asciiTheme="minorHAnsi" w:hAnsiTheme="minorHAnsi"/>
          <w:b w:val="0"/>
          <w:bCs/>
          <w:szCs w:val="24"/>
        </w:rPr>
      </w:pPr>
      <w:r w:rsidRPr="005821ED">
        <w:rPr>
          <w:rFonts w:asciiTheme="minorHAnsi" w:hAnsiTheme="minorHAnsi"/>
          <w:b w:val="0"/>
          <w:bCs/>
          <w:szCs w:val="24"/>
        </w:rPr>
        <w:t>Teplá voda pro ubytovací část budovy je připravována centrálně ve dvou nepřímotopných zásobníkových ohřívačích Dražice (odhadovaný objem 2x 400 litrů) umístěných v prostoru plynové kotelny, teplá voda pro technické zázemí je připravována pomocí elektrických boilerů a průtokových ohřívačů.</w:t>
      </w:r>
    </w:p>
    <w:p w14:paraId="358BF27C" w14:textId="77777777" w:rsidR="002014C5" w:rsidRPr="005821ED" w:rsidRDefault="002014C5" w:rsidP="002014C5">
      <w:pPr>
        <w:pStyle w:val="nadpis40"/>
        <w:spacing w:before="120" w:after="100"/>
        <w:ind w:left="0"/>
        <w:rPr>
          <w:rFonts w:asciiTheme="minorHAnsi" w:hAnsiTheme="minorHAnsi"/>
          <w:b w:val="0"/>
          <w:szCs w:val="24"/>
        </w:rPr>
      </w:pPr>
      <w:r w:rsidRPr="005821ED">
        <w:rPr>
          <w:rFonts w:asciiTheme="minorHAnsi" w:hAnsiTheme="minorHAnsi"/>
          <w:b w:val="0"/>
          <w:szCs w:val="24"/>
        </w:rPr>
        <w:t>Cirkulace teplé vody pro ubytovací část je z důvodu charakteru provozu nepřetržitá (instalována nová cirkulační čerpadla Grundfos).</w:t>
      </w:r>
    </w:p>
    <w:p w14:paraId="54E25BA8" w14:textId="77777777" w:rsidR="002014C5" w:rsidRPr="005821ED" w:rsidRDefault="002014C5" w:rsidP="001968E5">
      <w:pPr>
        <w:pStyle w:val="nadpis40"/>
        <w:keepNext/>
        <w:spacing w:before="180" w:after="0"/>
        <w:ind w:left="0"/>
        <w:rPr>
          <w:rFonts w:asciiTheme="minorHAnsi" w:hAnsiTheme="minorHAnsi"/>
          <w:szCs w:val="24"/>
        </w:rPr>
      </w:pPr>
      <w:r w:rsidRPr="005821ED">
        <w:rPr>
          <w:rFonts w:asciiTheme="minorHAnsi" w:hAnsiTheme="minorHAnsi"/>
          <w:szCs w:val="24"/>
        </w:rPr>
        <w:t>Větrání / vzduchotechnika</w:t>
      </w:r>
    </w:p>
    <w:p w14:paraId="0AE3295B" w14:textId="77777777" w:rsidR="002014C5" w:rsidRPr="005821ED" w:rsidRDefault="002014C5" w:rsidP="002014C5">
      <w:pPr>
        <w:pStyle w:val="nadpis40"/>
        <w:spacing w:before="120" w:after="100"/>
        <w:ind w:left="0"/>
        <w:rPr>
          <w:rFonts w:asciiTheme="minorHAnsi" w:hAnsiTheme="minorHAnsi"/>
          <w:b w:val="0"/>
          <w:szCs w:val="24"/>
        </w:rPr>
      </w:pPr>
      <w:r w:rsidRPr="005821ED">
        <w:rPr>
          <w:rFonts w:asciiTheme="minorHAnsi" w:hAnsiTheme="minorHAnsi"/>
          <w:b w:val="0"/>
          <w:szCs w:val="24"/>
        </w:rPr>
        <w:t>Výměna vzduchu v interiéru je zajištěna převážně přirozeně (otevíráním oken a dveří).</w:t>
      </w:r>
    </w:p>
    <w:p w14:paraId="47B63C0F" w14:textId="77777777" w:rsidR="002014C5" w:rsidRPr="005821ED" w:rsidRDefault="002014C5" w:rsidP="002014C5">
      <w:pPr>
        <w:pStyle w:val="nadpis40"/>
        <w:spacing w:before="120" w:after="100"/>
        <w:ind w:left="0"/>
        <w:rPr>
          <w:rFonts w:asciiTheme="minorHAnsi" w:hAnsiTheme="minorHAnsi"/>
          <w:b w:val="0"/>
          <w:szCs w:val="24"/>
        </w:rPr>
      </w:pPr>
      <w:r w:rsidRPr="005821ED">
        <w:rPr>
          <w:rFonts w:asciiTheme="minorHAnsi" w:hAnsiTheme="minorHAnsi"/>
          <w:b w:val="0"/>
          <w:szCs w:val="24"/>
        </w:rPr>
        <w:t>Pouze prostor kuchyně je větrán nuceně pomocí vzduchotechnické jednotky s rekuperací tepla, která je umístěna v nevytápěném podkroví nad technickým zázemím.</w:t>
      </w:r>
    </w:p>
    <w:p w14:paraId="352AE789" w14:textId="77777777" w:rsidR="002014C5" w:rsidRPr="005821ED" w:rsidRDefault="002014C5" w:rsidP="001968E5">
      <w:pPr>
        <w:pStyle w:val="nadpis40"/>
        <w:keepNext/>
        <w:spacing w:before="180" w:after="0"/>
        <w:ind w:left="0"/>
        <w:rPr>
          <w:rFonts w:asciiTheme="minorHAnsi" w:hAnsiTheme="minorHAnsi"/>
          <w:szCs w:val="24"/>
        </w:rPr>
      </w:pPr>
      <w:r w:rsidRPr="005821ED">
        <w:rPr>
          <w:rFonts w:asciiTheme="minorHAnsi" w:hAnsiTheme="minorHAnsi"/>
          <w:szCs w:val="24"/>
        </w:rPr>
        <w:t>Osvětlení a elektroinstalace</w:t>
      </w:r>
    </w:p>
    <w:p w14:paraId="6AE43C73" w14:textId="3B96D675" w:rsidR="006E3A02" w:rsidRPr="00E46B8F" w:rsidRDefault="006E3A02" w:rsidP="006E3A02">
      <w:pPr>
        <w:rPr>
          <w:rFonts w:cs="Arial"/>
        </w:rPr>
      </w:pPr>
      <w:r w:rsidRPr="00173CFA">
        <w:rPr>
          <w:rFonts w:cs="Arial"/>
          <w:b/>
        </w:rPr>
        <w:t>Elektrické rozvody</w:t>
      </w:r>
      <w:r w:rsidRPr="00E46B8F">
        <w:rPr>
          <w:rFonts w:cs="Arial"/>
        </w:rPr>
        <w:t xml:space="preserve"> jsou provedeny převážně kabely CYKY vedenými pod omítkou. V</w:t>
      </w:r>
      <w:r>
        <w:rPr>
          <w:rFonts w:cs="Arial"/>
        </w:rPr>
        <w:t> roce 2021</w:t>
      </w:r>
      <w:r w:rsidRPr="00E46B8F">
        <w:rPr>
          <w:rFonts w:cs="Arial"/>
        </w:rPr>
        <w:t xml:space="preserve"> </w:t>
      </w:r>
      <w:r>
        <w:rPr>
          <w:rFonts w:cs="Arial"/>
        </w:rPr>
        <w:t>proběhla</w:t>
      </w:r>
      <w:r w:rsidRPr="00E46B8F">
        <w:rPr>
          <w:rFonts w:cs="Arial"/>
        </w:rPr>
        <w:t xml:space="preserve"> rekonstrukce elektroinstalace v</w:t>
      </w:r>
      <w:r>
        <w:rPr>
          <w:rFonts w:cs="Arial"/>
        </w:rPr>
        <w:t xml:space="preserve"> části </w:t>
      </w:r>
      <w:r w:rsidRPr="00E46B8F">
        <w:rPr>
          <w:rFonts w:cs="Arial"/>
        </w:rPr>
        <w:t>technické</w:t>
      </w:r>
      <w:r>
        <w:rPr>
          <w:rFonts w:cs="Arial"/>
        </w:rPr>
        <w:t>ho</w:t>
      </w:r>
      <w:r w:rsidRPr="00E46B8F">
        <w:rPr>
          <w:rFonts w:cs="Arial"/>
        </w:rPr>
        <w:t xml:space="preserve"> zázemí, kde byly doposud elektrické rozvody provedeny kabely AYKY.</w:t>
      </w:r>
    </w:p>
    <w:p w14:paraId="50F00043" w14:textId="77777777" w:rsidR="006E3A02" w:rsidRDefault="006E3A02" w:rsidP="006E3A02">
      <w:pPr>
        <w:pStyle w:val="nadpis40"/>
        <w:keepNext/>
        <w:spacing w:before="120" w:after="100"/>
        <w:ind w:left="0"/>
        <w:rPr>
          <w:rFonts w:asciiTheme="minorHAnsi" w:hAnsiTheme="minorHAnsi"/>
          <w:b w:val="0"/>
          <w:szCs w:val="24"/>
        </w:rPr>
      </w:pPr>
      <w:r w:rsidRPr="00173CFA">
        <w:rPr>
          <w:rFonts w:asciiTheme="minorHAnsi" w:hAnsiTheme="minorHAnsi"/>
          <w:szCs w:val="24"/>
        </w:rPr>
        <w:t>Umělé osvětlení</w:t>
      </w:r>
      <w:r w:rsidRPr="00E46B8F">
        <w:rPr>
          <w:rFonts w:asciiTheme="minorHAnsi" w:hAnsiTheme="minorHAnsi"/>
          <w:b w:val="0"/>
          <w:szCs w:val="24"/>
        </w:rPr>
        <w:t xml:space="preserve"> je zajištěno převážně zářivkovými svítidly s trubicemi o příkonu 2</w:t>
      </w:r>
      <w:r>
        <w:rPr>
          <w:rFonts w:asciiTheme="minorHAnsi" w:hAnsiTheme="minorHAnsi"/>
          <w:b w:val="0"/>
          <w:szCs w:val="24"/>
        </w:rPr>
        <w:t> </w:t>
      </w:r>
      <w:r w:rsidRPr="00E46B8F">
        <w:rPr>
          <w:rFonts w:asciiTheme="minorHAnsi" w:hAnsiTheme="minorHAnsi"/>
          <w:b w:val="0"/>
          <w:szCs w:val="24"/>
        </w:rPr>
        <w:t>x 18 W</w:t>
      </w:r>
      <w:r>
        <w:rPr>
          <w:rFonts w:asciiTheme="minorHAnsi" w:hAnsiTheme="minorHAnsi"/>
          <w:b w:val="0"/>
          <w:szCs w:val="24"/>
        </w:rPr>
        <w:t xml:space="preserve"> a 36 W </w:t>
      </w:r>
      <w:r w:rsidRPr="00E46B8F">
        <w:rPr>
          <w:rFonts w:asciiTheme="minorHAnsi" w:hAnsiTheme="minorHAnsi"/>
          <w:b w:val="0"/>
          <w:szCs w:val="24"/>
        </w:rPr>
        <w:t>(příp. 2</w:t>
      </w:r>
      <w:r>
        <w:rPr>
          <w:rFonts w:asciiTheme="minorHAnsi" w:hAnsiTheme="minorHAnsi"/>
          <w:b w:val="0"/>
          <w:szCs w:val="24"/>
        </w:rPr>
        <w:t> </w:t>
      </w:r>
      <w:r w:rsidRPr="00E46B8F">
        <w:rPr>
          <w:rFonts w:asciiTheme="minorHAnsi" w:hAnsiTheme="minorHAnsi"/>
          <w:b w:val="0"/>
          <w:szCs w:val="24"/>
        </w:rPr>
        <w:t>x 36 W)</w:t>
      </w:r>
      <w:r>
        <w:rPr>
          <w:rFonts w:asciiTheme="minorHAnsi" w:hAnsiTheme="minorHAnsi"/>
          <w:b w:val="0"/>
          <w:szCs w:val="24"/>
        </w:rPr>
        <w:t>, která jsou v některých prostorech doplněna klasickými žárovkovými svítidly o příkonu 60 W a 100 W</w:t>
      </w:r>
      <w:r w:rsidRPr="00E46B8F">
        <w:rPr>
          <w:rFonts w:asciiTheme="minorHAnsi" w:hAnsiTheme="minorHAnsi"/>
          <w:b w:val="0"/>
          <w:szCs w:val="24"/>
        </w:rPr>
        <w:t xml:space="preserve">. </w:t>
      </w:r>
    </w:p>
    <w:p w14:paraId="2246E72E" w14:textId="77777777" w:rsidR="006E3A02" w:rsidRDefault="006E3A02" w:rsidP="006E3A02">
      <w:pPr>
        <w:pStyle w:val="nadpis40"/>
        <w:keepNext/>
        <w:spacing w:before="120" w:after="100"/>
        <w:ind w:left="0"/>
        <w:rPr>
          <w:rFonts w:asciiTheme="minorHAnsi" w:hAnsiTheme="minorHAnsi"/>
          <w:b w:val="0"/>
          <w:szCs w:val="24"/>
        </w:rPr>
      </w:pPr>
      <w:r>
        <w:rPr>
          <w:rFonts w:asciiTheme="minorHAnsi" w:hAnsiTheme="minorHAnsi"/>
          <w:b w:val="0"/>
          <w:szCs w:val="24"/>
        </w:rPr>
        <w:t>V historické budově (pravá část se zázemím) došlo v roce 2021 k modernizaci elektroinstalace v rozsahu výměny kabelového vedení a instalace moderních svítidel na bázi LED systémů. Modernizace se netýkala pouze prostoru kuchyně (prostor přípravy jídel) a prádelny.</w:t>
      </w:r>
    </w:p>
    <w:p w14:paraId="151F8536" w14:textId="77777777" w:rsidR="006E3A02" w:rsidRDefault="006E3A02" w:rsidP="006E3A02">
      <w:pPr>
        <w:pStyle w:val="nadpis40"/>
        <w:keepNext/>
        <w:spacing w:before="120" w:after="100"/>
        <w:ind w:left="0"/>
        <w:rPr>
          <w:rFonts w:asciiTheme="minorHAnsi" w:hAnsiTheme="minorHAnsi"/>
          <w:b w:val="0"/>
          <w:szCs w:val="24"/>
        </w:rPr>
      </w:pPr>
      <w:r w:rsidRPr="00E46B8F">
        <w:rPr>
          <w:rFonts w:asciiTheme="minorHAnsi" w:hAnsiTheme="minorHAnsi"/>
          <w:b w:val="0"/>
          <w:szCs w:val="24"/>
        </w:rPr>
        <w:t>Všechna svítidla jsou ovládána manuálně, pohybových čidel není využito.</w:t>
      </w:r>
    </w:p>
    <w:p w14:paraId="7E72CD07" w14:textId="17B5297A" w:rsidR="006E3A02" w:rsidRPr="005821ED" w:rsidRDefault="006E3A02" w:rsidP="004B2482">
      <w:pPr>
        <w:pStyle w:val="Poznmka"/>
        <w:rPr>
          <w:rFonts w:asciiTheme="minorHAnsi" w:hAnsiTheme="minorHAnsi"/>
          <w:szCs w:val="24"/>
        </w:rPr>
      </w:pPr>
      <w:r w:rsidRPr="000E2580">
        <w:t xml:space="preserve">Poznámka: Dle poskytnuté </w:t>
      </w:r>
      <w:r w:rsidRPr="003302D1">
        <w:t>revizní zprávy elektroinstalace je v budově instalována osvětlovací soustava o celkovém příkonu cca 17,5 kW (jedná se však o stav před realizací proběhlé rekonstrukce elektroinstalace zázemí).</w:t>
      </w:r>
      <w:r w:rsidRPr="00E46B8F">
        <w:t xml:space="preserve"> </w:t>
      </w:r>
    </w:p>
    <w:p w14:paraId="3A14EC21" w14:textId="77777777" w:rsidR="002014C5" w:rsidRPr="005821ED" w:rsidRDefault="002014C5" w:rsidP="001968E5">
      <w:pPr>
        <w:pStyle w:val="nadpis40"/>
        <w:keepNext/>
        <w:spacing w:before="180" w:after="0"/>
        <w:ind w:left="0"/>
        <w:rPr>
          <w:rFonts w:asciiTheme="minorHAnsi" w:hAnsiTheme="minorHAnsi"/>
          <w:szCs w:val="24"/>
        </w:rPr>
      </w:pPr>
      <w:r w:rsidRPr="005821ED">
        <w:rPr>
          <w:rFonts w:asciiTheme="minorHAnsi" w:hAnsiTheme="minorHAnsi"/>
          <w:szCs w:val="24"/>
        </w:rPr>
        <w:t>Hospodaření s vodou</w:t>
      </w:r>
    </w:p>
    <w:p w14:paraId="4FB3832E" w14:textId="77777777" w:rsidR="002014C5" w:rsidRPr="005821ED" w:rsidRDefault="002014C5" w:rsidP="002014C5">
      <w:r w:rsidRPr="005821ED">
        <w:t>Spotřeba vody souvisí zejména s hygienickými potřebami a úklidem, vařením a provozem prádelny. Umyvadla jsou s pákovými bateriemi, WC převážně v kombinovaném provedení.</w:t>
      </w:r>
    </w:p>
    <w:p w14:paraId="34BC69B5" w14:textId="622467AC" w:rsidR="00211CA7" w:rsidRDefault="002014C5" w:rsidP="002014C5">
      <w:r w:rsidRPr="005821ED">
        <w:t>Spořiče vody (regulovatelné perlátory, WC stopy) nejsou v budově využity.</w:t>
      </w:r>
    </w:p>
    <w:p w14:paraId="29AA2B3F" w14:textId="77777777" w:rsidR="00211CA7" w:rsidRDefault="00211CA7">
      <w:pPr>
        <w:spacing w:before="0"/>
        <w:jc w:val="left"/>
      </w:pPr>
      <w:r>
        <w:br w:type="page"/>
      </w:r>
    </w:p>
    <w:p w14:paraId="604CC43E" w14:textId="77777777" w:rsidR="00211CA7" w:rsidRPr="002B7396" w:rsidRDefault="00211CA7" w:rsidP="00211CA7">
      <w:pPr>
        <w:pStyle w:val="Nadpis1"/>
      </w:pPr>
      <w:r>
        <w:t>Střední odborné učiliště, Sedlčany - budova DDM</w:t>
      </w:r>
    </w:p>
    <w:p w14:paraId="7C116685" w14:textId="77777777" w:rsidR="00211CA7" w:rsidRDefault="00211CA7" w:rsidP="00211CA7">
      <w:pPr>
        <w:pStyle w:val="Nadpis2"/>
      </w:pPr>
      <w:r w:rsidRPr="002B7396">
        <w:t>Stručný popis objektu a jeho provozu</w:t>
      </w:r>
    </w:p>
    <w:p w14:paraId="42970104" w14:textId="77777777" w:rsidR="00211CA7" w:rsidRDefault="00211CA7" w:rsidP="00211CA7">
      <w:r w:rsidRPr="006B3E46">
        <w:t xml:space="preserve">Areál </w:t>
      </w:r>
      <w:r>
        <w:t>SOU v Sedlčanech tvoří soubor několika budov, které ukazuje následující obrázek. Jedná se o následující objekty:</w:t>
      </w:r>
    </w:p>
    <w:p w14:paraId="360EC44E" w14:textId="77777777" w:rsidR="00211CA7" w:rsidRPr="00F370E1" w:rsidRDefault="00211CA7" w:rsidP="00211CA7">
      <w:pPr>
        <w:pStyle w:val="Odstavecseseznamem"/>
        <w:numPr>
          <w:ilvl w:val="0"/>
          <w:numId w:val="21"/>
        </w:numPr>
      </w:pPr>
      <w:r w:rsidRPr="00F370E1">
        <w:t>Budova školy</w:t>
      </w:r>
      <w:r>
        <w:t xml:space="preserve"> (č.p. 364)</w:t>
      </w:r>
    </w:p>
    <w:p w14:paraId="6F8DB39C" w14:textId="77777777" w:rsidR="00211CA7" w:rsidRPr="006526DA" w:rsidRDefault="00211CA7" w:rsidP="00211CA7">
      <w:pPr>
        <w:pStyle w:val="Odstavecseseznamem"/>
        <w:numPr>
          <w:ilvl w:val="0"/>
          <w:numId w:val="21"/>
        </w:numPr>
        <w:rPr>
          <w:b/>
        </w:rPr>
      </w:pPr>
      <w:r w:rsidRPr="006526DA">
        <w:rPr>
          <w:b/>
        </w:rPr>
        <w:t>Domov mládeže (č.p. 1305)</w:t>
      </w:r>
    </w:p>
    <w:p w14:paraId="2A304842" w14:textId="77777777" w:rsidR="00211CA7" w:rsidRDefault="00211CA7" w:rsidP="00211CA7">
      <w:pPr>
        <w:pStyle w:val="Odstavecseseznamem"/>
        <w:numPr>
          <w:ilvl w:val="0"/>
          <w:numId w:val="21"/>
        </w:numPr>
      </w:pPr>
      <w:r>
        <w:t>Bytový dům vč. cvičné kuchyně (č.p. 366)</w:t>
      </w:r>
    </w:p>
    <w:p w14:paraId="1950C4B3" w14:textId="77777777" w:rsidR="00211CA7" w:rsidRDefault="00211CA7" w:rsidP="00211CA7">
      <w:pPr>
        <w:pStyle w:val="Odstavecseseznamem"/>
        <w:numPr>
          <w:ilvl w:val="0"/>
          <w:numId w:val="21"/>
        </w:numPr>
      </w:pPr>
      <w:r>
        <w:t>Budova služeb (č.p. 367)</w:t>
      </w:r>
    </w:p>
    <w:p w14:paraId="4A96CDC2" w14:textId="77777777" w:rsidR="00211CA7" w:rsidRDefault="00211CA7" w:rsidP="00211CA7">
      <w:pPr>
        <w:pStyle w:val="Odstavecseseznamem"/>
        <w:numPr>
          <w:ilvl w:val="0"/>
          <w:numId w:val="21"/>
        </w:numPr>
      </w:pPr>
      <w:r>
        <w:t>Hala I a II (součást budovy č.p. 367)</w:t>
      </w:r>
    </w:p>
    <w:p w14:paraId="1660774D" w14:textId="77777777" w:rsidR="00211CA7" w:rsidRDefault="00211CA7" w:rsidP="00211CA7">
      <w:pPr>
        <w:pStyle w:val="Odstavecseseznamem"/>
        <w:numPr>
          <w:ilvl w:val="0"/>
          <w:numId w:val="21"/>
        </w:numPr>
      </w:pPr>
      <w:r>
        <w:t>Tělocvična</w:t>
      </w:r>
    </w:p>
    <w:p w14:paraId="0DCD8710" w14:textId="77777777" w:rsidR="00211CA7" w:rsidRDefault="00211CA7" w:rsidP="00211CA7">
      <w:pPr>
        <w:pStyle w:val="Odstavecseseznamem"/>
        <w:numPr>
          <w:ilvl w:val="0"/>
          <w:numId w:val="21"/>
        </w:numPr>
      </w:pPr>
      <w:r>
        <w:t>Foliovník</w:t>
      </w:r>
    </w:p>
    <w:p w14:paraId="20C32C3C" w14:textId="77777777" w:rsidR="00211CA7" w:rsidRDefault="00211CA7" w:rsidP="00211CA7">
      <w:pPr>
        <w:pStyle w:val="Titulek"/>
      </w:pPr>
      <w:r>
        <w:t xml:space="preserve">Obrázek </w:t>
      </w:r>
      <w:r>
        <w:fldChar w:fldCharType="begin"/>
      </w:r>
      <w:r>
        <w:instrText xml:space="preserve"> SEQ Obrázek \* ARABIC </w:instrText>
      </w:r>
      <w:r>
        <w:fldChar w:fldCharType="separate"/>
      </w:r>
      <w:r>
        <w:rPr>
          <w:noProof/>
        </w:rPr>
        <w:t>6</w:t>
      </w:r>
      <w:r>
        <w:rPr>
          <w:noProof/>
        </w:rPr>
        <w:fldChar w:fldCharType="end"/>
      </w:r>
      <w:r>
        <w:t xml:space="preserve"> Areál SOU Sedlčany</w:t>
      </w:r>
    </w:p>
    <w:p w14:paraId="7A84AED8" w14:textId="77777777" w:rsidR="00211CA7" w:rsidRDefault="00211CA7" w:rsidP="00211CA7">
      <w:r>
        <w:rPr>
          <w:noProof/>
        </w:rPr>
        <w:drawing>
          <wp:inline distT="0" distB="0" distL="0" distR="0" wp14:anchorId="573DC3E6" wp14:editId="779136C7">
            <wp:extent cx="5759450" cy="2612390"/>
            <wp:effectExtent l="0" t="0" r="0" b="0"/>
            <wp:docPr id="17" name="Obráze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59450" cy="2612390"/>
                    </a:xfrm>
                    <a:prstGeom prst="rect">
                      <a:avLst/>
                    </a:prstGeom>
                  </pic:spPr>
                </pic:pic>
              </a:graphicData>
            </a:graphic>
          </wp:inline>
        </w:drawing>
      </w:r>
    </w:p>
    <w:p w14:paraId="4F348563" w14:textId="77777777" w:rsidR="00211CA7" w:rsidRDefault="00211CA7" w:rsidP="00211CA7">
      <w:pPr>
        <w:pStyle w:val="Poznmka"/>
        <w:contextualSpacing w:val="0"/>
      </w:pPr>
      <w:r w:rsidRPr="00C21018">
        <w:t xml:space="preserve">Pozn.: Červeně vyznačena </w:t>
      </w:r>
      <w:r>
        <w:t>budova domova mládeže (předmětem řešení), zeleně budova domova školy, žlutě označeny ostatní objekty. Garáže apod. jsou rovněž ohraničeny žlutě.</w:t>
      </w:r>
    </w:p>
    <w:p w14:paraId="2CEDF69D" w14:textId="77777777" w:rsidR="00211CA7" w:rsidRDefault="00211CA7" w:rsidP="00211CA7">
      <w:r w:rsidRPr="002355FE">
        <w:rPr>
          <w:b/>
        </w:rPr>
        <w:t>V</w:t>
      </w:r>
      <w:r>
        <w:rPr>
          <w:b/>
        </w:rPr>
        <w:t> rámci projektu EPC</w:t>
      </w:r>
      <w:r w:rsidRPr="002355FE">
        <w:rPr>
          <w:b/>
        </w:rPr>
        <w:t xml:space="preserve"> je řešena budova</w:t>
      </w:r>
      <w:r>
        <w:rPr>
          <w:b/>
        </w:rPr>
        <w:t xml:space="preserve"> domova mládeže, vystavěná v roce 1987. </w:t>
      </w:r>
      <w:r w:rsidRPr="006526DA">
        <w:t>Níže uvedený popis tedy souvisí s touto budovou.</w:t>
      </w:r>
      <w:r>
        <w:t xml:space="preserve"> Budova slouží pro ubytování a volnočasové aktivity mládeže po skončení výuky.</w:t>
      </w:r>
      <w:r w:rsidRPr="00A624A5">
        <w:t xml:space="preserve"> </w:t>
      </w:r>
      <w:r>
        <w:t>V přízemi budovy je nově zřízená učebna kadeřnic.</w:t>
      </w:r>
    </w:p>
    <w:p w14:paraId="401AC219" w14:textId="77777777" w:rsidR="00211CA7" w:rsidRDefault="00211CA7" w:rsidP="00211CA7"/>
    <w:p w14:paraId="5D95037C" w14:textId="77777777" w:rsidR="00211CA7" w:rsidRDefault="00211CA7" w:rsidP="00211CA7"/>
    <w:p w14:paraId="38B3940C" w14:textId="77777777" w:rsidR="00211CA7" w:rsidRDefault="00211CA7" w:rsidP="00211CA7"/>
    <w:p w14:paraId="5C436EB1" w14:textId="77777777" w:rsidR="00211CA7" w:rsidRDefault="00211CA7" w:rsidP="00211CA7"/>
    <w:p w14:paraId="21FA7071" w14:textId="77777777" w:rsidR="00211CA7" w:rsidRDefault="00211CA7" w:rsidP="00211CA7"/>
    <w:p w14:paraId="1FB8675C" w14:textId="77777777" w:rsidR="00211CA7" w:rsidRDefault="00211CA7" w:rsidP="00211CA7"/>
    <w:p w14:paraId="0061F2C4" w14:textId="77777777" w:rsidR="00211CA7" w:rsidRDefault="00211CA7" w:rsidP="00211CA7"/>
    <w:p w14:paraId="48AB0179" w14:textId="77777777" w:rsidR="00211CA7" w:rsidRPr="00E65D34" w:rsidRDefault="00211CA7" w:rsidP="00211CA7">
      <w:pPr>
        <w:pStyle w:val="Titulek"/>
      </w:pPr>
      <w:r w:rsidRPr="00E65D34">
        <w:t xml:space="preserve">Tabulka </w:t>
      </w:r>
      <w:r>
        <w:fldChar w:fldCharType="begin"/>
      </w:r>
      <w:r>
        <w:instrText xml:space="preserve"> SEQ Tabulka \* ARABIC </w:instrText>
      </w:r>
      <w:r>
        <w:fldChar w:fldCharType="separate"/>
      </w:r>
      <w:r>
        <w:rPr>
          <w:noProof/>
        </w:rPr>
        <w:t>11</w:t>
      </w:r>
      <w:r>
        <w:rPr>
          <w:noProof/>
        </w:rPr>
        <w:fldChar w:fldCharType="end"/>
      </w:r>
      <w:r w:rsidRPr="00E65D34">
        <w:t xml:space="preserve"> Využití budovy, provoz – </w:t>
      </w:r>
      <w:r>
        <w:t>Domov mládeže, SOU Sedlčany</w:t>
      </w:r>
    </w:p>
    <w:tbl>
      <w:tblPr>
        <w:tblStyle w:val="Mkatabulky"/>
        <w:tblW w:w="4999" w:type="pct"/>
        <w:tblInd w:w="9" w:type="dxa"/>
        <w:tblLayout w:type="fixed"/>
        <w:tblLook w:val="04A0" w:firstRow="1" w:lastRow="0" w:firstColumn="1" w:lastColumn="0" w:noHBand="0" w:noVBand="1"/>
      </w:tblPr>
      <w:tblGrid>
        <w:gridCol w:w="1689"/>
        <w:gridCol w:w="993"/>
        <w:gridCol w:w="2833"/>
        <w:gridCol w:w="1842"/>
        <w:gridCol w:w="1688"/>
        <w:gridCol w:w="13"/>
      </w:tblGrid>
      <w:tr w:rsidR="00211CA7" w:rsidRPr="00C21018" w14:paraId="5E0AA5F8" w14:textId="77777777" w:rsidTr="00E54D04">
        <w:tc>
          <w:tcPr>
            <w:tcW w:w="932" w:type="pct"/>
            <w:shd w:val="clear" w:color="auto" w:fill="DBE5F1" w:themeFill="accent1" w:themeFillTint="33"/>
            <w:vAlign w:val="center"/>
          </w:tcPr>
          <w:p w14:paraId="6364689B" w14:textId="77777777" w:rsidR="00211CA7" w:rsidRPr="00C21018" w:rsidRDefault="00211CA7" w:rsidP="00E54D04">
            <w:pPr>
              <w:pStyle w:val="Odstavecseseznamem"/>
              <w:spacing w:before="0"/>
              <w:ind w:left="0"/>
              <w:jc w:val="center"/>
              <w:rPr>
                <w:rFonts w:cstheme="minorBidi"/>
                <w:b/>
                <w:sz w:val="20"/>
              </w:rPr>
            </w:pPr>
            <w:r w:rsidRPr="00C21018">
              <w:rPr>
                <w:rFonts w:cstheme="minorBidi"/>
                <w:b/>
                <w:sz w:val="20"/>
              </w:rPr>
              <w:t xml:space="preserve">Hlavní části </w:t>
            </w:r>
            <w:r>
              <w:rPr>
                <w:rFonts w:cstheme="minorBidi"/>
                <w:b/>
                <w:sz w:val="20"/>
              </w:rPr>
              <w:br/>
            </w:r>
            <w:r w:rsidRPr="00C21018">
              <w:rPr>
                <w:rFonts w:cstheme="minorBidi"/>
                <w:b/>
                <w:sz w:val="20"/>
              </w:rPr>
              <w:t>budovy</w:t>
            </w:r>
            <w:r>
              <w:rPr>
                <w:rFonts w:cstheme="minorBidi"/>
                <w:b/>
                <w:sz w:val="20"/>
              </w:rPr>
              <w:t xml:space="preserve"> </w:t>
            </w:r>
            <w:r w:rsidRPr="00C21018">
              <w:rPr>
                <w:rFonts w:cstheme="minorBidi"/>
                <w:b/>
                <w:sz w:val="20"/>
              </w:rPr>
              <w:t>/</w:t>
            </w:r>
            <w:r>
              <w:rPr>
                <w:rFonts w:cstheme="minorBidi"/>
                <w:b/>
                <w:sz w:val="20"/>
              </w:rPr>
              <w:t xml:space="preserve"> </w:t>
            </w:r>
            <w:r w:rsidRPr="00C21018">
              <w:rPr>
                <w:rFonts w:cstheme="minorBidi"/>
                <w:b/>
                <w:sz w:val="20"/>
              </w:rPr>
              <w:t>areálu</w:t>
            </w:r>
          </w:p>
          <w:p w14:paraId="1E0DEEE2" w14:textId="77777777" w:rsidR="00211CA7" w:rsidRPr="00C21018" w:rsidRDefault="00211CA7" w:rsidP="00E54D04">
            <w:pPr>
              <w:pStyle w:val="Odstavecseseznamem"/>
              <w:ind w:left="0"/>
              <w:jc w:val="center"/>
              <w:rPr>
                <w:rFonts w:cstheme="minorBidi"/>
                <w:b/>
                <w:sz w:val="20"/>
              </w:rPr>
            </w:pPr>
            <w:r w:rsidRPr="00C21018">
              <w:rPr>
                <w:rFonts w:cstheme="minorBidi"/>
                <w:b/>
                <w:sz w:val="20"/>
              </w:rPr>
              <w:t>(např. označení pavilonů)</w:t>
            </w:r>
          </w:p>
        </w:tc>
        <w:tc>
          <w:tcPr>
            <w:tcW w:w="2112" w:type="pct"/>
            <w:gridSpan w:val="2"/>
            <w:shd w:val="clear" w:color="auto" w:fill="DBE5F1" w:themeFill="accent1" w:themeFillTint="33"/>
            <w:vAlign w:val="center"/>
          </w:tcPr>
          <w:p w14:paraId="17920F26" w14:textId="77777777" w:rsidR="00211CA7" w:rsidRPr="00C21018" w:rsidRDefault="00211CA7" w:rsidP="00E54D04">
            <w:pPr>
              <w:pStyle w:val="Odstavecseseznamem"/>
              <w:ind w:left="0"/>
              <w:jc w:val="center"/>
              <w:rPr>
                <w:rFonts w:cstheme="minorBidi"/>
                <w:b/>
                <w:sz w:val="20"/>
              </w:rPr>
            </w:pPr>
            <w:r w:rsidRPr="00C21018">
              <w:rPr>
                <w:rFonts w:cstheme="minorBidi"/>
                <w:b/>
                <w:sz w:val="20"/>
              </w:rPr>
              <w:t>Účel využití budovy / části budovy</w:t>
            </w:r>
          </w:p>
        </w:tc>
        <w:tc>
          <w:tcPr>
            <w:tcW w:w="1017" w:type="pct"/>
            <w:shd w:val="clear" w:color="auto" w:fill="DBE5F1" w:themeFill="accent1" w:themeFillTint="33"/>
            <w:vAlign w:val="center"/>
          </w:tcPr>
          <w:p w14:paraId="595BDD60" w14:textId="77777777" w:rsidR="00211CA7" w:rsidRPr="00C21018" w:rsidRDefault="00211CA7" w:rsidP="00E54D04">
            <w:pPr>
              <w:pStyle w:val="Odstavecseseznamem"/>
              <w:ind w:left="0"/>
              <w:jc w:val="center"/>
              <w:rPr>
                <w:rFonts w:cstheme="minorBidi"/>
                <w:b/>
                <w:sz w:val="20"/>
              </w:rPr>
            </w:pPr>
            <w:r w:rsidRPr="00C21018">
              <w:rPr>
                <w:rFonts w:cstheme="minorBidi"/>
                <w:b/>
                <w:sz w:val="20"/>
              </w:rPr>
              <w:t xml:space="preserve">Doba hlavního provozu </w:t>
            </w:r>
            <w:r>
              <w:rPr>
                <w:rFonts w:cstheme="minorBidi"/>
                <w:b/>
                <w:sz w:val="20"/>
              </w:rPr>
              <w:br/>
            </w:r>
            <w:r w:rsidRPr="00C21018">
              <w:rPr>
                <w:rFonts w:cstheme="minorBidi"/>
                <w:b/>
                <w:sz w:val="20"/>
              </w:rPr>
              <w:t xml:space="preserve">budovy / části </w:t>
            </w:r>
            <w:r w:rsidRPr="00C21018">
              <w:rPr>
                <w:rFonts w:cstheme="minorBidi"/>
                <w:b/>
                <w:sz w:val="20"/>
              </w:rPr>
              <w:br/>
              <w:t>(od – do)</w:t>
            </w:r>
          </w:p>
        </w:tc>
        <w:tc>
          <w:tcPr>
            <w:tcW w:w="939" w:type="pct"/>
            <w:gridSpan w:val="2"/>
            <w:shd w:val="clear" w:color="auto" w:fill="DBE5F1" w:themeFill="accent1" w:themeFillTint="33"/>
            <w:vAlign w:val="center"/>
          </w:tcPr>
          <w:p w14:paraId="34488B09" w14:textId="77777777" w:rsidR="00211CA7" w:rsidRPr="00C21018" w:rsidRDefault="00211CA7" w:rsidP="00E54D04">
            <w:pPr>
              <w:pStyle w:val="Odstavecseseznamem"/>
              <w:ind w:left="0"/>
              <w:jc w:val="center"/>
              <w:rPr>
                <w:rFonts w:cstheme="minorBidi"/>
                <w:b/>
                <w:sz w:val="20"/>
              </w:rPr>
            </w:pPr>
            <w:r w:rsidRPr="00C21018">
              <w:rPr>
                <w:rFonts w:cstheme="minorBidi"/>
                <w:b/>
                <w:sz w:val="20"/>
              </w:rPr>
              <w:t xml:space="preserve">Průměrná teplota v době hlavního provozu </w:t>
            </w:r>
            <w:r w:rsidRPr="00C21018">
              <w:rPr>
                <w:rFonts w:cstheme="minorBidi"/>
                <w:b/>
                <w:sz w:val="20"/>
                <w:lang w:val="pt-BR"/>
              </w:rPr>
              <w:t>[</w:t>
            </w:r>
            <w:r w:rsidRPr="00C21018">
              <w:rPr>
                <w:rFonts w:cstheme="minorBidi"/>
                <w:b/>
                <w:sz w:val="20"/>
              </w:rPr>
              <w:t>°C</w:t>
            </w:r>
            <w:r w:rsidRPr="00C21018">
              <w:rPr>
                <w:rFonts w:cstheme="minorBidi"/>
                <w:b/>
                <w:sz w:val="20"/>
                <w:lang w:val="pt-BR"/>
              </w:rPr>
              <w:t>]</w:t>
            </w:r>
          </w:p>
        </w:tc>
      </w:tr>
      <w:tr w:rsidR="00211CA7" w:rsidRPr="002D7E47" w14:paraId="00FF93F6" w14:textId="77777777" w:rsidTr="00E54D04">
        <w:trPr>
          <w:gridAfter w:val="1"/>
          <w:wAfter w:w="7" w:type="pct"/>
          <w:trHeight w:val="340"/>
        </w:trPr>
        <w:tc>
          <w:tcPr>
            <w:tcW w:w="932" w:type="pct"/>
            <w:vMerge w:val="restart"/>
            <w:shd w:val="clear" w:color="auto" w:fill="auto"/>
            <w:vAlign w:val="center"/>
          </w:tcPr>
          <w:p w14:paraId="598E02CB" w14:textId="77777777" w:rsidR="00211CA7" w:rsidRPr="00F37A1F" w:rsidRDefault="00211CA7" w:rsidP="00E54D04">
            <w:pPr>
              <w:pStyle w:val="Odstavecseseznamem"/>
              <w:spacing w:before="0"/>
              <w:ind w:left="0"/>
              <w:contextualSpacing w:val="0"/>
              <w:jc w:val="center"/>
              <w:rPr>
                <w:rFonts w:cstheme="minorBidi"/>
                <w:sz w:val="20"/>
              </w:rPr>
            </w:pPr>
            <w:r w:rsidRPr="00F37A1F">
              <w:rPr>
                <w:rFonts w:cstheme="minorBidi"/>
                <w:sz w:val="20"/>
              </w:rPr>
              <w:t>Domov mládeže</w:t>
            </w:r>
          </w:p>
        </w:tc>
        <w:tc>
          <w:tcPr>
            <w:tcW w:w="548" w:type="pct"/>
            <w:vMerge w:val="restart"/>
            <w:shd w:val="clear" w:color="auto" w:fill="auto"/>
            <w:vAlign w:val="center"/>
          </w:tcPr>
          <w:p w14:paraId="380E0E92" w14:textId="77777777" w:rsidR="00211CA7" w:rsidRPr="00A372C2" w:rsidRDefault="00211CA7" w:rsidP="00E54D04">
            <w:pPr>
              <w:pStyle w:val="Odstavecseseznamem"/>
              <w:spacing w:before="0"/>
              <w:ind w:left="0"/>
              <w:jc w:val="left"/>
              <w:rPr>
                <w:rFonts w:cstheme="minorBidi"/>
                <w:sz w:val="20"/>
              </w:rPr>
            </w:pPr>
            <w:r w:rsidRPr="00A372C2">
              <w:rPr>
                <w:rFonts w:cstheme="minorBidi"/>
                <w:sz w:val="20"/>
              </w:rPr>
              <w:t>1.PP</w:t>
            </w:r>
          </w:p>
        </w:tc>
        <w:tc>
          <w:tcPr>
            <w:tcW w:w="1564" w:type="pct"/>
            <w:shd w:val="clear" w:color="auto" w:fill="auto"/>
            <w:vAlign w:val="center"/>
          </w:tcPr>
          <w:p w14:paraId="0E51D54D" w14:textId="77777777" w:rsidR="00211CA7" w:rsidRPr="00A372C2" w:rsidRDefault="00211CA7" w:rsidP="00E54D04">
            <w:pPr>
              <w:pStyle w:val="Odstavecseseznamem"/>
              <w:ind w:left="0"/>
              <w:jc w:val="left"/>
              <w:rPr>
                <w:rFonts w:cstheme="minorBidi"/>
                <w:sz w:val="20"/>
              </w:rPr>
            </w:pPr>
            <w:r>
              <w:rPr>
                <w:rFonts w:cstheme="minorBidi"/>
                <w:sz w:val="20"/>
              </w:rPr>
              <w:t>zázemí budovy</w:t>
            </w:r>
          </w:p>
        </w:tc>
        <w:tc>
          <w:tcPr>
            <w:tcW w:w="1017" w:type="pct"/>
            <w:shd w:val="clear" w:color="auto" w:fill="auto"/>
            <w:vAlign w:val="center"/>
          </w:tcPr>
          <w:p w14:paraId="7470B1C7" w14:textId="77777777" w:rsidR="00211CA7" w:rsidRPr="00A372C2" w:rsidRDefault="00211CA7" w:rsidP="00E54D04">
            <w:pPr>
              <w:pStyle w:val="Odstavecseseznamem"/>
              <w:ind w:left="0"/>
              <w:jc w:val="center"/>
              <w:rPr>
                <w:rFonts w:cstheme="minorBidi"/>
                <w:sz w:val="20"/>
              </w:rPr>
            </w:pPr>
            <w:r w:rsidRPr="00A372C2">
              <w:rPr>
                <w:rFonts w:cstheme="minorBidi"/>
                <w:sz w:val="20"/>
              </w:rPr>
              <w:t>-</w:t>
            </w:r>
          </w:p>
        </w:tc>
        <w:tc>
          <w:tcPr>
            <w:tcW w:w="932" w:type="pct"/>
            <w:shd w:val="clear" w:color="auto" w:fill="auto"/>
            <w:vAlign w:val="center"/>
          </w:tcPr>
          <w:p w14:paraId="22611216" w14:textId="77777777" w:rsidR="00211CA7" w:rsidRPr="00A372C2" w:rsidRDefault="00211CA7" w:rsidP="00E54D04">
            <w:pPr>
              <w:pStyle w:val="Odstavecseseznamem"/>
              <w:ind w:left="0"/>
              <w:jc w:val="center"/>
              <w:rPr>
                <w:rFonts w:cstheme="minorBidi"/>
                <w:sz w:val="20"/>
              </w:rPr>
            </w:pPr>
            <w:r>
              <w:rPr>
                <w:rFonts w:cstheme="minorBidi"/>
                <w:sz w:val="20"/>
              </w:rPr>
              <w:t>temperováno</w:t>
            </w:r>
          </w:p>
        </w:tc>
      </w:tr>
      <w:tr w:rsidR="00211CA7" w:rsidRPr="002D7E47" w14:paraId="260C6381" w14:textId="77777777" w:rsidTr="00E54D04">
        <w:trPr>
          <w:gridAfter w:val="1"/>
          <w:wAfter w:w="7" w:type="pct"/>
          <w:trHeight w:val="340"/>
        </w:trPr>
        <w:tc>
          <w:tcPr>
            <w:tcW w:w="932" w:type="pct"/>
            <w:vMerge/>
            <w:shd w:val="clear" w:color="auto" w:fill="auto"/>
            <w:vAlign w:val="center"/>
          </w:tcPr>
          <w:p w14:paraId="67DC0028" w14:textId="77777777" w:rsidR="00211CA7" w:rsidRPr="00A372C2" w:rsidRDefault="00211CA7" w:rsidP="00E54D04">
            <w:pPr>
              <w:pStyle w:val="Odstavecseseznamem"/>
              <w:spacing w:before="0"/>
              <w:ind w:left="0"/>
              <w:contextualSpacing w:val="0"/>
              <w:jc w:val="center"/>
              <w:rPr>
                <w:rFonts w:cstheme="minorBidi"/>
                <w:b/>
                <w:sz w:val="20"/>
              </w:rPr>
            </w:pPr>
          </w:p>
        </w:tc>
        <w:tc>
          <w:tcPr>
            <w:tcW w:w="548" w:type="pct"/>
            <w:vMerge/>
            <w:shd w:val="clear" w:color="auto" w:fill="auto"/>
            <w:vAlign w:val="center"/>
          </w:tcPr>
          <w:p w14:paraId="7DFEFCC8" w14:textId="77777777" w:rsidR="00211CA7" w:rsidRPr="00A372C2" w:rsidRDefault="00211CA7" w:rsidP="00E54D04">
            <w:pPr>
              <w:pStyle w:val="Odstavecseseznamem"/>
              <w:spacing w:before="0"/>
              <w:ind w:left="0"/>
              <w:jc w:val="left"/>
              <w:rPr>
                <w:rFonts w:cstheme="minorBidi"/>
                <w:sz w:val="20"/>
              </w:rPr>
            </w:pPr>
          </w:p>
        </w:tc>
        <w:tc>
          <w:tcPr>
            <w:tcW w:w="1564" w:type="pct"/>
            <w:shd w:val="clear" w:color="auto" w:fill="auto"/>
            <w:vAlign w:val="center"/>
          </w:tcPr>
          <w:p w14:paraId="3A3492CC" w14:textId="77777777" w:rsidR="00211CA7" w:rsidRPr="00A372C2" w:rsidRDefault="00211CA7" w:rsidP="00E54D04">
            <w:pPr>
              <w:pStyle w:val="Odstavecseseznamem"/>
              <w:ind w:left="0"/>
              <w:jc w:val="left"/>
              <w:rPr>
                <w:rFonts w:cstheme="minorBidi"/>
                <w:sz w:val="20"/>
              </w:rPr>
            </w:pPr>
            <w:r>
              <w:rPr>
                <w:rFonts w:cstheme="minorBidi"/>
                <w:sz w:val="20"/>
              </w:rPr>
              <w:t>dětská skupina (Charita Starý Knín)</w:t>
            </w:r>
          </w:p>
        </w:tc>
        <w:tc>
          <w:tcPr>
            <w:tcW w:w="1017" w:type="pct"/>
            <w:shd w:val="clear" w:color="auto" w:fill="auto"/>
            <w:vAlign w:val="center"/>
          </w:tcPr>
          <w:p w14:paraId="0DF0659E" w14:textId="77777777" w:rsidR="00211CA7" w:rsidRPr="00A372C2" w:rsidRDefault="00211CA7" w:rsidP="00E54D04">
            <w:pPr>
              <w:pStyle w:val="Odstavecseseznamem"/>
              <w:ind w:left="0"/>
              <w:jc w:val="center"/>
              <w:rPr>
                <w:rFonts w:cstheme="minorBidi"/>
                <w:sz w:val="20"/>
              </w:rPr>
            </w:pPr>
            <w:r>
              <w:rPr>
                <w:rFonts w:cstheme="minorBidi"/>
                <w:sz w:val="20"/>
              </w:rPr>
              <w:t>v současnosti bez využití</w:t>
            </w:r>
          </w:p>
        </w:tc>
        <w:tc>
          <w:tcPr>
            <w:tcW w:w="932" w:type="pct"/>
            <w:vMerge w:val="restart"/>
            <w:shd w:val="clear" w:color="auto" w:fill="auto"/>
            <w:vAlign w:val="center"/>
          </w:tcPr>
          <w:p w14:paraId="5A771924" w14:textId="77777777" w:rsidR="00211CA7" w:rsidRPr="00A372C2" w:rsidRDefault="00211CA7" w:rsidP="00E54D04">
            <w:pPr>
              <w:pStyle w:val="Odstavecseseznamem"/>
              <w:ind w:left="0"/>
              <w:jc w:val="center"/>
              <w:rPr>
                <w:rFonts w:cstheme="minorBidi"/>
                <w:sz w:val="20"/>
              </w:rPr>
            </w:pPr>
            <w:r w:rsidRPr="00A372C2">
              <w:rPr>
                <w:rFonts w:cstheme="minorBidi"/>
                <w:sz w:val="20"/>
              </w:rPr>
              <w:t>19</w:t>
            </w:r>
          </w:p>
        </w:tc>
      </w:tr>
      <w:tr w:rsidR="00211CA7" w:rsidRPr="002D7E47" w14:paraId="45294A52" w14:textId="77777777" w:rsidTr="00E54D04">
        <w:trPr>
          <w:gridAfter w:val="1"/>
          <w:wAfter w:w="7" w:type="pct"/>
          <w:trHeight w:val="340"/>
        </w:trPr>
        <w:tc>
          <w:tcPr>
            <w:tcW w:w="932" w:type="pct"/>
            <w:vMerge/>
            <w:shd w:val="clear" w:color="auto" w:fill="auto"/>
            <w:vAlign w:val="center"/>
          </w:tcPr>
          <w:p w14:paraId="44521525" w14:textId="77777777" w:rsidR="00211CA7" w:rsidRPr="00A372C2" w:rsidRDefault="00211CA7" w:rsidP="00E54D04">
            <w:pPr>
              <w:pStyle w:val="Odstavecseseznamem"/>
              <w:spacing w:before="0"/>
              <w:ind w:left="0"/>
              <w:contextualSpacing w:val="0"/>
              <w:jc w:val="center"/>
              <w:rPr>
                <w:rFonts w:cstheme="minorBidi"/>
                <w:sz w:val="20"/>
              </w:rPr>
            </w:pPr>
          </w:p>
        </w:tc>
        <w:tc>
          <w:tcPr>
            <w:tcW w:w="548" w:type="pct"/>
            <w:vMerge w:val="restart"/>
            <w:shd w:val="clear" w:color="auto" w:fill="auto"/>
            <w:vAlign w:val="center"/>
          </w:tcPr>
          <w:p w14:paraId="1C01F8A5" w14:textId="77777777" w:rsidR="00211CA7" w:rsidRPr="00A372C2" w:rsidRDefault="00211CA7" w:rsidP="00E54D04">
            <w:pPr>
              <w:pStyle w:val="Odstavecseseznamem"/>
              <w:spacing w:before="0"/>
              <w:ind w:left="0"/>
              <w:jc w:val="left"/>
              <w:rPr>
                <w:rFonts w:cstheme="minorBidi"/>
                <w:sz w:val="20"/>
              </w:rPr>
            </w:pPr>
            <w:r w:rsidRPr="00A372C2">
              <w:rPr>
                <w:rFonts w:cstheme="minorBidi"/>
                <w:sz w:val="20"/>
              </w:rPr>
              <w:t>1.NP</w:t>
            </w:r>
          </w:p>
        </w:tc>
        <w:tc>
          <w:tcPr>
            <w:tcW w:w="1564" w:type="pct"/>
            <w:shd w:val="clear" w:color="auto" w:fill="auto"/>
            <w:vAlign w:val="center"/>
          </w:tcPr>
          <w:p w14:paraId="12ACA15E" w14:textId="77777777" w:rsidR="00211CA7" w:rsidRPr="00A372C2" w:rsidRDefault="00211CA7" w:rsidP="00E54D04">
            <w:pPr>
              <w:pStyle w:val="Odstavecseseznamem"/>
              <w:ind w:left="0"/>
              <w:jc w:val="left"/>
              <w:rPr>
                <w:rFonts w:cstheme="minorBidi"/>
                <w:sz w:val="20"/>
              </w:rPr>
            </w:pPr>
            <w:r>
              <w:rPr>
                <w:rFonts w:cstheme="minorBidi"/>
                <w:sz w:val="20"/>
              </w:rPr>
              <w:t>vedení domova mládeže, prostory pro vychovatele</w:t>
            </w:r>
          </w:p>
        </w:tc>
        <w:tc>
          <w:tcPr>
            <w:tcW w:w="1017" w:type="pct"/>
            <w:shd w:val="clear" w:color="auto" w:fill="auto"/>
            <w:vAlign w:val="center"/>
          </w:tcPr>
          <w:p w14:paraId="03B75B4F" w14:textId="77777777" w:rsidR="00211CA7" w:rsidRPr="00A372C2" w:rsidRDefault="00211CA7" w:rsidP="00E54D04">
            <w:pPr>
              <w:pStyle w:val="Odstavecseseznamem"/>
              <w:ind w:left="0"/>
              <w:jc w:val="center"/>
              <w:rPr>
                <w:rFonts w:cstheme="minorBidi"/>
                <w:sz w:val="20"/>
              </w:rPr>
            </w:pPr>
            <w:r>
              <w:rPr>
                <w:rFonts w:cstheme="minorBidi"/>
                <w:sz w:val="20"/>
              </w:rPr>
              <w:t>celý den</w:t>
            </w:r>
          </w:p>
        </w:tc>
        <w:tc>
          <w:tcPr>
            <w:tcW w:w="932" w:type="pct"/>
            <w:vMerge/>
            <w:shd w:val="clear" w:color="auto" w:fill="auto"/>
            <w:vAlign w:val="center"/>
          </w:tcPr>
          <w:p w14:paraId="2C36961B" w14:textId="77777777" w:rsidR="00211CA7" w:rsidRPr="00A372C2" w:rsidRDefault="00211CA7" w:rsidP="00E54D04">
            <w:pPr>
              <w:pStyle w:val="Odstavecseseznamem"/>
              <w:ind w:left="0"/>
              <w:jc w:val="center"/>
              <w:rPr>
                <w:rFonts w:cstheme="minorBidi"/>
                <w:sz w:val="20"/>
              </w:rPr>
            </w:pPr>
          </w:p>
        </w:tc>
      </w:tr>
      <w:tr w:rsidR="00211CA7" w:rsidRPr="002D7E47" w14:paraId="19ACEF41" w14:textId="77777777" w:rsidTr="00E54D04">
        <w:trPr>
          <w:gridAfter w:val="1"/>
          <w:wAfter w:w="7" w:type="pct"/>
          <w:trHeight w:val="340"/>
        </w:trPr>
        <w:tc>
          <w:tcPr>
            <w:tcW w:w="932" w:type="pct"/>
            <w:vMerge/>
            <w:shd w:val="clear" w:color="auto" w:fill="auto"/>
            <w:vAlign w:val="center"/>
          </w:tcPr>
          <w:p w14:paraId="5C1514B0" w14:textId="77777777" w:rsidR="00211CA7" w:rsidRPr="00A372C2" w:rsidRDefault="00211CA7" w:rsidP="00E54D04">
            <w:pPr>
              <w:pStyle w:val="Odstavecseseznamem"/>
              <w:spacing w:before="0"/>
              <w:ind w:left="0"/>
              <w:contextualSpacing w:val="0"/>
              <w:jc w:val="center"/>
              <w:rPr>
                <w:rFonts w:cstheme="minorBidi"/>
                <w:sz w:val="20"/>
              </w:rPr>
            </w:pPr>
          </w:p>
        </w:tc>
        <w:tc>
          <w:tcPr>
            <w:tcW w:w="548" w:type="pct"/>
            <w:vMerge/>
            <w:shd w:val="clear" w:color="auto" w:fill="auto"/>
            <w:vAlign w:val="center"/>
          </w:tcPr>
          <w:p w14:paraId="2FC7892B" w14:textId="77777777" w:rsidR="00211CA7" w:rsidRPr="00A372C2" w:rsidRDefault="00211CA7" w:rsidP="00E54D04">
            <w:pPr>
              <w:pStyle w:val="Odstavecseseznamem"/>
              <w:spacing w:before="0"/>
              <w:ind w:left="0"/>
              <w:jc w:val="left"/>
              <w:rPr>
                <w:rFonts w:cstheme="minorBidi"/>
                <w:sz w:val="20"/>
              </w:rPr>
            </w:pPr>
          </w:p>
        </w:tc>
        <w:tc>
          <w:tcPr>
            <w:tcW w:w="1564" w:type="pct"/>
            <w:shd w:val="clear" w:color="auto" w:fill="auto"/>
            <w:vAlign w:val="center"/>
          </w:tcPr>
          <w:p w14:paraId="14E5F94F" w14:textId="77777777" w:rsidR="00211CA7" w:rsidRPr="00A372C2" w:rsidRDefault="00211CA7" w:rsidP="00E54D04">
            <w:pPr>
              <w:pStyle w:val="Odstavecseseznamem"/>
              <w:ind w:left="0"/>
              <w:jc w:val="left"/>
              <w:rPr>
                <w:rFonts w:cstheme="minorBidi"/>
                <w:sz w:val="20"/>
              </w:rPr>
            </w:pPr>
            <w:r>
              <w:rPr>
                <w:rFonts w:cstheme="minorBidi"/>
                <w:sz w:val="20"/>
              </w:rPr>
              <w:t>multifunkční sál</w:t>
            </w:r>
          </w:p>
        </w:tc>
        <w:tc>
          <w:tcPr>
            <w:tcW w:w="1017" w:type="pct"/>
            <w:shd w:val="clear" w:color="auto" w:fill="auto"/>
            <w:vAlign w:val="center"/>
          </w:tcPr>
          <w:p w14:paraId="559A1880" w14:textId="77777777" w:rsidR="00211CA7" w:rsidRPr="00A372C2" w:rsidRDefault="00211CA7" w:rsidP="00E54D04">
            <w:pPr>
              <w:pStyle w:val="Odstavecseseznamem"/>
              <w:ind w:left="0"/>
              <w:jc w:val="center"/>
              <w:rPr>
                <w:rFonts w:cstheme="minorBidi"/>
                <w:sz w:val="20"/>
              </w:rPr>
            </w:pPr>
            <w:r>
              <w:rPr>
                <w:rFonts w:cstheme="minorBidi"/>
                <w:sz w:val="20"/>
              </w:rPr>
              <w:t>16:00 – 21:00</w:t>
            </w:r>
          </w:p>
        </w:tc>
        <w:tc>
          <w:tcPr>
            <w:tcW w:w="932" w:type="pct"/>
            <w:vMerge/>
            <w:shd w:val="clear" w:color="auto" w:fill="auto"/>
            <w:vAlign w:val="center"/>
          </w:tcPr>
          <w:p w14:paraId="13AAC74F" w14:textId="77777777" w:rsidR="00211CA7" w:rsidRPr="00A372C2" w:rsidRDefault="00211CA7" w:rsidP="00E54D04">
            <w:pPr>
              <w:pStyle w:val="Odstavecseseznamem"/>
              <w:ind w:left="0"/>
              <w:jc w:val="center"/>
              <w:rPr>
                <w:rFonts w:cstheme="minorBidi"/>
                <w:sz w:val="20"/>
              </w:rPr>
            </w:pPr>
          </w:p>
        </w:tc>
      </w:tr>
      <w:tr w:rsidR="00211CA7" w:rsidRPr="002D7E47" w14:paraId="077E9F65" w14:textId="77777777" w:rsidTr="00E54D04">
        <w:trPr>
          <w:gridAfter w:val="1"/>
          <w:wAfter w:w="7" w:type="pct"/>
          <w:trHeight w:val="340"/>
        </w:trPr>
        <w:tc>
          <w:tcPr>
            <w:tcW w:w="932" w:type="pct"/>
            <w:vMerge/>
            <w:shd w:val="clear" w:color="auto" w:fill="auto"/>
            <w:vAlign w:val="center"/>
          </w:tcPr>
          <w:p w14:paraId="1A634404" w14:textId="77777777" w:rsidR="00211CA7" w:rsidRPr="00A372C2" w:rsidRDefault="00211CA7" w:rsidP="00E54D04">
            <w:pPr>
              <w:pStyle w:val="Odstavecseseznamem"/>
              <w:spacing w:before="0"/>
              <w:ind w:left="0"/>
              <w:contextualSpacing w:val="0"/>
              <w:jc w:val="center"/>
              <w:rPr>
                <w:rFonts w:cstheme="minorBidi"/>
                <w:sz w:val="20"/>
              </w:rPr>
            </w:pPr>
          </w:p>
        </w:tc>
        <w:tc>
          <w:tcPr>
            <w:tcW w:w="548" w:type="pct"/>
            <w:vMerge/>
            <w:shd w:val="clear" w:color="auto" w:fill="auto"/>
            <w:vAlign w:val="center"/>
          </w:tcPr>
          <w:p w14:paraId="6D351827" w14:textId="77777777" w:rsidR="00211CA7" w:rsidRPr="00A372C2" w:rsidRDefault="00211CA7" w:rsidP="00E54D04">
            <w:pPr>
              <w:pStyle w:val="Odstavecseseznamem"/>
              <w:spacing w:before="0"/>
              <w:ind w:left="0"/>
              <w:jc w:val="left"/>
              <w:rPr>
                <w:rFonts w:cstheme="minorBidi"/>
                <w:sz w:val="20"/>
              </w:rPr>
            </w:pPr>
          </w:p>
        </w:tc>
        <w:tc>
          <w:tcPr>
            <w:tcW w:w="1564" w:type="pct"/>
            <w:shd w:val="clear" w:color="auto" w:fill="auto"/>
            <w:vAlign w:val="center"/>
          </w:tcPr>
          <w:p w14:paraId="28EC940B" w14:textId="77777777" w:rsidR="00211CA7" w:rsidRDefault="00211CA7" w:rsidP="00E54D04">
            <w:pPr>
              <w:pStyle w:val="Odstavecseseznamem"/>
              <w:ind w:left="0"/>
              <w:jc w:val="left"/>
              <w:rPr>
                <w:rFonts w:cstheme="minorBidi"/>
                <w:sz w:val="20"/>
              </w:rPr>
            </w:pPr>
            <w:r>
              <w:rPr>
                <w:rFonts w:cstheme="minorBidi"/>
                <w:sz w:val="20"/>
              </w:rPr>
              <w:t>studovny</w:t>
            </w:r>
          </w:p>
        </w:tc>
        <w:tc>
          <w:tcPr>
            <w:tcW w:w="1017" w:type="pct"/>
            <w:shd w:val="clear" w:color="auto" w:fill="auto"/>
            <w:vAlign w:val="center"/>
          </w:tcPr>
          <w:p w14:paraId="16F837D9" w14:textId="77777777" w:rsidR="00211CA7" w:rsidRPr="00A372C2" w:rsidRDefault="00211CA7" w:rsidP="00E54D04">
            <w:pPr>
              <w:pStyle w:val="Odstavecseseznamem"/>
              <w:ind w:left="0"/>
              <w:jc w:val="center"/>
              <w:rPr>
                <w:rFonts w:cstheme="minorBidi"/>
                <w:sz w:val="20"/>
              </w:rPr>
            </w:pPr>
            <w:r>
              <w:rPr>
                <w:rFonts w:cstheme="minorBidi"/>
                <w:sz w:val="20"/>
              </w:rPr>
              <w:t>16:00 – 21:00</w:t>
            </w:r>
          </w:p>
        </w:tc>
        <w:tc>
          <w:tcPr>
            <w:tcW w:w="932" w:type="pct"/>
            <w:vMerge/>
            <w:shd w:val="clear" w:color="auto" w:fill="auto"/>
            <w:vAlign w:val="center"/>
          </w:tcPr>
          <w:p w14:paraId="4B834F1B" w14:textId="77777777" w:rsidR="00211CA7" w:rsidRPr="00A372C2" w:rsidRDefault="00211CA7" w:rsidP="00E54D04">
            <w:pPr>
              <w:pStyle w:val="Odstavecseseznamem"/>
              <w:ind w:left="0"/>
              <w:jc w:val="center"/>
              <w:rPr>
                <w:rFonts w:cstheme="minorBidi"/>
                <w:sz w:val="20"/>
              </w:rPr>
            </w:pPr>
          </w:p>
        </w:tc>
      </w:tr>
      <w:tr w:rsidR="00211CA7" w:rsidRPr="002D7E47" w14:paraId="1EC05E5C" w14:textId="77777777" w:rsidTr="00E54D04">
        <w:trPr>
          <w:gridAfter w:val="1"/>
          <w:wAfter w:w="7" w:type="pct"/>
          <w:trHeight w:val="340"/>
        </w:trPr>
        <w:tc>
          <w:tcPr>
            <w:tcW w:w="932" w:type="pct"/>
            <w:vMerge/>
            <w:shd w:val="clear" w:color="auto" w:fill="auto"/>
            <w:vAlign w:val="center"/>
          </w:tcPr>
          <w:p w14:paraId="1FB59E57" w14:textId="77777777" w:rsidR="00211CA7" w:rsidRPr="00A372C2" w:rsidRDefault="00211CA7" w:rsidP="00E54D04">
            <w:pPr>
              <w:pStyle w:val="Odstavecseseznamem"/>
              <w:spacing w:before="0"/>
              <w:ind w:left="0"/>
              <w:contextualSpacing w:val="0"/>
              <w:jc w:val="center"/>
              <w:rPr>
                <w:rFonts w:cstheme="minorBidi"/>
                <w:sz w:val="20"/>
              </w:rPr>
            </w:pPr>
          </w:p>
        </w:tc>
        <w:tc>
          <w:tcPr>
            <w:tcW w:w="548" w:type="pct"/>
            <w:vMerge/>
            <w:shd w:val="clear" w:color="auto" w:fill="auto"/>
            <w:vAlign w:val="center"/>
          </w:tcPr>
          <w:p w14:paraId="15882F5F" w14:textId="77777777" w:rsidR="00211CA7" w:rsidRPr="00A372C2" w:rsidRDefault="00211CA7" w:rsidP="00E54D04">
            <w:pPr>
              <w:pStyle w:val="Odstavecseseznamem"/>
              <w:spacing w:before="0"/>
              <w:ind w:left="0"/>
              <w:jc w:val="left"/>
              <w:rPr>
                <w:rFonts w:cstheme="minorBidi"/>
                <w:sz w:val="20"/>
              </w:rPr>
            </w:pPr>
          </w:p>
        </w:tc>
        <w:tc>
          <w:tcPr>
            <w:tcW w:w="1564" w:type="pct"/>
            <w:shd w:val="clear" w:color="auto" w:fill="auto"/>
            <w:vAlign w:val="center"/>
          </w:tcPr>
          <w:p w14:paraId="248E1918" w14:textId="77777777" w:rsidR="00211CA7" w:rsidRPr="00A372C2" w:rsidRDefault="00211CA7" w:rsidP="00E54D04">
            <w:pPr>
              <w:pStyle w:val="Odstavecseseznamem"/>
              <w:ind w:left="0"/>
              <w:jc w:val="left"/>
              <w:rPr>
                <w:rFonts w:cstheme="minorBidi"/>
                <w:sz w:val="20"/>
              </w:rPr>
            </w:pPr>
            <w:r>
              <w:rPr>
                <w:rFonts w:cstheme="minorBidi"/>
                <w:sz w:val="20"/>
              </w:rPr>
              <w:t xml:space="preserve">ubytovací prostory žáků </w:t>
            </w:r>
            <w:r w:rsidRPr="00F37A1F">
              <w:rPr>
                <w:rFonts w:cstheme="minorBidi"/>
                <w:sz w:val="20"/>
                <w:vertAlign w:val="superscript"/>
              </w:rPr>
              <w:t>1)</w:t>
            </w:r>
          </w:p>
        </w:tc>
        <w:tc>
          <w:tcPr>
            <w:tcW w:w="1017" w:type="pct"/>
            <w:shd w:val="clear" w:color="auto" w:fill="auto"/>
            <w:vAlign w:val="center"/>
          </w:tcPr>
          <w:p w14:paraId="7A656F6D" w14:textId="77777777" w:rsidR="00211CA7" w:rsidRPr="00A372C2" w:rsidRDefault="00211CA7" w:rsidP="00E54D04">
            <w:pPr>
              <w:pStyle w:val="Odstavecseseznamem"/>
              <w:ind w:left="0"/>
              <w:jc w:val="center"/>
              <w:rPr>
                <w:rFonts w:cstheme="minorBidi"/>
                <w:sz w:val="20"/>
              </w:rPr>
            </w:pPr>
            <w:r w:rsidRPr="00A372C2">
              <w:rPr>
                <w:rFonts w:cstheme="minorBidi"/>
                <w:sz w:val="20"/>
              </w:rPr>
              <w:t>16:00 – 8:00</w:t>
            </w:r>
          </w:p>
        </w:tc>
        <w:tc>
          <w:tcPr>
            <w:tcW w:w="932" w:type="pct"/>
            <w:vMerge/>
            <w:shd w:val="clear" w:color="auto" w:fill="auto"/>
            <w:vAlign w:val="center"/>
          </w:tcPr>
          <w:p w14:paraId="2070B444" w14:textId="77777777" w:rsidR="00211CA7" w:rsidRPr="00A372C2" w:rsidRDefault="00211CA7" w:rsidP="00E54D04">
            <w:pPr>
              <w:pStyle w:val="Odstavecseseznamem"/>
              <w:ind w:left="0"/>
              <w:jc w:val="center"/>
              <w:rPr>
                <w:rFonts w:cstheme="minorBidi"/>
                <w:sz w:val="20"/>
              </w:rPr>
            </w:pPr>
          </w:p>
        </w:tc>
      </w:tr>
      <w:tr w:rsidR="00211CA7" w:rsidRPr="002D7E47" w14:paraId="5F23A275" w14:textId="77777777" w:rsidTr="00E54D04">
        <w:trPr>
          <w:gridAfter w:val="1"/>
          <w:wAfter w:w="7" w:type="pct"/>
          <w:trHeight w:val="340"/>
        </w:trPr>
        <w:tc>
          <w:tcPr>
            <w:tcW w:w="932" w:type="pct"/>
            <w:vMerge/>
            <w:shd w:val="clear" w:color="auto" w:fill="auto"/>
            <w:vAlign w:val="center"/>
          </w:tcPr>
          <w:p w14:paraId="54F0B81A" w14:textId="77777777" w:rsidR="00211CA7" w:rsidRPr="00A372C2" w:rsidRDefault="00211CA7" w:rsidP="00E54D04">
            <w:pPr>
              <w:pStyle w:val="Odstavecseseznamem"/>
              <w:spacing w:before="0"/>
              <w:ind w:left="0"/>
              <w:contextualSpacing w:val="0"/>
              <w:jc w:val="center"/>
              <w:rPr>
                <w:rFonts w:cstheme="minorBidi"/>
                <w:sz w:val="20"/>
              </w:rPr>
            </w:pPr>
          </w:p>
        </w:tc>
        <w:tc>
          <w:tcPr>
            <w:tcW w:w="548" w:type="pct"/>
            <w:shd w:val="clear" w:color="auto" w:fill="auto"/>
            <w:vAlign w:val="center"/>
          </w:tcPr>
          <w:p w14:paraId="31D39EA1" w14:textId="77777777" w:rsidR="00211CA7" w:rsidRPr="00A372C2" w:rsidRDefault="00211CA7" w:rsidP="00E54D04">
            <w:pPr>
              <w:pStyle w:val="Odstavecseseznamem"/>
              <w:spacing w:before="0"/>
              <w:ind w:left="0"/>
              <w:jc w:val="left"/>
              <w:rPr>
                <w:rFonts w:cstheme="minorBidi"/>
                <w:sz w:val="20"/>
              </w:rPr>
            </w:pPr>
            <w:r>
              <w:rPr>
                <w:rFonts w:cstheme="minorBidi"/>
                <w:sz w:val="20"/>
              </w:rPr>
              <w:t>2.NP</w:t>
            </w:r>
          </w:p>
        </w:tc>
        <w:tc>
          <w:tcPr>
            <w:tcW w:w="1564" w:type="pct"/>
            <w:shd w:val="clear" w:color="auto" w:fill="auto"/>
            <w:vAlign w:val="center"/>
          </w:tcPr>
          <w:p w14:paraId="1E795085" w14:textId="77777777" w:rsidR="00211CA7" w:rsidRDefault="00211CA7" w:rsidP="00E54D04">
            <w:pPr>
              <w:pStyle w:val="Odstavecseseznamem"/>
              <w:ind w:left="0"/>
              <w:jc w:val="left"/>
              <w:rPr>
                <w:rFonts w:cstheme="minorBidi"/>
                <w:sz w:val="20"/>
              </w:rPr>
            </w:pPr>
            <w:r>
              <w:rPr>
                <w:rFonts w:cstheme="minorBidi"/>
                <w:sz w:val="20"/>
              </w:rPr>
              <w:t xml:space="preserve">ubytovací prostory žáků </w:t>
            </w:r>
            <w:r w:rsidRPr="00F37A1F">
              <w:rPr>
                <w:rFonts w:cstheme="minorBidi"/>
                <w:sz w:val="20"/>
                <w:vertAlign w:val="superscript"/>
              </w:rPr>
              <w:t>1)</w:t>
            </w:r>
          </w:p>
        </w:tc>
        <w:tc>
          <w:tcPr>
            <w:tcW w:w="1017" w:type="pct"/>
            <w:shd w:val="clear" w:color="auto" w:fill="auto"/>
            <w:vAlign w:val="center"/>
          </w:tcPr>
          <w:p w14:paraId="2F12C37A" w14:textId="77777777" w:rsidR="00211CA7" w:rsidRPr="00A372C2" w:rsidRDefault="00211CA7" w:rsidP="00E54D04">
            <w:pPr>
              <w:pStyle w:val="Odstavecseseznamem"/>
              <w:ind w:left="0"/>
              <w:jc w:val="center"/>
              <w:rPr>
                <w:rFonts w:cstheme="minorBidi"/>
                <w:sz w:val="20"/>
              </w:rPr>
            </w:pPr>
            <w:r w:rsidRPr="00A372C2">
              <w:rPr>
                <w:rFonts w:cstheme="minorBidi"/>
                <w:sz w:val="20"/>
              </w:rPr>
              <w:t>16:00 – 8:00</w:t>
            </w:r>
          </w:p>
        </w:tc>
        <w:tc>
          <w:tcPr>
            <w:tcW w:w="932" w:type="pct"/>
            <w:vMerge/>
            <w:shd w:val="clear" w:color="auto" w:fill="auto"/>
            <w:vAlign w:val="center"/>
          </w:tcPr>
          <w:p w14:paraId="7DE1EBE5" w14:textId="77777777" w:rsidR="00211CA7" w:rsidRPr="00A372C2" w:rsidRDefault="00211CA7" w:rsidP="00E54D04">
            <w:pPr>
              <w:pStyle w:val="Odstavecseseznamem"/>
              <w:ind w:left="0"/>
              <w:jc w:val="center"/>
              <w:rPr>
                <w:rFonts w:cstheme="minorBidi"/>
                <w:sz w:val="20"/>
              </w:rPr>
            </w:pPr>
          </w:p>
        </w:tc>
      </w:tr>
      <w:tr w:rsidR="00211CA7" w:rsidRPr="002D7E47" w14:paraId="716CF849" w14:textId="77777777" w:rsidTr="00E54D04">
        <w:trPr>
          <w:gridAfter w:val="1"/>
          <w:wAfter w:w="7" w:type="pct"/>
          <w:trHeight w:val="340"/>
        </w:trPr>
        <w:tc>
          <w:tcPr>
            <w:tcW w:w="932" w:type="pct"/>
            <w:vMerge/>
            <w:shd w:val="clear" w:color="auto" w:fill="auto"/>
            <w:vAlign w:val="center"/>
          </w:tcPr>
          <w:p w14:paraId="751C3C7D" w14:textId="77777777" w:rsidR="00211CA7" w:rsidRPr="00A372C2" w:rsidRDefault="00211CA7" w:rsidP="00E54D04">
            <w:pPr>
              <w:pStyle w:val="Odstavecseseznamem"/>
              <w:spacing w:before="0"/>
              <w:ind w:left="0"/>
              <w:contextualSpacing w:val="0"/>
              <w:jc w:val="center"/>
              <w:rPr>
                <w:rFonts w:cstheme="minorBidi"/>
                <w:sz w:val="20"/>
              </w:rPr>
            </w:pPr>
          </w:p>
        </w:tc>
        <w:tc>
          <w:tcPr>
            <w:tcW w:w="548" w:type="pct"/>
            <w:vMerge w:val="restart"/>
            <w:shd w:val="clear" w:color="auto" w:fill="auto"/>
            <w:vAlign w:val="center"/>
          </w:tcPr>
          <w:p w14:paraId="57498D61" w14:textId="77777777" w:rsidR="00211CA7" w:rsidRPr="00A372C2" w:rsidRDefault="00211CA7" w:rsidP="00E54D04">
            <w:pPr>
              <w:pStyle w:val="Odstavecseseznamem"/>
              <w:spacing w:before="0"/>
              <w:ind w:left="0"/>
              <w:jc w:val="left"/>
              <w:rPr>
                <w:rFonts w:cstheme="minorBidi"/>
                <w:sz w:val="20"/>
              </w:rPr>
            </w:pPr>
            <w:r>
              <w:rPr>
                <w:rFonts w:cstheme="minorBidi"/>
                <w:sz w:val="20"/>
              </w:rPr>
              <w:t>3.NP</w:t>
            </w:r>
          </w:p>
        </w:tc>
        <w:tc>
          <w:tcPr>
            <w:tcW w:w="1564" w:type="pct"/>
            <w:shd w:val="clear" w:color="auto" w:fill="auto"/>
            <w:vAlign w:val="center"/>
          </w:tcPr>
          <w:p w14:paraId="3BC1B9C0" w14:textId="77777777" w:rsidR="00211CA7" w:rsidRDefault="00211CA7" w:rsidP="00E54D04">
            <w:pPr>
              <w:pStyle w:val="Odstavecseseznamem"/>
              <w:ind w:left="0"/>
              <w:jc w:val="left"/>
              <w:rPr>
                <w:rFonts w:cstheme="minorBidi"/>
                <w:sz w:val="20"/>
              </w:rPr>
            </w:pPr>
            <w:r>
              <w:rPr>
                <w:rFonts w:cstheme="minorBidi"/>
                <w:sz w:val="20"/>
              </w:rPr>
              <w:t xml:space="preserve">ubytovací prostory žáků </w:t>
            </w:r>
            <w:r w:rsidRPr="00F37A1F">
              <w:rPr>
                <w:rFonts w:cstheme="minorBidi"/>
                <w:sz w:val="20"/>
                <w:vertAlign w:val="superscript"/>
              </w:rPr>
              <w:t>1)</w:t>
            </w:r>
          </w:p>
        </w:tc>
        <w:tc>
          <w:tcPr>
            <w:tcW w:w="1017" w:type="pct"/>
            <w:shd w:val="clear" w:color="auto" w:fill="auto"/>
            <w:vAlign w:val="center"/>
          </w:tcPr>
          <w:p w14:paraId="11FFC9BA" w14:textId="77777777" w:rsidR="00211CA7" w:rsidRPr="00A372C2" w:rsidRDefault="00211CA7" w:rsidP="00E54D04">
            <w:pPr>
              <w:pStyle w:val="Odstavecseseznamem"/>
              <w:ind w:left="0"/>
              <w:jc w:val="center"/>
              <w:rPr>
                <w:rFonts w:cstheme="minorBidi"/>
                <w:sz w:val="20"/>
              </w:rPr>
            </w:pPr>
            <w:r w:rsidRPr="00A372C2">
              <w:rPr>
                <w:rFonts w:cstheme="minorBidi"/>
                <w:sz w:val="20"/>
              </w:rPr>
              <w:t>16:00 – 8:00</w:t>
            </w:r>
          </w:p>
        </w:tc>
        <w:tc>
          <w:tcPr>
            <w:tcW w:w="932" w:type="pct"/>
            <w:vMerge/>
            <w:shd w:val="clear" w:color="auto" w:fill="auto"/>
            <w:vAlign w:val="center"/>
          </w:tcPr>
          <w:p w14:paraId="1CEAA948" w14:textId="77777777" w:rsidR="00211CA7" w:rsidRPr="00A372C2" w:rsidRDefault="00211CA7" w:rsidP="00E54D04">
            <w:pPr>
              <w:pStyle w:val="Odstavecseseznamem"/>
              <w:ind w:left="0"/>
              <w:jc w:val="center"/>
              <w:rPr>
                <w:rFonts w:cstheme="minorBidi"/>
                <w:sz w:val="20"/>
              </w:rPr>
            </w:pPr>
          </w:p>
        </w:tc>
      </w:tr>
      <w:tr w:rsidR="00211CA7" w:rsidRPr="002D7E47" w14:paraId="0A1CDE48" w14:textId="77777777" w:rsidTr="00E54D04">
        <w:trPr>
          <w:gridAfter w:val="1"/>
          <w:wAfter w:w="7" w:type="pct"/>
          <w:trHeight w:val="340"/>
        </w:trPr>
        <w:tc>
          <w:tcPr>
            <w:tcW w:w="932" w:type="pct"/>
            <w:vMerge/>
            <w:shd w:val="clear" w:color="auto" w:fill="auto"/>
            <w:vAlign w:val="center"/>
          </w:tcPr>
          <w:p w14:paraId="7C7DED25" w14:textId="77777777" w:rsidR="00211CA7" w:rsidRPr="00A372C2" w:rsidRDefault="00211CA7" w:rsidP="00E54D04">
            <w:pPr>
              <w:pStyle w:val="Odstavecseseznamem"/>
              <w:spacing w:before="0"/>
              <w:ind w:left="0"/>
              <w:contextualSpacing w:val="0"/>
              <w:jc w:val="center"/>
              <w:rPr>
                <w:rFonts w:cstheme="minorBidi"/>
                <w:sz w:val="20"/>
              </w:rPr>
            </w:pPr>
          </w:p>
        </w:tc>
        <w:tc>
          <w:tcPr>
            <w:tcW w:w="548" w:type="pct"/>
            <w:vMerge/>
            <w:shd w:val="clear" w:color="auto" w:fill="auto"/>
            <w:vAlign w:val="center"/>
          </w:tcPr>
          <w:p w14:paraId="05FFA28D" w14:textId="77777777" w:rsidR="00211CA7" w:rsidRPr="00A372C2" w:rsidRDefault="00211CA7" w:rsidP="00E54D04">
            <w:pPr>
              <w:pStyle w:val="Odstavecseseznamem"/>
              <w:spacing w:before="0"/>
              <w:ind w:left="0"/>
              <w:jc w:val="left"/>
              <w:rPr>
                <w:rFonts w:cstheme="minorBidi"/>
                <w:sz w:val="20"/>
              </w:rPr>
            </w:pPr>
          </w:p>
        </w:tc>
        <w:tc>
          <w:tcPr>
            <w:tcW w:w="1564" w:type="pct"/>
            <w:shd w:val="clear" w:color="auto" w:fill="auto"/>
            <w:vAlign w:val="center"/>
          </w:tcPr>
          <w:p w14:paraId="3B0BA34F" w14:textId="77777777" w:rsidR="00211CA7" w:rsidRPr="00A372C2" w:rsidRDefault="00211CA7" w:rsidP="00E54D04">
            <w:pPr>
              <w:pStyle w:val="Odstavecseseznamem"/>
              <w:ind w:left="0"/>
              <w:jc w:val="left"/>
              <w:rPr>
                <w:rFonts w:cstheme="minorBidi"/>
                <w:sz w:val="20"/>
              </w:rPr>
            </w:pPr>
            <w:r>
              <w:rPr>
                <w:rFonts w:cstheme="minorBidi"/>
                <w:sz w:val="20"/>
              </w:rPr>
              <w:t>sezónní ubytování agenturních pracovníků (firmy Atlantik)</w:t>
            </w:r>
          </w:p>
        </w:tc>
        <w:tc>
          <w:tcPr>
            <w:tcW w:w="1017" w:type="pct"/>
            <w:shd w:val="clear" w:color="auto" w:fill="auto"/>
            <w:vAlign w:val="center"/>
          </w:tcPr>
          <w:p w14:paraId="4884EE5B" w14:textId="77777777" w:rsidR="00211CA7" w:rsidRPr="00A372C2" w:rsidRDefault="00211CA7" w:rsidP="00E54D04">
            <w:pPr>
              <w:pStyle w:val="Odstavecseseznamem"/>
              <w:ind w:left="0"/>
              <w:jc w:val="center"/>
              <w:rPr>
                <w:rFonts w:cstheme="minorBidi"/>
                <w:sz w:val="20"/>
              </w:rPr>
            </w:pPr>
            <w:r>
              <w:rPr>
                <w:rFonts w:cstheme="minorBidi"/>
                <w:sz w:val="20"/>
              </w:rPr>
              <w:t>17</w:t>
            </w:r>
            <w:r w:rsidRPr="00A372C2">
              <w:rPr>
                <w:rFonts w:cstheme="minorBidi"/>
                <w:sz w:val="20"/>
              </w:rPr>
              <w:t xml:space="preserve">:00 – </w:t>
            </w:r>
            <w:r>
              <w:rPr>
                <w:rFonts w:cstheme="minorBidi"/>
                <w:sz w:val="20"/>
              </w:rPr>
              <w:t>6</w:t>
            </w:r>
            <w:r w:rsidRPr="00A372C2">
              <w:rPr>
                <w:rFonts w:cstheme="minorBidi"/>
                <w:sz w:val="20"/>
              </w:rPr>
              <w:t>:00</w:t>
            </w:r>
          </w:p>
        </w:tc>
        <w:tc>
          <w:tcPr>
            <w:tcW w:w="932" w:type="pct"/>
            <w:vMerge/>
            <w:shd w:val="clear" w:color="auto" w:fill="auto"/>
            <w:vAlign w:val="center"/>
          </w:tcPr>
          <w:p w14:paraId="2EB8FF0A" w14:textId="77777777" w:rsidR="00211CA7" w:rsidRPr="00A372C2" w:rsidRDefault="00211CA7" w:rsidP="00E54D04">
            <w:pPr>
              <w:pStyle w:val="Odstavecseseznamem"/>
              <w:ind w:left="0"/>
              <w:jc w:val="center"/>
              <w:rPr>
                <w:rFonts w:cstheme="minorBidi"/>
                <w:sz w:val="20"/>
              </w:rPr>
            </w:pPr>
          </w:p>
        </w:tc>
      </w:tr>
    </w:tbl>
    <w:p w14:paraId="108813C0" w14:textId="77777777" w:rsidR="00211CA7" w:rsidRPr="000A563C" w:rsidRDefault="00211CA7" w:rsidP="00211CA7">
      <w:pPr>
        <w:pStyle w:val="Poznmka"/>
      </w:pPr>
      <w:r w:rsidRPr="000A563C">
        <w:rPr>
          <w:vertAlign w:val="superscript"/>
        </w:rPr>
        <w:t>1)</w:t>
      </w:r>
      <w:r w:rsidRPr="000A563C">
        <w:t xml:space="preserve"> </w:t>
      </w:r>
      <w:r>
        <w:t>Ubytovací prostory jsou v době letních prázdnin využity pro ubytování kurzů, tanečních škol a sportovních soustředění.</w:t>
      </w:r>
    </w:p>
    <w:p w14:paraId="4F6A6AF1" w14:textId="77777777" w:rsidR="00211CA7" w:rsidRPr="00644320" w:rsidRDefault="00211CA7" w:rsidP="00211CA7">
      <w:r w:rsidRPr="00644320">
        <w:t>Celková maximální kapacita budovy je 192 žáků.</w:t>
      </w:r>
    </w:p>
    <w:p w14:paraId="40957040" w14:textId="77777777" w:rsidR="00211CA7" w:rsidRPr="006526DA" w:rsidRDefault="00211CA7" w:rsidP="00211CA7">
      <w:r>
        <w:t>V rámci areálu, resp. příspěvkové organizace je prováděn velmi precizní energetický management, jehož součástí jsou energetici, kteří vyhledávají úsporná opatření a další náměty na zlepšení fungování budov a obecně snižování provozních nákladů a energetické náročnosti. Příčinou nedostatků v areálu tak není nedostatečná znalost nebo dokonce nezájem, ale spíše nedostatek disponibilních finančních prostředků pro jejich provedení.</w:t>
      </w:r>
    </w:p>
    <w:p w14:paraId="400012C7" w14:textId="77777777" w:rsidR="00211CA7" w:rsidRDefault="00211CA7" w:rsidP="00211CA7">
      <w:pPr>
        <w:pStyle w:val="Nadpis2"/>
      </w:pPr>
      <w:r>
        <w:t xml:space="preserve"> </w:t>
      </w:r>
      <w:r w:rsidRPr="00CE433F">
        <w:t>Popis stavebního řešení</w:t>
      </w:r>
    </w:p>
    <w:p w14:paraId="5DDD39BA" w14:textId="77777777" w:rsidR="00211CA7" w:rsidRDefault="00211CA7" w:rsidP="00211CA7">
      <w:r w:rsidRPr="00C45ADF">
        <w:rPr>
          <w:b/>
        </w:rPr>
        <w:t>Obvodové stěny</w:t>
      </w:r>
      <w:r>
        <w:t xml:space="preserve"> – Budovu lze rozdělit do třech traktů, kde střední část má ob</w:t>
      </w:r>
      <w:r w:rsidRPr="00C45ADF">
        <w:t xml:space="preserve">vodové stěny </w:t>
      </w:r>
      <w:r>
        <w:t>vyzděné z CDK zdiva s cihelnou přizdívkou na severní a jižní fasádě. Z boků k tomuto střednímu traktu přiléhají dvě osově souměrné ubytovací křídly, vyzděné z plynosilikátových tvárnic, rovněž s cihelnou přizdívkou. Obvodové stěny nejsou zatepleny tepelnou izolací.</w:t>
      </w:r>
    </w:p>
    <w:p w14:paraId="0AFC81D2" w14:textId="77777777" w:rsidR="00211CA7" w:rsidRDefault="00211CA7" w:rsidP="00211CA7">
      <w:r w:rsidRPr="00C45ADF">
        <w:rPr>
          <w:b/>
        </w:rPr>
        <w:t>Podlaha</w:t>
      </w:r>
      <w:r>
        <w:t xml:space="preserve"> - </w:t>
      </w:r>
      <w:r w:rsidRPr="00C45ADF">
        <w:t xml:space="preserve">Budova je částečně podsklepena. Podlaha nad suterénem i podlahy na zemině jsou původní, </w:t>
      </w:r>
      <w:r>
        <w:t>kde z historického pohledu byly doplňovány minimální tloušťkou tepelné izolace</w:t>
      </w:r>
      <w:r w:rsidRPr="00C45ADF">
        <w:t>.</w:t>
      </w:r>
    </w:p>
    <w:p w14:paraId="140D0253" w14:textId="77777777" w:rsidR="00211CA7" w:rsidRDefault="00211CA7" w:rsidP="00211CA7">
      <w:r>
        <w:rPr>
          <w:b/>
        </w:rPr>
        <w:t>Plochá střecha</w:t>
      </w:r>
      <w:r w:rsidRPr="00C45ADF">
        <w:rPr>
          <w:b/>
        </w:rPr>
        <w:t xml:space="preserve"> </w:t>
      </w:r>
      <w:r>
        <w:t>– Všechny vodorovné nosné konstrukce jsou realizované ze stropního panelu tl. cca 210 mm, z vrchní strany doplněné betonovou zálivkou. Skladba střechy následně čítá EPS tl. 100 mm (dle informací v PENB), spádovou vrstvu a hydroizolaci. Atika ploché střechy je ukončena cca 500 mm nad hydroizolačním souvrstvím.</w:t>
      </w:r>
    </w:p>
    <w:p w14:paraId="521EE3FF" w14:textId="77777777" w:rsidR="00211CA7" w:rsidRDefault="00211CA7" w:rsidP="00211CA7">
      <w:r>
        <w:t>Střecha nad sálem je částečně zateplena v prostoru mezi příhradovými nosníky.</w:t>
      </w:r>
    </w:p>
    <w:p w14:paraId="061D902C" w14:textId="77777777" w:rsidR="00211CA7" w:rsidRDefault="00211CA7" w:rsidP="00211CA7">
      <w:r w:rsidRPr="00C45ADF">
        <w:rPr>
          <w:b/>
        </w:rPr>
        <w:t>Výplně otvorů (okna a dveře)</w:t>
      </w:r>
      <w:r>
        <w:t xml:space="preserve"> – V objektu byla instalována kovová okna s nepřerušeným kovovým mostem, která byla v průběhu let z velké části vyměněna za nová, plastová s izolačním dvojsklem. V části pro ubytování sezónních pracovníků jsou však doposud z finančních důvodů osazena původní okna.</w:t>
      </w:r>
    </w:p>
    <w:p w14:paraId="373095FE" w14:textId="77777777" w:rsidR="00211CA7" w:rsidRDefault="00211CA7" w:rsidP="00211CA7"/>
    <w:p w14:paraId="5DF6F8FA" w14:textId="77777777" w:rsidR="00211CA7" w:rsidRDefault="00211CA7" w:rsidP="00211CA7">
      <w:pPr>
        <w:pStyle w:val="Nadpis2"/>
        <w:ind w:firstLine="3"/>
      </w:pPr>
      <w:r>
        <w:t>Odběrná místa energie a vody</w:t>
      </w:r>
    </w:p>
    <w:p w14:paraId="66BA8880" w14:textId="77777777" w:rsidR="00211CA7" w:rsidRPr="008378D6" w:rsidRDefault="00211CA7" w:rsidP="00211CA7">
      <w:r>
        <w:t>Areál je zásoben zemním plynem, elektřinou a vodou z vodovodního řadu. Předmětná budova</w:t>
      </w:r>
      <w:r w:rsidRPr="008378D6">
        <w:t xml:space="preserve"> je zásoben</w:t>
      </w:r>
      <w:r>
        <w:t>a</w:t>
      </w:r>
      <w:r w:rsidRPr="008378D6">
        <w:t xml:space="preserve"> elektřinou a vodou</w:t>
      </w:r>
      <w:r>
        <w:t xml:space="preserve"> samostatnými odběrnými místy</w:t>
      </w:r>
      <w:r w:rsidRPr="008378D6">
        <w:t xml:space="preserve">. Specifikace odběrných míst </w:t>
      </w:r>
      <w:r>
        <w:t xml:space="preserve">pro Domov mládeže </w:t>
      </w:r>
      <w:r w:rsidRPr="008378D6">
        <w:t>je uvedena v následující tabulce.</w:t>
      </w:r>
    </w:p>
    <w:p w14:paraId="1D13961B" w14:textId="77777777" w:rsidR="00211CA7" w:rsidRPr="008378D6" w:rsidRDefault="00211CA7" w:rsidP="00211CA7">
      <w:pPr>
        <w:pStyle w:val="Titulek"/>
        <w:spacing w:before="240"/>
      </w:pPr>
      <w:r w:rsidRPr="008378D6">
        <w:t xml:space="preserve">Tabulka </w:t>
      </w:r>
      <w:r w:rsidRPr="008378D6">
        <w:rPr>
          <w:noProof/>
        </w:rPr>
        <w:fldChar w:fldCharType="begin"/>
      </w:r>
      <w:r w:rsidRPr="008378D6">
        <w:rPr>
          <w:noProof/>
        </w:rPr>
        <w:instrText xml:space="preserve"> SEQ Tabulka \* ARABIC </w:instrText>
      </w:r>
      <w:r w:rsidRPr="008378D6">
        <w:rPr>
          <w:noProof/>
        </w:rPr>
        <w:fldChar w:fldCharType="separate"/>
      </w:r>
      <w:r>
        <w:rPr>
          <w:noProof/>
        </w:rPr>
        <w:t>12</w:t>
      </w:r>
      <w:r w:rsidRPr="008378D6">
        <w:rPr>
          <w:noProof/>
        </w:rPr>
        <w:fldChar w:fldCharType="end"/>
      </w:r>
      <w:r w:rsidRPr="008378D6">
        <w:t xml:space="preserve"> Odběrná místa energie a vody – </w:t>
      </w:r>
      <w:r>
        <w:t>Domov mládeže, SOU Sedlčany</w:t>
      </w:r>
    </w:p>
    <w:tbl>
      <w:tblPr>
        <w:tblStyle w:val="Mkatabulky"/>
        <w:tblW w:w="9105" w:type="dxa"/>
        <w:tblInd w:w="-5" w:type="dxa"/>
        <w:tblLayout w:type="fixed"/>
        <w:tblLook w:val="04A0" w:firstRow="1" w:lastRow="0" w:firstColumn="1" w:lastColumn="0" w:noHBand="0" w:noVBand="1"/>
      </w:tblPr>
      <w:tblGrid>
        <w:gridCol w:w="1384"/>
        <w:gridCol w:w="2126"/>
        <w:gridCol w:w="1843"/>
        <w:gridCol w:w="2018"/>
        <w:gridCol w:w="1734"/>
      </w:tblGrid>
      <w:tr w:rsidR="00211CA7" w:rsidRPr="008378D6" w14:paraId="500CFE96" w14:textId="77777777" w:rsidTr="00E54D04">
        <w:trPr>
          <w:trHeight w:val="340"/>
          <w:tblHeader/>
        </w:trPr>
        <w:tc>
          <w:tcPr>
            <w:tcW w:w="1384" w:type="dxa"/>
            <w:shd w:val="clear" w:color="auto" w:fill="DBE5F1" w:themeFill="accent1" w:themeFillTint="33"/>
            <w:vAlign w:val="center"/>
          </w:tcPr>
          <w:p w14:paraId="13724A1A" w14:textId="77777777" w:rsidR="00211CA7" w:rsidRPr="008378D6" w:rsidRDefault="00211CA7" w:rsidP="00E54D04">
            <w:pPr>
              <w:spacing w:before="60" w:after="60"/>
              <w:jc w:val="center"/>
              <w:rPr>
                <w:b/>
                <w:sz w:val="20"/>
              </w:rPr>
            </w:pPr>
            <w:r w:rsidRPr="008378D6">
              <w:rPr>
                <w:b/>
                <w:sz w:val="20"/>
              </w:rPr>
              <w:t>Druh energie/voda</w:t>
            </w:r>
          </w:p>
        </w:tc>
        <w:tc>
          <w:tcPr>
            <w:tcW w:w="2126" w:type="dxa"/>
            <w:shd w:val="clear" w:color="auto" w:fill="DBE5F1" w:themeFill="accent1" w:themeFillTint="33"/>
            <w:vAlign w:val="center"/>
          </w:tcPr>
          <w:p w14:paraId="22917514" w14:textId="77777777" w:rsidR="00211CA7" w:rsidRPr="008378D6" w:rsidRDefault="00211CA7" w:rsidP="00E54D04">
            <w:pPr>
              <w:spacing w:before="60" w:after="60"/>
              <w:jc w:val="center"/>
              <w:rPr>
                <w:b/>
                <w:sz w:val="20"/>
              </w:rPr>
            </w:pPr>
            <w:r w:rsidRPr="008378D6">
              <w:rPr>
                <w:b/>
                <w:sz w:val="20"/>
              </w:rPr>
              <w:t>Označení OM</w:t>
            </w:r>
          </w:p>
        </w:tc>
        <w:tc>
          <w:tcPr>
            <w:tcW w:w="1843" w:type="dxa"/>
            <w:shd w:val="clear" w:color="auto" w:fill="DBE5F1" w:themeFill="accent1" w:themeFillTint="33"/>
            <w:vAlign w:val="center"/>
          </w:tcPr>
          <w:p w14:paraId="41454B7E" w14:textId="77777777" w:rsidR="00211CA7" w:rsidRPr="008378D6" w:rsidRDefault="00211CA7" w:rsidP="00E54D04">
            <w:pPr>
              <w:spacing w:before="60" w:after="60"/>
              <w:jc w:val="center"/>
              <w:rPr>
                <w:b/>
                <w:sz w:val="20"/>
              </w:rPr>
            </w:pPr>
            <w:r w:rsidRPr="008378D6">
              <w:rPr>
                <w:b/>
                <w:sz w:val="20"/>
              </w:rPr>
              <w:t>Místo spotřeby</w:t>
            </w:r>
          </w:p>
        </w:tc>
        <w:tc>
          <w:tcPr>
            <w:tcW w:w="2018" w:type="dxa"/>
            <w:shd w:val="clear" w:color="auto" w:fill="DBE5F1" w:themeFill="accent1" w:themeFillTint="33"/>
            <w:vAlign w:val="center"/>
          </w:tcPr>
          <w:p w14:paraId="1A6E08B4" w14:textId="77777777" w:rsidR="00211CA7" w:rsidRPr="008378D6" w:rsidRDefault="00211CA7" w:rsidP="00E54D04">
            <w:pPr>
              <w:spacing w:before="60" w:after="60"/>
              <w:jc w:val="center"/>
              <w:rPr>
                <w:b/>
                <w:sz w:val="20"/>
              </w:rPr>
            </w:pPr>
            <w:r w:rsidRPr="008378D6">
              <w:rPr>
                <w:b/>
                <w:sz w:val="20"/>
              </w:rPr>
              <w:t>Využití energie/vody</w:t>
            </w:r>
          </w:p>
        </w:tc>
        <w:tc>
          <w:tcPr>
            <w:tcW w:w="1734" w:type="dxa"/>
            <w:shd w:val="clear" w:color="auto" w:fill="DBE5F1" w:themeFill="accent1" w:themeFillTint="33"/>
            <w:vAlign w:val="center"/>
          </w:tcPr>
          <w:p w14:paraId="0A509266" w14:textId="77777777" w:rsidR="00211CA7" w:rsidRPr="008378D6" w:rsidRDefault="00211CA7" w:rsidP="00E54D04">
            <w:pPr>
              <w:spacing w:before="60" w:after="60"/>
              <w:jc w:val="center"/>
              <w:rPr>
                <w:b/>
                <w:sz w:val="20"/>
              </w:rPr>
            </w:pPr>
            <w:r w:rsidRPr="008378D6">
              <w:rPr>
                <w:b/>
                <w:sz w:val="20"/>
              </w:rPr>
              <w:t>Další informace</w:t>
            </w:r>
          </w:p>
        </w:tc>
      </w:tr>
      <w:tr w:rsidR="00211CA7" w:rsidRPr="008D6623" w14:paraId="607A7B06" w14:textId="77777777" w:rsidTr="00E54D04">
        <w:trPr>
          <w:trHeight w:val="340"/>
        </w:trPr>
        <w:tc>
          <w:tcPr>
            <w:tcW w:w="1384" w:type="dxa"/>
            <w:vAlign w:val="center"/>
          </w:tcPr>
          <w:p w14:paraId="1D8FAECA" w14:textId="77777777" w:rsidR="00211CA7" w:rsidRPr="008378D6" w:rsidRDefault="00211CA7" w:rsidP="00E54D04">
            <w:pPr>
              <w:spacing w:before="60" w:after="60"/>
              <w:jc w:val="left"/>
              <w:rPr>
                <w:sz w:val="20"/>
              </w:rPr>
            </w:pPr>
            <w:r w:rsidRPr="008378D6">
              <w:rPr>
                <w:sz w:val="20"/>
              </w:rPr>
              <w:t>Elektřina</w:t>
            </w:r>
          </w:p>
        </w:tc>
        <w:tc>
          <w:tcPr>
            <w:tcW w:w="2126" w:type="dxa"/>
            <w:vAlign w:val="center"/>
          </w:tcPr>
          <w:p w14:paraId="2C313D3F" w14:textId="77777777" w:rsidR="00211CA7" w:rsidRPr="005202D2" w:rsidRDefault="00211CA7" w:rsidP="00E54D04">
            <w:pPr>
              <w:spacing w:before="60" w:after="60"/>
              <w:contextualSpacing/>
              <w:jc w:val="center"/>
              <w:rPr>
                <w:sz w:val="20"/>
              </w:rPr>
            </w:pPr>
            <w:r>
              <w:rPr>
                <w:sz w:val="20"/>
              </w:rPr>
              <w:t xml:space="preserve">Odběr číslo </w:t>
            </w:r>
            <w:r w:rsidRPr="007F581B">
              <w:rPr>
                <w:sz w:val="20"/>
              </w:rPr>
              <w:t>859182400600022322</w:t>
            </w:r>
          </w:p>
        </w:tc>
        <w:tc>
          <w:tcPr>
            <w:tcW w:w="1843" w:type="dxa"/>
            <w:vAlign w:val="center"/>
          </w:tcPr>
          <w:p w14:paraId="780766C3" w14:textId="77777777" w:rsidR="00211CA7" w:rsidRDefault="00211CA7" w:rsidP="00E54D04">
            <w:pPr>
              <w:spacing w:before="60" w:after="60"/>
              <w:contextualSpacing/>
              <w:jc w:val="center"/>
              <w:rPr>
                <w:rFonts w:cstheme="minorBidi"/>
                <w:sz w:val="20"/>
              </w:rPr>
            </w:pPr>
            <w:r>
              <w:rPr>
                <w:rFonts w:cstheme="minorBidi"/>
                <w:sz w:val="20"/>
              </w:rPr>
              <w:t>Domov mládeže</w:t>
            </w:r>
          </w:p>
        </w:tc>
        <w:tc>
          <w:tcPr>
            <w:tcW w:w="2018" w:type="dxa"/>
            <w:vAlign w:val="center"/>
          </w:tcPr>
          <w:p w14:paraId="4EFE2E9D" w14:textId="77777777" w:rsidR="00211CA7" w:rsidRDefault="00211CA7" w:rsidP="00E54D04">
            <w:pPr>
              <w:spacing w:before="60" w:after="60"/>
              <w:contextualSpacing/>
              <w:jc w:val="center"/>
              <w:rPr>
                <w:sz w:val="20"/>
              </w:rPr>
            </w:pPr>
            <w:r>
              <w:rPr>
                <w:sz w:val="20"/>
              </w:rPr>
              <w:t>veškeré činnosti v budově</w:t>
            </w:r>
          </w:p>
        </w:tc>
        <w:tc>
          <w:tcPr>
            <w:tcW w:w="1734" w:type="dxa"/>
            <w:vAlign w:val="center"/>
          </w:tcPr>
          <w:p w14:paraId="084F2CE8" w14:textId="77777777" w:rsidR="00211CA7" w:rsidRPr="008378D6" w:rsidRDefault="00211CA7" w:rsidP="00E54D04">
            <w:pPr>
              <w:spacing w:before="60" w:after="60"/>
              <w:contextualSpacing/>
              <w:jc w:val="center"/>
              <w:rPr>
                <w:sz w:val="20"/>
              </w:rPr>
            </w:pPr>
            <w:r>
              <w:rPr>
                <w:sz w:val="20"/>
              </w:rPr>
              <w:t>velkoodběr</w:t>
            </w:r>
          </w:p>
        </w:tc>
      </w:tr>
      <w:tr w:rsidR="00211CA7" w:rsidRPr="008D6623" w14:paraId="74F16023" w14:textId="77777777" w:rsidTr="00E54D04">
        <w:trPr>
          <w:trHeight w:val="340"/>
        </w:trPr>
        <w:tc>
          <w:tcPr>
            <w:tcW w:w="1384" w:type="dxa"/>
            <w:vAlign w:val="center"/>
          </w:tcPr>
          <w:p w14:paraId="55CE7E9A" w14:textId="77777777" w:rsidR="00211CA7" w:rsidRPr="008378D6" w:rsidRDefault="00211CA7" w:rsidP="00E54D04">
            <w:pPr>
              <w:spacing w:before="60" w:after="60"/>
              <w:jc w:val="left"/>
              <w:rPr>
                <w:sz w:val="20"/>
              </w:rPr>
            </w:pPr>
            <w:r w:rsidRPr="008378D6">
              <w:rPr>
                <w:sz w:val="20"/>
              </w:rPr>
              <w:t>Voda</w:t>
            </w:r>
          </w:p>
        </w:tc>
        <w:tc>
          <w:tcPr>
            <w:tcW w:w="2126" w:type="dxa"/>
            <w:vAlign w:val="center"/>
          </w:tcPr>
          <w:p w14:paraId="6DDBC996" w14:textId="77777777" w:rsidR="00211CA7" w:rsidRDefault="00211CA7" w:rsidP="00E54D04">
            <w:pPr>
              <w:spacing w:before="60" w:after="60"/>
              <w:contextualSpacing/>
              <w:jc w:val="center"/>
              <w:rPr>
                <w:sz w:val="20"/>
              </w:rPr>
            </w:pPr>
            <w:r>
              <w:rPr>
                <w:sz w:val="20"/>
              </w:rPr>
              <w:t xml:space="preserve">Číslo měřidla </w:t>
            </w:r>
          </w:p>
          <w:p w14:paraId="23D1720F" w14:textId="77777777" w:rsidR="00211CA7" w:rsidRPr="005202D2" w:rsidRDefault="00211CA7" w:rsidP="00E54D04">
            <w:pPr>
              <w:spacing w:before="60" w:after="60"/>
              <w:contextualSpacing/>
              <w:jc w:val="center"/>
              <w:rPr>
                <w:sz w:val="20"/>
              </w:rPr>
            </w:pPr>
            <w:r w:rsidRPr="007F581B">
              <w:rPr>
                <w:sz w:val="20"/>
              </w:rPr>
              <w:t>803112-93</w:t>
            </w:r>
          </w:p>
        </w:tc>
        <w:tc>
          <w:tcPr>
            <w:tcW w:w="1843" w:type="dxa"/>
            <w:vAlign w:val="center"/>
          </w:tcPr>
          <w:p w14:paraId="351178F3" w14:textId="77777777" w:rsidR="00211CA7" w:rsidRDefault="00211CA7" w:rsidP="00E54D04">
            <w:pPr>
              <w:spacing w:before="60" w:after="60"/>
              <w:contextualSpacing/>
              <w:jc w:val="center"/>
              <w:rPr>
                <w:rFonts w:cstheme="minorBidi"/>
                <w:sz w:val="20"/>
              </w:rPr>
            </w:pPr>
            <w:r>
              <w:rPr>
                <w:rFonts w:cstheme="minorBidi"/>
                <w:sz w:val="20"/>
              </w:rPr>
              <w:t>Domov mládeže</w:t>
            </w:r>
          </w:p>
        </w:tc>
        <w:tc>
          <w:tcPr>
            <w:tcW w:w="2018" w:type="dxa"/>
            <w:vAlign w:val="center"/>
          </w:tcPr>
          <w:p w14:paraId="7A59D166" w14:textId="77777777" w:rsidR="00211CA7" w:rsidRDefault="00211CA7" w:rsidP="00E54D04">
            <w:pPr>
              <w:spacing w:before="60" w:after="60"/>
              <w:contextualSpacing/>
              <w:jc w:val="center"/>
              <w:rPr>
                <w:sz w:val="20"/>
              </w:rPr>
            </w:pPr>
            <w:r w:rsidRPr="002E17AE">
              <w:rPr>
                <w:sz w:val="20"/>
              </w:rPr>
              <w:t>-</w:t>
            </w:r>
          </w:p>
        </w:tc>
        <w:tc>
          <w:tcPr>
            <w:tcW w:w="1734" w:type="dxa"/>
            <w:vAlign w:val="center"/>
          </w:tcPr>
          <w:p w14:paraId="62C32F10" w14:textId="77777777" w:rsidR="00211CA7" w:rsidRPr="008378D6" w:rsidRDefault="00211CA7" w:rsidP="00E54D04">
            <w:pPr>
              <w:spacing w:before="60" w:after="60"/>
              <w:contextualSpacing/>
              <w:jc w:val="center"/>
              <w:rPr>
                <w:sz w:val="20"/>
              </w:rPr>
            </w:pPr>
            <w:r>
              <w:rPr>
                <w:sz w:val="20"/>
              </w:rPr>
              <w:t xml:space="preserve">placeno vodné </w:t>
            </w:r>
            <w:r>
              <w:rPr>
                <w:sz w:val="20"/>
              </w:rPr>
              <w:br/>
              <w:t>i stočné</w:t>
            </w:r>
          </w:p>
        </w:tc>
      </w:tr>
    </w:tbl>
    <w:p w14:paraId="6B020B0F" w14:textId="77777777" w:rsidR="00211CA7" w:rsidRDefault="00211CA7" w:rsidP="00211CA7">
      <w:r>
        <w:t>Elektrická energie je dodávána v režimu velkoodběru. Sjednávána je roční i měsíční kapacita. Měsíční rezervovaná kapacita je sjednávána v topné sezóně dle zkušeností energetického managementu, aby nemusela být výrazně předimenzovaná výše roční rezervované kapacity, která by jinak v letním období byla využita pouze minimálně, a tak by spíše představovala zbytečné náklady.</w:t>
      </w:r>
    </w:p>
    <w:p w14:paraId="486F3177" w14:textId="77777777" w:rsidR="00211CA7" w:rsidRDefault="00211CA7" w:rsidP="00211CA7">
      <w:r>
        <w:t>V roce 2020 došlo k navýšení hodnoty roční rezervované kapacity z původních 118 kW na 142 kW.</w:t>
      </w:r>
    </w:p>
    <w:p w14:paraId="6CC9752C" w14:textId="77777777" w:rsidR="00211CA7" w:rsidRDefault="00211CA7" w:rsidP="00211CA7">
      <w:r>
        <w:t>Parametry odběru jsou pro přehled uvedeny v následujícím grafu, ze kterého je patrné relativně ideální nastavení odběrného místa.</w:t>
      </w:r>
    </w:p>
    <w:p w14:paraId="07A11C1D" w14:textId="77777777" w:rsidR="00211CA7" w:rsidRDefault="00211CA7" w:rsidP="00211CA7">
      <w:pPr>
        <w:pStyle w:val="Titulek"/>
      </w:pPr>
      <w:r>
        <w:t xml:space="preserve">Obrázek </w:t>
      </w:r>
      <w:r>
        <w:fldChar w:fldCharType="begin"/>
      </w:r>
      <w:r>
        <w:instrText xml:space="preserve"> SEQ Obrázek \* ARABIC </w:instrText>
      </w:r>
      <w:r>
        <w:fldChar w:fldCharType="separate"/>
      </w:r>
      <w:r>
        <w:rPr>
          <w:noProof/>
        </w:rPr>
        <w:t>7</w:t>
      </w:r>
      <w:r>
        <w:rPr>
          <w:noProof/>
        </w:rPr>
        <w:fldChar w:fldCharType="end"/>
      </w:r>
      <w:r>
        <w:t xml:space="preserve"> Měsíční průběh rezervované kapacity a příkonu v Domově mládeže za rok 2018 a 2019</w:t>
      </w:r>
    </w:p>
    <w:p w14:paraId="4AC03337" w14:textId="77777777" w:rsidR="00211CA7" w:rsidRDefault="00211CA7" w:rsidP="00211CA7">
      <w:r w:rsidRPr="00155422">
        <w:rPr>
          <w:noProof/>
        </w:rPr>
        <w:drawing>
          <wp:inline distT="0" distB="0" distL="0" distR="0" wp14:anchorId="18EF6389" wp14:editId="32CA4055">
            <wp:extent cx="5753100" cy="2735580"/>
            <wp:effectExtent l="0" t="0" r="0" b="762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53100" cy="2735580"/>
                    </a:xfrm>
                    <a:prstGeom prst="rect">
                      <a:avLst/>
                    </a:prstGeom>
                    <a:noFill/>
                    <a:ln>
                      <a:noFill/>
                    </a:ln>
                  </pic:spPr>
                </pic:pic>
              </a:graphicData>
            </a:graphic>
          </wp:inline>
        </w:drawing>
      </w:r>
    </w:p>
    <w:p w14:paraId="4A79A50A" w14:textId="77777777" w:rsidR="00211CA7" w:rsidRPr="002014C5" w:rsidRDefault="00211CA7" w:rsidP="00211CA7">
      <w:pPr>
        <w:rPr>
          <w:i/>
        </w:rPr>
      </w:pPr>
      <w:r w:rsidRPr="002014C5">
        <w:rPr>
          <w:i/>
        </w:rPr>
        <w:t>Poznámka: Hodnoty v grafech byly stanoveny z oznámení ERU, nicméně v případě rezervovaného příkonu mohou nabývat drobných odchylek, jelikož v těchto nákladech mohou být zahrnuty i např. sankce za překročení rezervovaného maxima či nedodržení účiníku. Nemělo by se však jednat o zásadní odchylky.</w:t>
      </w:r>
    </w:p>
    <w:p w14:paraId="37BD453A" w14:textId="77777777" w:rsidR="00211CA7" w:rsidRDefault="00211CA7" w:rsidP="00211CA7">
      <w:pPr>
        <w:pStyle w:val="Nadpis2"/>
      </w:pPr>
      <w:r>
        <w:t>Popis technických zařízení budovy</w:t>
      </w:r>
    </w:p>
    <w:p w14:paraId="73159EAE" w14:textId="77777777" w:rsidR="00211CA7" w:rsidRDefault="00211CA7" w:rsidP="00211CA7">
      <w:pPr>
        <w:pStyle w:val="nadpis40"/>
        <w:keepNext/>
        <w:spacing w:before="180" w:after="0"/>
        <w:ind w:left="0"/>
        <w:rPr>
          <w:rFonts w:asciiTheme="minorHAnsi" w:hAnsiTheme="minorHAnsi"/>
          <w:szCs w:val="24"/>
        </w:rPr>
      </w:pPr>
      <w:r w:rsidRPr="002E17AE">
        <w:rPr>
          <w:rFonts w:asciiTheme="minorHAnsi" w:hAnsiTheme="minorHAnsi"/>
          <w:szCs w:val="24"/>
        </w:rPr>
        <w:t>Vytápění</w:t>
      </w:r>
    </w:p>
    <w:p w14:paraId="1F756689" w14:textId="77777777" w:rsidR="00211CA7" w:rsidRDefault="00211CA7" w:rsidP="00211CA7">
      <w:r>
        <w:t>Předmětná budova je vytápěná elektrickými akumulačními kamny, instalovanými pod okny jednotlivých místností. Dle poskytnutých údajů se v budově nachází celkem 81 ks akumulačních kamen o souhrnném výkonu 259 kW a 12 ks infrazářičů o celkovém příkonu 7,2 kW.</w:t>
      </w:r>
    </w:p>
    <w:p w14:paraId="75EB49D7" w14:textId="77777777" w:rsidR="00211CA7" w:rsidRDefault="00211CA7" w:rsidP="00211CA7">
      <w:r>
        <w:t>Regulace akumulačních kamen je zajištěna termostaty, zohledňující časové nastavení (HDO) i vnitřní teplotu v místnosti, dále jsou doplněny o pomocné ventilátory pro lepší proudění tepla z akumulace.</w:t>
      </w:r>
    </w:p>
    <w:p w14:paraId="5E7CC686" w14:textId="77777777" w:rsidR="00211CA7" w:rsidRDefault="00211CA7" w:rsidP="00211CA7">
      <w:pPr>
        <w:pStyle w:val="nadpis40"/>
        <w:keepNext/>
        <w:spacing w:before="180" w:after="0"/>
        <w:ind w:left="0"/>
        <w:rPr>
          <w:rFonts w:asciiTheme="minorHAnsi" w:hAnsiTheme="minorHAnsi"/>
          <w:szCs w:val="24"/>
        </w:rPr>
      </w:pPr>
      <w:r w:rsidRPr="003D0A1A">
        <w:rPr>
          <w:rFonts w:asciiTheme="minorHAnsi" w:hAnsiTheme="minorHAnsi"/>
          <w:szCs w:val="24"/>
        </w:rPr>
        <w:t>Příprava teplé vody</w:t>
      </w:r>
    </w:p>
    <w:p w14:paraId="73D8E19C" w14:textId="77777777" w:rsidR="00211CA7" w:rsidRDefault="00211CA7" w:rsidP="00211CA7">
      <w:r w:rsidRPr="00B77343">
        <w:t xml:space="preserve">Příprava TV je zajištěna </w:t>
      </w:r>
      <w:r>
        <w:t>v lokálních elektrických zásobníkových ohřívačích, instalovaných v hygienickém zázemí jednotlivých pokojů a budovy obecně. Celkem je instalováno 57 zásobníků o souhrnném výkonu 100 kW. Objem zásobníků je 125 l a 80 l.</w:t>
      </w:r>
    </w:p>
    <w:p w14:paraId="62542331" w14:textId="77777777" w:rsidR="00211CA7" w:rsidRDefault="00211CA7" w:rsidP="00211CA7">
      <w:r>
        <w:t>Rozvody TV nedisponují cirkulační větví, jelikož rozvody jsou velmi krátké.</w:t>
      </w:r>
    </w:p>
    <w:p w14:paraId="50D70304" w14:textId="77777777" w:rsidR="00211CA7" w:rsidRPr="00655A9D" w:rsidRDefault="00211CA7" w:rsidP="00211CA7">
      <w:pPr>
        <w:pStyle w:val="nadpis40"/>
        <w:keepNext/>
        <w:spacing w:before="180" w:after="0"/>
        <w:ind w:left="0"/>
        <w:rPr>
          <w:rFonts w:asciiTheme="minorHAnsi" w:hAnsiTheme="minorHAnsi"/>
          <w:szCs w:val="24"/>
        </w:rPr>
      </w:pPr>
      <w:r>
        <w:rPr>
          <w:rFonts w:asciiTheme="minorHAnsi" w:hAnsiTheme="minorHAnsi"/>
          <w:szCs w:val="24"/>
        </w:rPr>
        <w:t>Osvětlení</w:t>
      </w:r>
    </w:p>
    <w:p w14:paraId="639B7FBA" w14:textId="77777777" w:rsidR="00211CA7" w:rsidRDefault="00211CA7" w:rsidP="00211CA7">
      <w:r>
        <w:t>Umělé osvětlení v budově je zajištěno zářivkovými a LED svítidly. V jednotlivých pokojích jsou instalovány celkem 4 svítidla o příkonu 2x36 W. v kancelářích pak 2 svítidla 2x36 W. Ve společenském sálu je instalováno nové osvětlení, čítající 12 svítidel o příkonu 4x36 W.</w:t>
      </w:r>
    </w:p>
    <w:p w14:paraId="5F7FE327" w14:textId="77777777" w:rsidR="00211CA7" w:rsidRPr="0018445C" w:rsidRDefault="00211CA7" w:rsidP="00211CA7">
      <w:r>
        <w:t>Všechna svítidla jsou ovládána manuálně, pohybových čidel není využito.</w:t>
      </w:r>
    </w:p>
    <w:p w14:paraId="483A2E2D" w14:textId="77777777" w:rsidR="00211CA7" w:rsidRPr="00DA1A43" w:rsidRDefault="00211CA7" w:rsidP="00211CA7">
      <w:pPr>
        <w:pStyle w:val="nadpis40"/>
        <w:keepNext/>
        <w:spacing w:before="180" w:after="0"/>
        <w:ind w:left="0"/>
        <w:rPr>
          <w:rFonts w:asciiTheme="minorHAnsi" w:hAnsiTheme="minorHAnsi"/>
          <w:szCs w:val="24"/>
        </w:rPr>
      </w:pPr>
      <w:r w:rsidRPr="00DA1A43">
        <w:rPr>
          <w:rFonts w:asciiTheme="minorHAnsi" w:hAnsiTheme="minorHAnsi"/>
          <w:szCs w:val="24"/>
        </w:rPr>
        <w:t>Hospodaření s vodou</w:t>
      </w:r>
    </w:p>
    <w:p w14:paraId="7B0A5A79" w14:textId="77777777" w:rsidR="00211CA7" w:rsidRDefault="00211CA7" w:rsidP="00211CA7">
      <w:r>
        <w:t>Budova</w:t>
      </w:r>
      <w:r w:rsidRPr="00DA1A43">
        <w:t xml:space="preserve"> je zásoben</w:t>
      </w:r>
      <w:r>
        <w:t>a</w:t>
      </w:r>
      <w:r w:rsidRPr="00DA1A43">
        <w:t xml:space="preserve"> vodou z veřejného vodovodu 1 odběrným místem. Spotřeba studené vody </w:t>
      </w:r>
      <w:r>
        <w:t xml:space="preserve">v budově školy </w:t>
      </w:r>
      <w:r w:rsidRPr="00DA1A43">
        <w:t xml:space="preserve">souvisí s hygienickými potřebami a úklidem. Spořiče vody (efektivní </w:t>
      </w:r>
      <w:r>
        <w:t>perlátory, WC stopy) byly v hygienickém zázemí jednotlivých pokojů instalovány v rámci rekonstrukce.</w:t>
      </w:r>
    </w:p>
    <w:p w14:paraId="12D72147" w14:textId="77777777" w:rsidR="002014C5" w:rsidRPr="005821ED" w:rsidRDefault="002014C5" w:rsidP="002014C5"/>
    <w:sectPr w:rsidR="002014C5" w:rsidRPr="005821ED" w:rsidSect="00CF48AE">
      <w:headerReference w:type="default" r:id="rId16"/>
      <w:footerReference w:type="default" r:id="rId17"/>
      <w:pgSz w:w="11906" w:h="16838" w:code="9"/>
      <w:pgMar w:top="1238" w:right="1418" w:bottom="1474" w:left="1418" w:header="426" w:footer="52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C474196" w14:textId="77777777" w:rsidR="00DA4444" w:rsidRDefault="00DA4444">
      <w:r>
        <w:separator/>
      </w:r>
    </w:p>
  </w:endnote>
  <w:endnote w:type="continuationSeparator" w:id="0">
    <w:p w14:paraId="5586A27B" w14:textId="77777777" w:rsidR="00DA4444" w:rsidRDefault="00DA4444">
      <w:r>
        <w:continuationSeparator/>
      </w:r>
    </w:p>
  </w:endnote>
  <w:endnote w:type="continuationNotice" w:id="1">
    <w:p w14:paraId="06D04596" w14:textId="77777777" w:rsidR="00DA4444" w:rsidRDefault="00DA444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Arial">
    <w:panose1 w:val="020B0604020202020204"/>
    <w:charset w:val="EE"/>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G Omeg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D7785B" w14:textId="5B766643" w:rsidR="006E3A02" w:rsidRPr="0053713E" w:rsidRDefault="006E3A02" w:rsidP="00D61CDA">
    <w:pPr>
      <w:pStyle w:val="Zpat"/>
      <w:jc w:val="center"/>
      <w:rPr>
        <w:sz w:val="22"/>
      </w:rPr>
    </w:pPr>
    <w:r w:rsidRPr="0053713E">
      <w:rPr>
        <w:sz w:val="22"/>
      </w:rPr>
      <w:fldChar w:fldCharType="begin"/>
    </w:r>
    <w:r w:rsidRPr="0053713E">
      <w:rPr>
        <w:sz w:val="22"/>
      </w:rPr>
      <w:instrText xml:space="preserve"> PAGE  \* Arabic  \* MERGEFORMAT </w:instrText>
    </w:r>
    <w:r w:rsidRPr="0053713E">
      <w:rPr>
        <w:sz w:val="22"/>
      </w:rPr>
      <w:fldChar w:fldCharType="separate"/>
    </w:r>
    <w:r w:rsidR="00FA2E27">
      <w:rPr>
        <w:noProof/>
        <w:sz w:val="22"/>
      </w:rPr>
      <w:t>2</w:t>
    </w:r>
    <w:r w:rsidRPr="0053713E">
      <w:rPr>
        <w:sz w:val="22"/>
      </w:rPr>
      <w:fldChar w:fldCharType="end"/>
    </w:r>
    <w:r w:rsidRPr="0053713E">
      <w:rPr>
        <w:sz w:val="22"/>
      </w:rPr>
      <w:t xml:space="preserve"> / </w:t>
    </w:r>
    <w:r w:rsidRPr="0053713E">
      <w:rPr>
        <w:sz w:val="22"/>
      </w:rPr>
      <w:fldChar w:fldCharType="begin"/>
    </w:r>
    <w:r w:rsidRPr="0053713E">
      <w:rPr>
        <w:sz w:val="22"/>
      </w:rPr>
      <w:instrText xml:space="preserve"> NUMPAGES  \* Arabic  \* MERGEFORMAT </w:instrText>
    </w:r>
    <w:r w:rsidRPr="0053713E">
      <w:rPr>
        <w:sz w:val="22"/>
      </w:rPr>
      <w:fldChar w:fldCharType="separate"/>
    </w:r>
    <w:r w:rsidR="00FA2E27">
      <w:rPr>
        <w:noProof/>
        <w:sz w:val="22"/>
      </w:rPr>
      <w:t>32</w:t>
    </w:r>
    <w:r w:rsidRPr="0053713E">
      <w:rPr>
        <w:noProof/>
        <w:sz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403FFC0" w14:textId="77777777" w:rsidR="00DA4444" w:rsidRDefault="00DA4444">
      <w:r>
        <w:separator/>
      </w:r>
    </w:p>
  </w:footnote>
  <w:footnote w:type="continuationSeparator" w:id="0">
    <w:p w14:paraId="32C3C6B5" w14:textId="77777777" w:rsidR="00DA4444" w:rsidRDefault="00DA4444">
      <w:r>
        <w:continuationSeparator/>
      </w:r>
    </w:p>
  </w:footnote>
  <w:footnote w:type="continuationNotice" w:id="1">
    <w:p w14:paraId="076699AD" w14:textId="77777777" w:rsidR="00DA4444" w:rsidRDefault="00DA4444">
      <w:pPr>
        <w:spacing w:before="0"/>
      </w:pPr>
    </w:p>
  </w:footnote>
  <w:footnote w:id="2">
    <w:p w14:paraId="73DA28D6" w14:textId="77777777" w:rsidR="006E3A02" w:rsidRDefault="006E3A02" w:rsidP="006E3A02">
      <w:pPr>
        <w:pStyle w:val="Textpoznpodarou"/>
        <w:rPr>
          <w:rFonts w:asciiTheme="minorHAnsi" w:hAnsiTheme="minorHAnsi" w:cstheme="minorHAnsi"/>
        </w:rPr>
      </w:pPr>
      <w:r>
        <w:rPr>
          <w:rStyle w:val="Znakapoznpodarou"/>
          <w:rFonts w:cstheme="minorHAnsi"/>
        </w:rPr>
        <w:footnoteRef/>
      </w:r>
      <w:r>
        <w:rPr>
          <w:rFonts w:asciiTheme="minorHAnsi" w:hAnsiTheme="minorHAnsi" w:cstheme="minorHAnsi"/>
        </w:rPr>
        <w:t xml:space="preserve"> Zdroj: Wikipedia, dostupné na: </w:t>
      </w:r>
      <w:hyperlink r:id="rId1" w:history="1">
        <w:r>
          <w:rPr>
            <w:rStyle w:val="Hypertextovodkaz"/>
            <w:rFonts w:cstheme="minorHAnsi"/>
          </w:rPr>
          <w:t>https://cs.wikipedia.org/wiki/Nov%C3%A9_Mitrovice_(z%C3%A1mek)</w:t>
        </w:r>
      </w:hyperlink>
      <w:r>
        <w:rPr>
          <w:rFonts w:asciiTheme="minorHAnsi" w:hAnsiTheme="minorHAnsi" w:cstheme="minorHAnsi"/>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705999" w14:textId="0495E27E" w:rsidR="006E3A02" w:rsidRDefault="006E3A02" w:rsidP="008D20BF">
    <w:pPr>
      <w:pStyle w:val="Zhlav"/>
      <w:ind w:left="567"/>
    </w:pPr>
    <w:r>
      <w:rPr>
        <w:noProof/>
      </w:rPr>
      <w:drawing>
        <wp:inline distT="0" distB="0" distL="0" distR="0" wp14:anchorId="44B330C4" wp14:editId="2962B5B5">
          <wp:extent cx="5755005" cy="450850"/>
          <wp:effectExtent l="0" t="0" r="0" b="6350"/>
          <wp:docPr id="642641317" name="Obrázek 64264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55005" cy="450850"/>
                  </a:xfrm>
                  <a:prstGeom prst="rect">
                    <a:avLst/>
                  </a:prstGeom>
                  <a:noFill/>
                </pic:spPr>
              </pic:pic>
            </a:graphicData>
          </a:graphic>
        </wp:inline>
      </w:drawing>
    </w:r>
  </w:p>
  <w:p w14:paraId="051EA6F0" w14:textId="77777777" w:rsidR="006E3A02" w:rsidRPr="008D20BF" w:rsidRDefault="006E3A02" w:rsidP="008D20BF">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25pt;height:11.25pt" o:bullet="t">
        <v:imagedata r:id="rId1" o:title="mso443"/>
      </v:shape>
    </w:pict>
  </w:numPicBullet>
  <w:abstractNum w:abstractNumId="0" w15:restartNumberingAfterBreak="0">
    <w:nsid w:val="04BC4A15"/>
    <w:multiLevelType w:val="multilevel"/>
    <w:tmpl w:val="8BA854A6"/>
    <w:lvl w:ilvl="0">
      <w:start w:val="1"/>
      <w:numFmt w:val="decimal"/>
      <w:pStyle w:val="Nadpis1"/>
      <w:lvlText w:val="%1."/>
      <w:lvlJc w:val="left"/>
      <w:pPr>
        <w:ind w:left="360" w:hanging="360"/>
      </w:pPr>
      <w:rPr>
        <w:b/>
        <w:bCs w:val="0"/>
        <w:i w:val="0"/>
        <w:iCs w:val="0"/>
        <w:caps w:val="0"/>
        <w:smallCaps w:val="0"/>
        <w:strike w:val="0"/>
        <w:dstrike w:val="0"/>
        <w:noProof w:val="0"/>
        <w:vanish w:val="0"/>
        <w:color w:val="336699"/>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Nadpis2"/>
      <w:suff w:val="space"/>
      <w:lvlText w:val="%1. %2. "/>
      <w:lvlJc w:val="left"/>
      <w:pPr>
        <w:ind w:left="6377" w:firstLine="3"/>
      </w:pPr>
      <w:rPr>
        <w:rFonts w:hint="default"/>
      </w:rPr>
    </w:lvl>
    <w:lvl w:ilvl="2">
      <w:start w:val="1"/>
      <w:numFmt w:val="decimal"/>
      <w:pStyle w:val="Nadpis3"/>
      <w:suff w:val="space"/>
      <w:lvlText w:val="%1. %2. %3. "/>
      <w:lvlJc w:val="left"/>
      <w:pPr>
        <w:ind w:left="720" w:firstLine="0"/>
      </w:pPr>
      <w:rPr>
        <w:b/>
        <w:bCs w:val="0"/>
        <w:i w:val="0"/>
        <w:iCs w:val="0"/>
        <w:caps w:val="0"/>
        <w:smallCaps w:val="0"/>
        <w:strike w:val="0"/>
        <w:dstrike w:val="0"/>
        <w:noProof w:val="0"/>
        <w:vanish w:val="0"/>
        <w:color w:val="336699"/>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 w15:restartNumberingAfterBreak="0">
    <w:nsid w:val="0E03395D"/>
    <w:multiLevelType w:val="multilevel"/>
    <w:tmpl w:val="2284764C"/>
    <w:lvl w:ilvl="0">
      <w:start w:val="1"/>
      <w:numFmt w:val="decimal"/>
      <w:pStyle w:val="FigureHeading"/>
      <w:lvlText w:val="Obrázek %1:"/>
      <w:lvlJc w:val="left"/>
      <w:pPr>
        <w:tabs>
          <w:tab w:val="num" w:pos="2367"/>
        </w:tabs>
        <w:ind w:left="1272" w:hanging="705"/>
      </w:pPr>
      <w:rPr>
        <w:rFonts w:ascii="Arial" w:hAnsi="Arial" w:hint="default"/>
        <w:b/>
        <w:i w:val="0"/>
      </w:rPr>
    </w:lvl>
    <w:lvl w:ilvl="1">
      <w:start w:val="2"/>
      <w:numFmt w:val="decimal"/>
      <w:lvlText w:val="2.%2"/>
      <w:lvlJc w:val="left"/>
      <w:pPr>
        <w:tabs>
          <w:tab w:val="num" w:pos="1975"/>
        </w:tabs>
        <w:ind w:left="1975" w:hanging="705"/>
      </w:pPr>
      <w:rPr>
        <w:rFonts w:hint="default"/>
      </w:rPr>
    </w:lvl>
    <w:lvl w:ilvl="2">
      <w:start w:val="1"/>
      <w:numFmt w:val="decimal"/>
      <w:lvlText w:val="2.%2.%3"/>
      <w:lvlJc w:val="left"/>
      <w:pPr>
        <w:tabs>
          <w:tab w:val="num" w:pos="2693"/>
        </w:tabs>
        <w:ind w:left="2693" w:hanging="720"/>
      </w:pPr>
      <w:rPr>
        <w:rFonts w:hint="default"/>
      </w:rPr>
    </w:lvl>
    <w:lvl w:ilvl="3">
      <w:start w:val="1"/>
      <w:numFmt w:val="decimal"/>
      <w:lvlText w:val="%1.%2.%3.%4"/>
      <w:lvlJc w:val="left"/>
      <w:pPr>
        <w:tabs>
          <w:tab w:val="num" w:pos="3396"/>
        </w:tabs>
        <w:ind w:left="3396" w:hanging="720"/>
      </w:pPr>
      <w:rPr>
        <w:rFonts w:hint="default"/>
      </w:rPr>
    </w:lvl>
    <w:lvl w:ilvl="4">
      <w:start w:val="1"/>
      <w:numFmt w:val="decimal"/>
      <w:lvlText w:val="%1.%2.%3.%4.%5"/>
      <w:lvlJc w:val="left"/>
      <w:pPr>
        <w:tabs>
          <w:tab w:val="num" w:pos="4459"/>
        </w:tabs>
        <w:ind w:left="4459" w:hanging="1080"/>
      </w:pPr>
      <w:rPr>
        <w:rFonts w:hint="default"/>
      </w:rPr>
    </w:lvl>
    <w:lvl w:ilvl="5">
      <w:start w:val="1"/>
      <w:numFmt w:val="decimal"/>
      <w:lvlText w:val="%1.%2.%3.%4.%5.%6"/>
      <w:lvlJc w:val="left"/>
      <w:pPr>
        <w:tabs>
          <w:tab w:val="num" w:pos="5162"/>
        </w:tabs>
        <w:ind w:left="5162" w:hanging="1080"/>
      </w:pPr>
      <w:rPr>
        <w:rFonts w:hint="default"/>
      </w:rPr>
    </w:lvl>
    <w:lvl w:ilvl="6">
      <w:start w:val="1"/>
      <w:numFmt w:val="decimal"/>
      <w:lvlText w:val="%1.%2.%3.%4.%5.%6.%7"/>
      <w:lvlJc w:val="left"/>
      <w:pPr>
        <w:tabs>
          <w:tab w:val="num" w:pos="6225"/>
        </w:tabs>
        <w:ind w:left="6225" w:hanging="1440"/>
      </w:pPr>
      <w:rPr>
        <w:rFonts w:hint="default"/>
      </w:rPr>
    </w:lvl>
    <w:lvl w:ilvl="7">
      <w:start w:val="1"/>
      <w:numFmt w:val="decimal"/>
      <w:lvlText w:val="%1.%2.%3.%4.%5.%6.%7.%8"/>
      <w:lvlJc w:val="left"/>
      <w:pPr>
        <w:tabs>
          <w:tab w:val="num" w:pos="6928"/>
        </w:tabs>
        <w:ind w:left="6928" w:hanging="1440"/>
      </w:pPr>
      <w:rPr>
        <w:rFonts w:hint="default"/>
      </w:rPr>
    </w:lvl>
    <w:lvl w:ilvl="8">
      <w:start w:val="1"/>
      <w:numFmt w:val="decimal"/>
      <w:lvlText w:val="%1.%2.%3.%4.%5.%6.%7.%8.%9"/>
      <w:lvlJc w:val="left"/>
      <w:pPr>
        <w:tabs>
          <w:tab w:val="num" w:pos="7991"/>
        </w:tabs>
        <w:ind w:left="7991" w:hanging="1800"/>
      </w:pPr>
      <w:rPr>
        <w:rFonts w:hint="default"/>
      </w:rPr>
    </w:lvl>
  </w:abstractNum>
  <w:abstractNum w:abstractNumId="2" w15:restartNumberingAfterBreak="0">
    <w:nsid w:val="134028F7"/>
    <w:multiLevelType w:val="hybridMultilevel"/>
    <w:tmpl w:val="236C2CCE"/>
    <w:lvl w:ilvl="0" w:tplc="3D5A2F76">
      <w:start w:val="1"/>
      <w:numFmt w:val="bullet"/>
      <w:lvlText w:val=""/>
      <w:lvlJc w:val="left"/>
      <w:pPr>
        <w:ind w:left="720" w:hanging="360"/>
      </w:pPr>
      <w:rPr>
        <w:rFonts w:ascii="Symbol" w:hAnsi="Symbol" w:hint="default"/>
        <w:color w:val="336699"/>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 w15:restartNumberingAfterBreak="0">
    <w:nsid w:val="13F979EA"/>
    <w:multiLevelType w:val="hybridMultilevel"/>
    <w:tmpl w:val="51B02BBC"/>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1C342E49"/>
    <w:multiLevelType w:val="hybridMultilevel"/>
    <w:tmpl w:val="B7780222"/>
    <w:lvl w:ilvl="0" w:tplc="FFFFFFFF">
      <w:start w:val="1"/>
      <w:numFmt w:val="decimal"/>
      <w:pStyle w:val="NumberText"/>
      <w:lvlText w:val="%1."/>
      <w:lvlJc w:val="left"/>
      <w:pPr>
        <w:tabs>
          <w:tab w:val="num" w:pos="1287"/>
        </w:tabs>
        <w:ind w:left="1287" w:hanging="360"/>
      </w:pPr>
    </w:lvl>
    <w:lvl w:ilvl="1" w:tplc="FFFFFFFF" w:tentative="1">
      <w:start w:val="1"/>
      <w:numFmt w:val="lowerLetter"/>
      <w:lvlText w:val="%2."/>
      <w:lvlJc w:val="left"/>
      <w:pPr>
        <w:tabs>
          <w:tab w:val="num" w:pos="2007"/>
        </w:tabs>
        <w:ind w:left="2007" w:hanging="360"/>
      </w:pPr>
    </w:lvl>
    <w:lvl w:ilvl="2" w:tplc="FFFFFFFF" w:tentative="1">
      <w:start w:val="1"/>
      <w:numFmt w:val="lowerRoman"/>
      <w:lvlText w:val="%3."/>
      <w:lvlJc w:val="right"/>
      <w:pPr>
        <w:tabs>
          <w:tab w:val="num" w:pos="2727"/>
        </w:tabs>
        <w:ind w:left="2727" w:hanging="180"/>
      </w:pPr>
    </w:lvl>
    <w:lvl w:ilvl="3" w:tplc="FFFFFFFF" w:tentative="1">
      <w:start w:val="1"/>
      <w:numFmt w:val="decimal"/>
      <w:lvlText w:val="%4."/>
      <w:lvlJc w:val="left"/>
      <w:pPr>
        <w:tabs>
          <w:tab w:val="num" w:pos="3447"/>
        </w:tabs>
        <w:ind w:left="3447" w:hanging="360"/>
      </w:pPr>
    </w:lvl>
    <w:lvl w:ilvl="4" w:tplc="FFFFFFFF" w:tentative="1">
      <w:start w:val="1"/>
      <w:numFmt w:val="lowerLetter"/>
      <w:lvlText w:val="%5."/>
      <w:lvlJc w:val="left"/>
      <w:pPr>
        <w:tabs>
          <w:tab w:val="num" w:pos="4167"/>
        </w:tabs>
        <w:ind w:left="4167" w:hanging="360"/>
      </w:pPr>
    </w:lvl>
    <w:lvl w:ilvl="5" w:tplc="FFFFFFFF" w:tentative="1">
      <w:start w:val="1"/>
      <w:numFmt w:val="lowerRoman"/>
      <w:lvlText w:val="%6."/>
      <w:lvlJc w:val="right"/>
      <w:pPr>
        <w:tabs>
          <w:tab w:val="num" w:pos="4887"/>
        </w:tabs>
        <w:ind w:left="4887" w:hanging="180"/>
      </w:pPr>
    </w:lvl>
    <w:lvl w:ilvl="6" w:tplc="FFFFFFFF" w:tentative="1">
      <w:start w:val="1"/>
      <w:numFmt w:val="decimal"/>
      <w:lvlText w:val="%7."/>
      <w:lvlJc w:val="left"/>
      <w:pPr>
        <w:tabs>
          <w:tab w:val="num" w:pos="5607"/>
        </w:tabs>
        <w:ind w:left="5607" w:hanging="360"/>
      </w:pPr>
    </w:lvl>
    <w:lvl w:ilvl="7" w:tplc="FFFFFFFF" w:tentative="1">
      <w:start w:val="1"/>
      <w:numFmt w:val="lowerLetter"/>
      <w:lvlText w:val="%8."/>
      <w:lvlJc w:val="left"/>
      <w:pPr>
        <w:tabs>
          <w:tab w:val="num" w:pos="6327"/>
        </w:tabs>
        <w:ind w:left="6327" w:hanging="360"/>
      </w:pPr>
    </w:lvl>
    <w:lvl w:ilvl="8" w:tplc="FFFFFFFF" w:tentative="1">
      <w:start w:val="1"/>
      <w:numFmt w:val="lowerRoman"/>
      <w:lvlText w:val="%9."/>
      <w:lvlJc w:val="right"/>
      <w:pPr>
        <w:tabs>
          <w:tab w:val="num" w:pos="7047"/>
        </w:tabs>
        <w:ind w:left="7047" w:hanging="180"/>
      </w:pPr>
    </w:lvl>
  </w:abstractNum>
  <w:abstractNum w:abstractNumId="5" w15:restartNumberingAfterBreak="0">
    <w:nsid w:val="1DFF6ED1"/>
    <w:multiLevelType w:val="multilevel"/>
    <w:tmpl w:val="8BD29886"/>
    <w:lvl w:ilvl="0">
      <w:start w:val="1"/>
      <w:numFmt w:val="decimal"/>
      <w:pStyle w:val="Stylsslovnm"/>
      <w:lvlText w:val="%1."/>
      <w:lvlJc w:val="left"/>
      <w:pPr>
        <w:tabs>
          <w:tab w:val="num" w:pos="-73"/>
        </w:tabs>
        <w:ind w:left="644" w:hanging="360"/>
      </w:pPr>
      <w:rPr>
        <w:rFonts w:hint="default"/>
        <w:b/>
        <w:i w:val="0"/>
        <w:color w:val="336699"/>
      </w:rPr>
    </w:lvl>
    <w:lvl w:ilvl="1">
      <w:start w:val="1"/>
      <w:numFmt w:val="decimal"/>
      <w:lvlText w:val="%1.%2."/>
      <w:lvlJc w:val="left"/>
      <w:pPr>
        <w:tabs>
          <w:tab w:val="num" w:pos="1106"/>
        </w:tabs>
        <w:ind w:left="1106" w:hanging="533"/>
      </w:pPr>
      <w:rPr>
        <w:rFonts w:hint="default"/>
        <w:b w:val="0"/>
        <w:i w:val="0"/>
        <w:color w:val="336699"/>
      </w:rPr>
    </w:lvl>
    <w:lvl w:ilvl="2">
      <w:start w:val="1"/>
      <w:numFmt w:val="decimal"/>
      <w:lvlText w:val="%1.%2.%3."/>
      <w:lvlJc w:val="left"/>
      <w:pPr>
        <w:tabs>
          <w:tab w:val="num" w:pos="1724"/>
        </w:tabs>
        <w:ind w:left="1724" w:hanging="720"/>
      </w:pPr>
      <w:rPr>
        <w:rFonts w:hint="default"/>
        <w:color w:val="336699"/>
      </w:rPr>
    </w:lvl>
    <w:lvl w:ilvl="3">
      <w:start w:val="1"/>
      <w:numFmt w:val="decimal"/>
      <w:lvlText w:val="%1.%2.%3.%4."/>
      <w:lvlJc w:val="left"/>
      <w:pPr>
        <w:tabs>
          <w:tab w:val="num" w:pos="2084"/>
        </w:tabs>
        <w:ind w:left="2012" w:hanging="648"/>
      </w:pPr>
      <w:rPr>
        <w:rFonts w:hint="default"/>
      </w:rPr>
    </w:lvl>
    <w:lvl w:ilvl="4">
      <w:start w:val="1"/>
      <w:numFmt w:val="decimal"/>
      <w:lvlText w:val="%1.%2.%3.%4.%5."/>
      <w:lvlJc w:val="left"/>
      <w:pPr>
        <w:tabs>
          <w:tab w:val="num" w:pos="2804"/>
        </w:tabs>
        <w:ind w:left="2516" w:hanging="792"/>
      </w:pPr>
      <w:rPr>
        <w:rFonts w:hint="default"/>
      </w:rPr>
    </w:lvl>
    <w:lvl w:ilvl="5">
      <w:start w:val="1"/>
      <w:numFmt w:val="decimal"/>
      <w:lvlText w:val="%1.%2.%3.%4.%5.%6."/>
      <w:lvlJc w:val="left"/>
      <w:pPr>
        <w:tabs>
          <w:tab w:val="num" w:pos="3164"/>
        </w:tabs>
        <w:ind w:left="3020" w:hanging="936"/>
      </w:pPr>
      <w:rPr>
        <w:rFonts w:hint="default"/>
      </w:rPr>
    </w:lvl>
    <w:lvl w:ilvl="6">
      <w:start w:val="1"/>
      <w:numFmt w:val="decimal"/>
      <w:lvlText w:val="%1.%2.%3.%4.%5.%6.%7."/>
      <w:lvlJc w:val="left"/>
      <w:pPr>
        <w:tabs>
          <w:tab w:val="num" w:pos="3884"/>
        </w:tabs>
        <w:ind w:left="3524" w:hanging="1080"/>
      </w:pPr>
      <w:rPr>
        <w:rFonts w:hint="default"/>
      </w:rPr>
    </w:lvl>
    <w:lvl w:ilvl="7">
      <w:start w:val="1"/>
      <w:numFmt w:val="decimal"/>
      <w:lvlText w:val="%1.%2.%3.%4.%5.%6.%7.%8."/>
      <w:lvlJc w:val="left"/>
      <w:pPr>
        <w:tabs>
          <w:tab w:val="num" w:pos="4244"/>
        </w:tabs>
        <w:ind w:left="4028" w:hanging="1224"/>
      </w:pPr>
      <w:rPr>
        <w:rFonts w:hint="default"/>
      </w:rPr>
    </w:lvl>
    <w:lvl w:ilvl="8">
      <w:start w:val="1"/>
      <w:numFmt w:val="decimal"/>
      <w:lvlText w:val="%1.%2.%3.%4.%5.%6.%7.%8.%9."/>
      <w:lvlJc w:val="left"/>
      <w:pPr>
        <w:tabs>
          <w:tab w:val="num" w:pos="4964"/>
        </w:tabs>
        <w:ind w:left="4604" w:hanging="1440"/>
      </w:pPr>
      <w:rPr>
        <w:rFonts w:hint="default"/>
      </w:rPr>
    </w:lvl>
  </w:abstractNum>
  <w:abstractNum w:abstractNumId="6" w15:restartNumberingAfterBreak="0">
    <w:nsid w:val="23787C53"/>
    <w:multiLevelType w:val="hybridMultilevel"/>
    <w:tmpl w:val="BBCC1A08"/>
    <w:lvl w:ilvl="0" w:tplc="2FD2EC78">
      <w:start w:val="1"/>
      <w:numFmt w:val="bullet"/>
      <w:pStyle w:val="Stylduhovodrky"/>
      <w:lvlText w:val=""/>
      <w:lvlPicBulletId w:val="0"/>
      <w:lvlJc w:val="left"/>
      <w:pPr>
        <w:tabs>
          <w:tab w:val="num" w:pos="714"/>
        </w:tabs>
        <w:ind w:left="714" w:hanging="357"/>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5655B17"/>
    <w:multiLevelType w:val="hybridMultilevel"/>
    <w:tmpl w:val="D0EA3E12"/>
    <w:lvl w:ilvl="0" w:tplc="15C8F3E2">
      <w:start w:val="1"/>
      <w:numFmt w:val="bullet"/>
      <w:lvlText w:val=""/>
      <w:lvlJc w:val="left"/>
      <w:pPr>
        <w:ind w:left="720" w:hanging="360"/>
      </w:pPr>
      <w:rPr>
        <w:rFonts w:ascii="Symbol" w:hAnsi="Symbol" w:hint="default"/>
        <w:color w:val="336699"/>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26D744DE"/>
    <w:multiLevelType w:val="hybridMultilevel"/>
    <w:tmpl w:val="75F83D46"/>
    <w:lvl w:ilvl="0" w:tplc="03FC2EEA">
      <w:start w:val="1"/>
      <w:numFmt w:val="bullet"/>
      <w:pStyle w:val="BulletText"/>
      <w:lvlText w:val=""/>
      <w:lvlJc w:val="left"/>
      <w:pPr>
        <w:tabs>
          <w:tab w:val="num" w:pos="1136"/>
        </w:tabs>
        <w:ind w:left="1136" w:hanging="623"/>
      </w:pPr>
      <w:rPr>
        <w:rFonts w:ascii="Symbol" w:hAnsi="Symbol" w:hint="default"/>
        <w:color w:val="336699"/>
      </w:rPr>
    </w:lvl>
    <w:lvl w:ilvl="1" w:tplc="FFFFFFFF" w:tentative="1">
      <w:start w:val="1"/>
      <w:numFmt w:val="bullet"/>
      <w:lvlText w:val="o"/>
      <w:lvlJc w:val="left"/>
      <w:pPr>
        <w:tabs>
          <w:tab w:val="num" w:pos="1953"/>
        </w:tabs>
        <w:ind w:left="1953" w:hanging="360"/>
      </w:pPr>
      <w:rPr>
        <w:rFonts w:ascii="Courier New" w:hAnsi="Courier New" w:cs="Courier New" w:hint="default"/>
      </w:rPr>
    </w:lvl>
    <w:lvl w:ilvl="2" w:tplc="FFFFFFFF" w:tentative="1">
      <w:start w:val="1"/>
      <w:numFmt w:val="bullet"/>
      <w:lvlText w:val=""/>
      <w:lvlJc w:val="left"/>
      <w:pPr>
        <w:tabs>
          <w:tab w:val="num" w:pos="2673"/>
        </w:tabs>
        <w:ind w:left="2673" w:hanging="360"/>
      </w:pPr>
      <w:rPr>
        <w:rFonts w:ascii="Wingdings" w:hAnsi="Wingdings" w:hint="default"/>
      </w:rPr>
    </w:lvl>
    <w:lvl w:ilvl="3" w:tplc="FFFFFFFF" w:tentative="1">
      <w:start w:val="1"/>
      <w:numFmt w:val="bullet"/>
      <w:lvlText w:val=""/>
      <w:lvlJc w:val="left"/>
      <w:pPr>
        <w:tabs>
          <w:tab w:val="num" w:pos="3393"/>
        </w:tabs>
        <w:ind w:left="3393" w:hanging="360"/>
      </w:pPr>
      <w:rPr>
        <w:rFonts w:ascii="Symbol" w:hAnsi="Symbol" w:hint="default"/>
      </w:rPr>
    </w:lvl>
    <w:lvl w:ilvl="4" w:tplc="FFFFFFFF" w:tentative="1">
      <w:start w:val="1"/>
      <w:numFmt w:val="bullet"/>
      <w:lvlText w:val="o"/>
      <w:lvlJc w:val="left"/>
      <w:pPr>
        <w:tabs>
          <w:tab w:val="num" w:pos="4113"/>
        </w:tabs>
        <w:ind w:left="4113" w:hanging="360"/>
      </w:pPr>
      <w:rPr>
        <w:rFonts w:ascii="Courier New" w:hAnsi="Courier New" w:cs="Courier New" w:hint="default"/>
      </w:rPr>
    </w:lvl>
    <w:lvl w:ilvl="5" w:tplc="FFFFFFFF" w:tentative="1">
      <w:start w:val="1"/>
      <w:numFmt w:val="bullet"/>
      <w:lvlText w:val=""/>
      <w:lvlJc w:val="left"/>
      <w:pPr>
        <w:tabs>
          <w:tab w:val="num" w:pos="4833"/>
        </w:tabs>
        <w:ind w:left="4833" w:hanging="360"/>
      </w:pPr>
      <w:rPr>
        <w:rFonts w:ascii="Wingdings" w:hAnsi="Wingdings" w:hint="default"/>
      </w:rPr>
    </w:lvl>
    <w:lvl w:ilvl="6" w:tplc="FFFFFFFF" w:tentative="1">
      <w:start w:val="1"/>
      <w:numFmt w:val="bullet"/>
      <w:lvlText w:val=""/>
      <w:lvlJc w:val="left"/>
      <w:pPr>
        <w:tabs>
          <w:tab w:val="num" w:pos="5553"/>
        </w:tabs>
        <w:ind w:left="5553" w:hanging="360"/>
      </w:pPr>
      <w:rPr>
        <w:rFonts w:ascii="Symbol" w:hAnsi="Symbol" w:hint="default"/>
      </w:rPr>
    </w:lvl>
    <w:lvl w:ilvl="7" w:tplc="FFFFFFFF" w:tentative="1">
      <w:start w:val="1"/>
      <w:numFmt w:val="bullet"/>
      <w:lvlText w:val="o"/>
      <w:lvlJc w:val="left"/>
      <w:pPr>
        <w:tabs>
          <w:tab w:val="num" w:pos="6273"/>
        </w:tabs>
        <w:ind w:left="6273" w:hanging="360"/>
      </w:pPr>
      <w:rPr>
        <w:rFonts w:ascii="Courier New" w:hAnsi="Courier New" w:cs="Courier New" w:hint="default"/>
      </w:rPr>
    </w:lvl>
    <w:lvl w:ilvl="8" w:tplc="FFFFFFFF" w:tentative="1">
      <w:start w:val="1"/>
      <w:numFmt w:val="bullet"/>
      <w:lvlText w:val=""/>
      <w:lvlJc w:val="left"/>
      <w:pPr>
        <w:tabs>
          <w:tab w:val="num" w:pos="6993"/>
        </w:tabs>
        <w:ind w:left="6993" w:hanging="360"/>
      </w:pPr>
      <w:rPr>
        <w:rFonts w:ascii="Wingdings" w:hAnsi="Wingdings" w:hint="default"/>
      </w:rPr>
    </w:lvl>
  </w:abstractNum>
  <w:abstractNum w:abstractNumId="9" w15:restartNumberingAfterBreak="0">
    <w:nsid w:val="28B720A0"/>
    <w:multiLevelType w:val="hybridMultilevel"/>
    <w:tmpl w:val="730CF500"/>
    <w:lvl w:ilvl="0" w:tplc="9BFED836">
      <w:start w:val="1"/>
      <w:numFmt w:val="decimal"/>
      <w:lvlText w:val="%1)"/>
      <w:lvlJc w:val="left"/>
      <w:pPr>
        <w:ind w:left="720" w:hanging="360"/>
      </w:pPr>
      <w:rPr>
        <w:rFonts w:hint="default"/>
        <w:b/>
        <w:color w:val="auto"/>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BA04D0D"/>
    <w:multiLevelType w:val="hybridMultilevel"/>
    <w:tmpl w:val="51B02BB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2DEF5BE4"/>
    <w:multiLevelType w:val="hybridMultilevel"/>
    <w:tmpl w:val="51B02BBC"/>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35012A4A"/>
    <w:multiLevelType w:val="hybridMultilevel"/>
    <w:tmpl w:val="16F64892"/>
    <w:lvl w:ilvl="0" w:tplc="04050019">
      <w:start w:val="1"/>
      <w:numFmt w:val="lowerLetter"/>
      <w:lvlText w:val="%1."/>
      <w:lvlJc w:val="left"/>
      <w:pPr>
        <w:ind w:left="1440" w:hanging="360"/>
      </w:p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13" w15:restartNumberingAfterBreak="0">
    <w:nsid w:val="3CE60691"/>
    <w:multiLevelType w:val="multilevel"/>
    <w:tmpl w:val="AD460A02"/>
    <w:lvl w:ilvl="0">
      <w:start w:val="1"/>
      <w:numFmt w:val="bullet"/>
      <w:pStyle w:val="StylBulletTextZa0b"/>
      <w:lvlText w:val=""/>
      <w:lvlJc w:val="left"/>
      <w:pPr>
        <w:tabs>
          <w:tab w:val="num" w:pos="360"/>
        </w:tabs>
        <w:ind w:left="360" w:hanging="360"/>
      </w:pPr>
      <w:rPr>
        <w:rFonts w:ascii="Wingdings" w:hAnsi="Wingdings" w:hint="default"/>
        <w:sz w:val="14"/>
        <w:szCs w:val="14"/>
      </w:rPr>
    </w:lvl>
    <w:lvl w:ilvl="1">
      <w:start w:val="1"/>
      <w:numFmt w:val="bullet"/>
      <w:lvlText w:val="o"/>
      <w:lvlJc w:val="left"/>
      <w:pPr>
        <w:tabs>
          <w:tab w:val="num" w:pos="1647"/>
        </w:tabs>
        <w:ind w:left="1647" w:hanging="360"/>
      </w:pPr>
      <w:rPr>
        <w:rFonts w:ascii="Tahoma" w:hAnsi="Tahoma" w:cs="Wingdings 2" w:hint="default"/>
      </w:rPr>
    </w:lvl>
    <w:lvl w:ilvl="2" w:tentative="1">
      <w:start w:val="1"/>
      <w:numFmt w:val="bullet"/>
      <w:lvlText w:val=""/>
      <w:lvlJc w:val="left"/>
      <w:pPr>
        <w:tabs>
          <w:tab w:val="num" w:pos="2367"/>
        </w:tabs>
        <w:ind w:left="2367" w:hanging="360"/>
      </w:pPr>
      <w:rPr>
        <w:rFonts w:ascii="Arial" w:hAnsi="Arial" w:hint="default"/>
      </w:rPr>
    </w:lvl>
    <w:lvl w:ilvl="3" w:tentative="1">
      <w:start w:val="1"/>
      <w:numFmt w:val="bullet"/>
      <w:lvlText w:val=""/>
      <w:lvlJc w:val="left"/>
      <w:pPr>
        <w:tabs>
          <w:tab w:val="num" w:pos="3087"/>
        </w:tabs>
        <w:ind w:left="3087" w:hanging="360"/>
      </w:pPr>
      <w:rPr>
        <w:rFonts w:ascii="Symbol" w:hAnsi="Symbol" w:hint="default"/>
      </w:rPr>
    </w:lvl>
    <w:lvl w:ilvl="4" w:tentative="1">
      <w:start w:val="1"/>
      <w:numFmt w:val="bullet"/>
      <w:lvlText w:val="o"/>
      <w:lvlJc w:val="left"/>
      <w:pPr>
        <w:tabs>
          <w:tab w:val="num" w:pos="3807"/>
        </w:tabs>
        <w:ind w:left="3807" w:hanging="360"/>
      </w:pPr>
      <w:rPr>
        <w:rFonts w:ascii="Tahoma" w:hAnsi="Tahoma" w:cs="Wingdings 2" w:hint="default"/>
      </w:rPr>
    </w:lvl>
    <w:lvl w:ilvl="5" w:tentative="1">
      <w:start w:val="1"/>
      <w:numFmt w:val="bullet"/>
      <w:lvlText w:val=""/>
      <w:lvlJc w:val="left"/>
      <w:pPr>
        <w:tabs>
          <w:tab w:val="num" w:pos="4527"/>
        </w:tabs>
        <w:ind w:left="4527" w:hanging="360"/>
      </w:pPr>
      <w:rPr>
        <w:rFonts w:ascii="Arial" w:hAnsi="Arial" w:hint="default"/>
      </w:rPr>
    </w:lvl>
    <w:lvl w:ilvl="6" w:tentative="1">
      <w:start w:val="1"/>
      <w:numFmt w:val="bullet"/>
      <w:lvlText w:val=""/>
      <w:lvlJc w:val="left"/>
      <w:pPr>
        <w:tabs>
          <w:tab w:val="num" w:pos="5247"/>
        </w:tabs>
        <w:ind w:left="5247" w:hanging="360"/>
      </w:pPr>
      <w:rPr>
        <w:rFonts w:ascii="Symbol" w:hAnsi="Symbol" w:hint="default"/>
      </w:rPr>
    </w:lvl>
    <w:lvl w:ilvl="7" w:tentative="1">
      <w:start w:val="1"/>
      <w:numFmt w:val="bullet"/>
      <w:lvlText w:val="o"/>
      <w:lvlJc w:val="left"/>
      <w:pPr>
        <w:tabs>
          <w:tab w:val="num" w:pos="5967"/>
        </w:tabs>
        <w:ind w:left="5967" w:hanging="360"/>
      </w:pPr>
      <w:rPr>
        <w:rFonts w:ascii="Tahoma" w:hAnsi="Tahoma" w:cs="Wingdings 2" w:hint="default"/>
      </w:rPr>
    </w:lvl>
    <w:lvl w:ilvl="8" w:tentative="1">
      <w:start w:val="1"/>
      <w:numFmt w:val="bullet"/>
      <w:lvlText w:val=""/>
      <w:lvlJc w:val="left"/>
      <w:pPr>
        <w:tabs>
          <w:tab w:val="num" w:pos="6687"/>
        </w:tabs>
        <w:ind w:left="6687" w:hanging="360"/>
      </w:pPr>
      <w:rPr>
        <w:rFonts w:ascii="Arial" w:hAnsi="Arial" w:hint="default"/>
      </w:rPr>
    </w:lvl>
  </w:abstractNum>
  <w:abstractNum w:abstractNumId="14" w15:restartNumberingAfterBreak="0">
    <w:nsid w:val="4FED7DA7"/>
    <w:multiLevelType w:val="multilevel"/>
    <w:tmpl w:val="51D8264C"/>
    <w:lvl w:ilvl="0">
      <w:start w:val="1"/>
      <w:numFmt w:val="bullet"/>
      <w:pStyle w:val="Stylsodrkami"/>
      <w:lvlText w:val=""/>
      <w:lvlJc w:val="left"/>
      <w:pPr>
        <w:tabs>
          <w:tab w:val="num" w:pos="641"/>
        </w:tabs>
        <w:ind w:left="644" w:hanging="360"/>
      </w:pPr>
      <w:rPr>
        <w:rFonts w:ascii="Symbol" w:hAnsi="Symbol" w:hint="default"/>
        <w:color w:val="336699"/>
        <w:sz w:val="24"/>
        <w:szCs w:val="24"/>
      </w:rPr>
    </w:lvl>
    <w:lvl w:ilvl="1">
      <w:start w:val="1"/>
      <w:numFmt w:val="bullet"/>
      <w:lvlText w:val="◦"/>
      <w:lvlJc w:val="left"/>
      <w:pPr>
        <w:tabs>
          <w:tab w:val="num" w:pos="1077"/>
        </w:tabs>
        <w:ind w:left="1077" w:hanging="363"/>
      </w:pPr>
      <w:rPr>
        <w:rFonts w:ascii="Times New Roman" w:hAnsi="Times New Roman" w:cs="Times New Roman" w:hint="default"/>
        <w:color w:val="336699"/>
      </w:rPr>
    </w:lvl>
    <w:lvl w:ilvl="2">
      <w:start w:val="1"/>
      <w:numFmt w:val="bullet"/>
      <w:pStyle w:val="ENProposalTitle"/>
      <w:lvlText w:val=""/>
      <w:lvlJc w:val="left"/>
      <w:pPr>
        <w:tabs>
          <w:tab w:val="num" w:pos="1474"/>
        </w:tabs>
        <w:ind w:left="1474" w:hanging="397"/>
      </w:pPr>
      <w:rPr>
        <w:rFonts w:ascii="Wingdings" w:hAnsi="Wingdings" w:hint="default"/>
        <w:color w:val="336699"/>
      </w:rPr>
    </w:lvl>
    <w:lvl w:ilvl="3">
      <w:start w:val="1"/>
      <w:numFmt w:val="bullet"/>
      <w:lvlText w:val=""/>
      <w:lvlJc w:val="left"/>
      <w:pPr>
        <w:tabs>
          <w:tab w:val="num" w:pos="1797"/>
        </w:tabs>
        <w:ind w:left="1797" w:hanging="360"/>
      </w:pPr>
      <w:rPr>
        <w:rFonts w:ascii="Symbol" w:hAnsi="Symbol" w:hint="default"/>
      </w:rPr>
    </w:lvl>
    <w:lvl w:ilvl="4">
      <w:start w:val="1"/>
      <w:numFmt w:val="bullet"/>
      <w:lvlText w:val=""/>
      <w:lvlJc w:val="left"/>
      <w:pPr>
        <w:tabs>
          <w:tab w:val="num" w:pos="2157"/>
        </w:tabs>
        <w:ind w:left="2157" w:hanging="360"/>
      </w:pPr>
      <w:rPr>
        <w:rFonts w:ascii="Symbol" w:hAnsi="Symbol" w:hint="default"/>
      </w:rPr>
    </w:lvl>
    <w:lvl w:ilvl="5">
      <w:start w:val="1"/>
      <w:numFmt w:val="bullet"/>
      <w:lvlText w:val=""/>
      <w:lvlJc w:val="left"/>
      <w:pPr>
        <w:tabs>
          <w:tab w:val="num" w:pos="2517"/>
        </w:tabs>
        <w:ind w:left="2517" w:hanging="360"/>
      </w:pPr>
      <w:rPr>
        <w:rFonts w:ascii="Wingdings" w:hAnsi="Wingdings" w:hint="default"/>
      </w:rPr>
    </w:lvl>
    <w:lvl w:ilvl="6">
      <w:start w:val="1"/>
      <w:numFmt w:val="bullet"/>
      <w:lvlText w:val=""/>
      <w:lvlJc w:val="left"/>
      <w:pPr>
        <w:tabs>
          <w:tab w:val="num" w:pos="2877"/>
        </w:tabs>
        <w:ind w:left="2877" w:hanging="360"/>
      </w:pPr>
      <w:rPr>
        <w:rFonts w:ascii="Wingdings" w:hAnsi="Wingdings" w:hint="default"/>
      </w:rPr>
    </w:lvl>
    <w:lvl w:ilvl="7">
      <w:start w:val="1"/>
      <w:numFmt w:val="bullet"/>
      <w:lvlText w:val=""/>
      <w:lvlJc w:val="left"/>
      <w:pPr>
        <w:tabs>
          <w:tab w:val="num" w:pos="3237"/>
        </w:tabs>
        <w:ind w:left="3237" w:hanging="360"/>
      </w:pPr>
      <w:rPr>
        <w:rFonts w:ascii="Symbol" w:hAnsi="Symbol" w:hint="default"/>
      </w:rPr>
    </w:lvl>
    <w:lvl w:ilvl="8">
      <w:start w:val="1"/>
      <w:numFmt w:val="bullet"/>
      <w:lvlText w:val=""/>
      <w:lvlJc w:val="left"/>
      <w:pPr>
        <w:tabs>
          <w:tab w:val="num" w:pos="3597"/>
        </w:tabs>
        <w:ind w:left="3597" w:hanging="360"/>
      </w:pPr>
      <w:rPr>
        <w:rFonts w:ascii="Symbol" w:hAnsi="Symbol" w:hint="default"/>
      </w:rPr>
    </w:lvl>
  </w:abstractNum>
  <w:abstractNum w:abstractNumId="15" w15:restartNumberingAfterBreak="0">
    <w:nsid w:val="52DA4D03"/>
    <w:multiLevelType w:val="hybridMultilevel"/>
    <w:tmpl w:val="6B24B9A2"/>
    <w:lvl w:ilvl="0" w:tplc="CB004A14">
      <w:start w:val="1"/>
      <w:numFmt w:val="lowerLetter"/>
      <w:lvlText w:val="%1."/>
      <w:lvlJc w:val="left"/>
      <w:pPr>
        <w:ind w:left="1440" w:hanging="360"/>
      </w:pPr>
      <w:rPr>
        <w:rFonts w:hint="default"/>
      </w:r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16" w15:restartNumberingAfterBreak="0">
    <w:nsid w:val="56AE24F5"/>
    <w:multiLevelType w:val="hybridMultilevel"/>
    <w:tmpl w:val="F4BA34A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5D351385"/>
    <w:multiLevelType w:val="hybridMultilevel"/>
    <w:tmpl w:val="51B02BB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60CC4073"/>
    <w:multiLevelType w:val="multilevel"/>
    <w:tmpl w:val="55AAB56E"/>
    <w:lvl w:ilvl="0">
      <w:start w:val="1"/>
      <w:numFmt w:val="decimal"/>
      <w:pStyle w:val="AppendixNo"/>
      <w:lvlText w:val="%1."/>
      <w:lvlJc w:val="left"/>
      <w:pPr>
        <w:tabs>
          <w:tab w:val="num" w:pos="495"/>
        </w:tabs>
        <w:ind w:left="495" w:hanging="495"/>
      </w:pPr>
      <w:rPr>
        <w:rFonts w:ascii="Arial" w:hAnsi="Arial" w:hint="default"/>
        <w:b/>
        <w:i w:val="0"/>
        <w:caps/>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78"/>
        </w:tabs>
        <w:ind w:left="778" w:hanging="495"/>
      </w:pPr>
      <w:rPr>
        <w:rFonts w:hint="default"/>
      </w:rPr>
    </w:lvl>
    <w:lvl w:ilvl="2">
      <w:start w:val="1"/>
      <w:numFmt w:val="decimal"/>
      <w:lvlText w:val="%1.%2.%3"/>
      <w:lvlJc w:val="left"/>
      <w:pPr>
        <w:tabs>
          <w:tab w:val="num" w:pos="1286"/>
        </w:tabs>
        <w:ind w:left="1286" w:hanging="720"/>
      </w:pPr>
      <w:rPr>
        <w:rFonts w:hint="default"/>
      </w:rPr>
    </w:lvl>
    <w:lvl w:ilvl="3">
      <w:start w:val="1"/>
      <w:numFmt w:val="decimal"/>
      <w:lvlText w:val="%1.%2.%3.%4"/>
      <w:lvlJc w:val="left"/>
      <w:pPr>
        <w:tabs>
          <w:tab w:val="num" w:pos="1569"/>
        </w:tabs>
        <w:ind w:left="1569" w:hanging="720"/>
      </w:pPr>
      <w:rPr>
        <w:rFonts w:hint="default"/>
      </w:rPr>
    </w:lvl>
    <w:lvl w:ilvl="4">
      <w:start w:val="1"/>
      <w:numFmt w:val="decimal"/>
      <w:lvlText w:val="%1.%2.%3.%4.%5"/>
      <w:lvlJc w:val="left"/>
      <w:pPr>
        <w:tabs>
          <w:tab w:val="num" w:pos="2212"/>
        </w:tabs>
        <w:ind w:left="2212" w:hanging="1080"/>
      </w:pPr>
      <w:rPr>
        <w:rFonts w:hint="default"/>
      </w:rPr>
    </w:lvl>
    <w:lvl w:ilvl="5">
      <w:start w:val="1"/>
      <w:numFmt w:val="decimal"/>
      <w:lvlText w:val="%1.%2.%3.%4.%5.%6"/>
      <w:lvlJc w:val="left"/>
      <w:pPr>
        <w:tabs>
          <w:tab w:val="num" w:pos="2495"/>
        </w:tabs>
        <w:ind w:left="2495" w:hanging="108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421"/>
        </w:tabs>
        <w:ind w:left="3421" w:hanging="1440"/>
      </w:pPr>
      <w:rPr>
        <w:rFonts w:hint="default"/>
      </w:rPr>
    </w:lvl>
    <w:lvl w:ilvl="8">
      <w:start w:val="1"/>
      <w:numFmt w:val="decimal"/>
      <w:lvlText w:val="%1.%2.%3.%4.%5.%6.%7.%8.%9"/>
      <w:lvlJc w:val="left"/>
      <w:pPr>
        <w:tabs>
          <w:tab w:val="num" w:pos="4064"/>
        </w:tabs>
        <w:ind w:left="4064" w:hanging="1800"/>
      </w:pPr>
      <w:rPr>
        <w:rFonts w:hint="default"/>
      </w:rPr>
    </w:lvl>
  </w:abstractNum>
  <w:abstractNum w:abstractNumId="19" w15:restartNumberingAfterBreak="0">
    <w:nsid w:val="61E2772C"/>
    <w:multiLevelType w:val="hybridMultilevel"/>
    <w:tmpl w:val="5B4843BE"/>
    <w:lvl w:ilvl="0" w:tplc="3D5A2F76">
      <w:start w:val="1"/>
      <w:numFmt w:val="bullet"/>
      <w:lvlText w:val=""/>
      <w:lvlJc w:val="left"/>
      <w:pPr>
        <w:ind w:left="720" w:hanging="360"/>
      </w:pPr>
      <w:rPr>
        <w:rFonts w:ascii="Symbol" w:hAnsi="Symbol" w:hint="default"/>
        <w:color w:val="336699"/>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0" w15:restartNumberingAfterBreak="0">
    <w:nsid w:val="686D7D2A"/>
    <w:multiLevelType w:val="hybridMultilevel"/>
    <w:tmpl w:val="FA60F830"/>
    <w:lvl w:ilvl="0" w:tplc="3D5A2F76">
      <w:start w:val="1"/>
      <w:numFmt w:val="bullet"/>
      <w:lvlText w:val=""/>
      <w:lvlJc w:val="left"/>
      <w:pPr>
        <w:ind w:left="720" w:hanging="360"/>
      </w:pPr>
      <w:rPr>
        <w:rFonts w:ascii="Symbol" w:hAnsi="Symbol" w:hint="default"/>
        <w:color w:val="336699"/>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1" w15:restartNumberingAfterBreak="0">
    <w:nsid w:val="6F1959E3"/>
    <w:multiLevelType w:val="hybridMultilevel"/>
    <w:tmpl w:val="51B02BB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0"/>
  </w:num>
  <w:num w:numId="2">
    <w:abstractNumId w:val="14"/>
  </w:num>
  <w:num w:numId="3">
    <w:abstractNumId w:val="5"/>
  </w:num>
  <w:num w:numId="4">
    <w:abstractNumId w:val="6"/>
  </w:num>
  <w:num w:numId="5">
    <w:abstractNumId w:val="14"/>
  </w:num>
  <w:num w:numId="6">
    <w:abstractNumId w:val="1"/>
  </w:num>
  <w:num w:numId="7">
    <w:abstractNumId w:val="8"/>
  </w:num>
  <w:num w:numId="8">
    <w:abstractNumId w:val="18"/>
  </w:num>
  <w:num w:numId="9">
    <w:abstractNumId w:val="4"/>
  </w:num>
  <w:num w:numId="10">
    <w:abstractNumId w:val="13"/>
  </w:num>
  <w:num w:numId="11">
    <w:abstractNumId w:val="16"/>
  </w:num>
  <w:num w:numId="12">
    <w:abstractNumId w:val="21"/>
  </w:num>
  <w:num w:numId="13">
    <w:abstractNumId w:val="11"/>
  </w:num>
  <w:num w:numId="14">
    <w:abstractNumId w:val="3"/>
  </w:num>
  <w:num w:numId="15">
    <w:abstractNumId w:val="17"/>
  </w:num>
  <w:num w:numId="16">
    <w:abstractNumId w:val="10"/>
  </w:num>
  <w:num w:numId="17">
    <w:abstractNumId w:val="12"/>
  </w:num>
  <w:num w:numId="18">
    <w:abstractNumId w:val="15"/>
  </w:num>
  <w:num w:numId="19">
    <w:abstractNumId w:val="2"/>
  </w:num>
  <w:num w:numId="20">
    <w:abstractNumId w:val="20"/>
  </w:num>
  <w:num w:numId="21">
    <w:abstractNumId w:val="9"/>
  </w:num>
  <w:num w:numId="2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7"/>
  </w:num>
  <w:num w:numId="30">
    <w:abstractNumId w:val="19"/>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10"/>
  <w:displayHorizontalDrawingGridEvery w:val="2"/>
  <w:characterSpacingControl w:val="doNotCompress"/>
  <w:hdrShapeDefaults>
    <o:shapedefaults v:ext="edit" spidmax="512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13FF3"/>
    <w:rsid w:val="00000700"/>
    <w:rsid w:val="00000729"/>
    <w:rsid w:val="00001372"/>
    <w:rsid w:val="000017C7"/>
    <w:rsid w:val="00001C70"/>
    <w:rsid w:val="000020E5"/>
    <w:rsid w:val="00002D36"/>
    <w:rsid w:val="0000302A"/>
    <w:rsid w:val="00003328"/>
    <w:rsid w:val="000036FC"/>
    <w:rsid w:val="00004112"/>
    <w:rsid w:val="000041EB"/>
    <w:rsid w:val="00004F47"/>
    <w:rsid w:val="00005BC0"/>
    <w:rsid w:val="00005EBA"/>
    <w:rsid w:val="00006069"/>
    <w:rsid w:val="000066DC"/>
    <w:rsid w:val="00006E3F"/>
    <w:rsid w:val="0000762A"/>
    <w:rsid w:val="00007CBD"/>
    <w:rsid w:val="00010035"/>
    <w:rsid w:val="00010339"/>
    <w:rsid w:val="000105F0"/>
    <w:rsid w:val="000107B2"/>
    <w:rsid w:val="00011420"/>
    <w:rsid w:val="0001147B"/>
    <w:rsid w:val="0001187A"/>
    <w:rsid w:val="00011934"/>
    <w:rsid w:val="00011A8C"/>
    <w:rsid w:val="00011E06"/>
    <w:rsid w:val="000132B2"/>
    <w:rsid w:val="00013808"/>
    <w:rsid w:val="00013CCE"/>
    <w:rsid w:val="00014542"/>
    <w:rsid w:val="00014ABA"/>
    <w:rsid w:val="00014DBD"/>
    <w:rsid w:val="00015B78"/>
    <w:rsid w:val="00016558"/>
    <w:rsid w:val="000168DB"/>
    <w:rsid w:val="00016A6C"/>
    <w:rsid w:val="0001718F"/>
    <w:rsid w:val="000214DC"/>
    <w:rsid w:val="00022072"/>
    <w:rsid w:val="00022382"/>
    <w:rsid w:val="000241BA"/>
    <w:rsid w:val="00026504"/>
    <w:rsid w:val="000265A6"/>
    <w:rsid w:val="0002671B"/>
    <w:rsid w:val="000267D2"/>
    <w:rsid w:val="00027B27"/>
    <w:rsid w:val="000303F7"/>
    <w:rsid w:val="00030746"/>
    <w:rsid w:val="00030860"/>
    <w:rsid w:val="00030E07"/>
    <w:rsid w:val="00030F53"/>
    <w:rsid w:val="00031457"/>
    <w:rsid w:val="00031758"/>
    <w:rsid w:val="0003177E"/>
    <w:rsid w:val="00032FAA"/>
    <w:rsid w:val="00033695"/>
    <w:rsid w:val="00033B35"/>
    <w:rsid w:val="00033D0D"/>
    <w:rsid w:val="00034004"/>
    <w:rsid w:val="00034414"/>
    <w:rsid w:val="00035FE9"/>
    <w:rsid w:val="00036478"/>
    <w:rsid w:val="00036E32"/>
    <w:rsid w:val="00037A31"/>
    <w:rsid w:val="00037DCD"/>
    <w:rsid w:val="00037DF6"/>
    <w:rsid w:val="00040521"/>
    <w:rsid w:val="000409CC"/>
    <w:rsid w:val="00041025"/>
    <w:rsid w:val="000413FA"/>
    <w:rsid w:val="00042ABF"/>
    <w:rsid w:val="00042CF3"/>
    <w:rsid w:val="00043AD5"/>
    <w:rsid w:val="00043D3C"/>
    <w:rsid w:val="0004432D"/>
    <w:rsid w:val="000443BA"/>
    <w:rsid w:val="00044D87"/>
    <w:rsid w:val="00044FDE"/>
    <w:rsid w:val="0004544C"/>
    <w:rsid w:val="000454A2"/>
    <w:rsid w:val="0004654D"/>
    <w:rsid w:val="00046E12"/>
    <w:rsid w:val="000503D7"/>
    <w:rsid w:val="00050744"/>
    <w:rsid w:val="00050A3A"/>
    <w:rsid w:val="00051024"/>
    <w:rsid w:val="00051292"/>
    <w:rsid w:val="000512FB"/>
    <w:rsid w:val="000533DD"/>
    <w:rsid w:val="000539AE"/>
    <w:rsid w:val="00053AC8"/>
    <w:rsid w:val="00053B8C"/>
    <w:rsid w:val="00053C83"/>
    <w:rsid w:val="00054172"/>
    <w:rsid w:val="000541ED"/>
    <w:rsid w:val="00054571"/>
    <w:rsid w:val="00054C9C"/>
    <w:rsid w:val="00054E34"/>
    <w:rsid w:val="000550AF"/>
    <w:rsid w:val="00055205"/>
    <w:rsid w:val="00055558"/>
    <w:rsid w:val="000559E8"/>
    <w:rsid w:val="00055F13"/>
    <w:rsid w:val="0005603D"/>
    <w:rsid w:val="000562EC"/>
    <w:rsid w:val="000563C8"/>
    <w:rsid w:val="00056668"/>
    <w:rsid w:val="00056AD5"/>
    <w:rsid w:val="00056CF3"/>
    <w:rsid w:val="000573DB"/>
    <w:rsid w:val="00057ACA"/>
    <w:rsid w:val="00057AE8"/>
    <w:rsid w:val="00060061"/>
    <w:rsid w:val="000601FD"/>
    <w:rsid w:val="00060F23"/>
    <w:rsid w:val="000615B5"/>
    <w:rsid w:val="00061720"/>
    <w:rsid w:val="00061AA9"/>
    <w:rsid w:val="00063348"/>
    <w:rsid w:val="00063652"/>
    <w:rsid w:val="00063941"/>
    <w:rsid w:val="00063CB3"/>
    <w:rsid w:val="0006415E"/>
    <w:rsid w:val="000645C7"/>
    <w:rsid w:val="00064B41"/>
    <w:rsid w:val="00064E05"/>
    <w:rsid w:val="000655A2"/>
    <w:rsid w:val="00065B13"/>
    <w:rsid w:val="00065D0D"/>
    <w:rsid w:val="00065FD0"/>
    <w:rsid w:val="00066FF4"/>
    <w:rsid w:val="00067ACE"/>
    <w:rsid w:val="00070063"/>
    <w:rsid w:val="0007006E"/>
    <w:rsid w:val="00070644"/>
    <w:rsid w:val="00070EE3"/>
    <w:rsid w:val="000713E0"/>
    <w:rsid w:val="00071ED2"/>
    <w:rsid w:val="000722BB"/>
    <w:rsid w:val="000736EE"/>
    <w:rsid w:val="000747DE"/>
    <w:rsid w:val="0007489A"/>
    <w:rsid w:val="00074A0F"/>
    <w:rsid w:val="00075255"/>
    <w:rsid w:val="00075905"/>
    <w:rsid w:val="00075F9D"/>
    <w:rsid w:val="00076BA7"/>
    <w:rsid w:val="00077658"/>
    <w:rsid w:val="000802EE"/>
    <w:rsid w:val="000802F1"/>
    <w:rsid w:val="00081712"/>
    <w:rsid w:val="0008172B"/>
    <w:rsid w:val="00081907"/>
    <w:rsid w:val="00081DDD"/>
    <w:rsid w:val="000836FC"/>
    <w:rsid w:val="000838A7"/>
    <w:rsid w:val="000846FA"/>
    <w:rsid w:val="00084C84"/>
    <w:rsid w:val="00084DFC"/>
    <w:rsid w:val="00085030"/>
    <w:rsid w:val="0008570A"/>
    <w:rsid w:val="00085795"/>
    <w:rsid w:val="000858B8"/>
    <w:rsid w:val="00085CC2"/>
    <w:rsid w:val="00085F87"/>
    <w:rsid w:val="000860BD"/>
    <w:rsid w:val="0008648C"/>
    <w:rsid w:val="0008672E"/>
    <w:rsid w:val="00086FCE"/>
    <w:rsid w:val="0008787D"/>
    <w:rsid w:val="00087E1C"/>
    <w:rsid w:val="00090608"/>
    <w:rsid w:val="00091095"/>
    <w:rsid w:val="000910F2"/>
    <w:rsid w:val="000914AC"/>
    <w:rsid w:val="0009240B"/>
    <w:rsid w:val="0009326E"/>
    <w:rsid w:val="0009328C"/>
    <w:rsid w:val="000935E9"/>
    <w:rsid w:val="0009454D"/>
    <w:rsid w:val="0009495E"/>
    <w:rsid w:val="00094EFF"/>
    <w:rsid w:val="000960E3"/>
    <w:rsid w:val="00096220"/>
    <w:rsid w:val="00096BC0"/>
    <w:rsid w:val="00096BE1"/>
    <w:rsid w:val="00097AEB"/>
    <w:rsid w:val="000A145D"/>
    <w:rsid w:val="000A15C5"/>
    <w:rsid w:val="000A1C08"/>
    <w:rsid w:val="000A1C95"/>
    <w:rsid w:val="000A212C"/>
    <w:rsid w:val="000A2605"/>
    <w:rsid w:val="000A26D1"/>
    <w:rsid w:val="000A331F"/>
    <w:rsid w:val="000A3B09"/>
    <w:rsid w:val="000A445A"/>
    <w:rsid w:val="000A4D10"/>
    <w:rsid w:val="000A54C5"/>
    <w:rsid w:val="000A5EED"/>
    <w:rsid w:val="000A64D5"/>
    <w:rsid w:val="000A6644"/>
    <w:rsid w:val="000A67E9"/>
    <w:rsid w:val="000A6C86"/>
    <w:rsid w:val="000A6CB6"/>
    <w:rsid w:val="000A6E43"/>
    <w:rsid w:val="000A74C3"/>
    <w:rsid w:val="000A77CB"/>
    <w:rsid w:val="000A7E70"/>
    <w:rsid w:val="000B0604"/>
    <w:rsid w:val="000B1AB0"/>
    <w:rsid w:val="000B1F90"/>
    <w:rsid w:val="000B2728"/>
    <w:rsid w:val="000B3647"/>
    <w:rsid w:val="000B4586"/>
    <w:rsid w:val="000B5AF1"/>
    <w:rsid w:val="000B6A22"/>
    <w:rsid w:val="000B6E35"/>
    <w:rsid w:val="000B71C3"/>
    <w:rsid w:val="000B7C18"/>
    <w:rsid w:val="000C03DF"/>
    <w:rsid w:val="000C0682"/>
    <w:rsid w:val="000C0804"/>
    <w:rsid w:val="000C08DC"/>
    <w:rsid w:val="000C0B86"/>
    <w:rsid w:val="000C0C42"/>
    <w:rsid w:val="000C1A41"/>
    <w:rsid w:val="000C31F0"/>
    <w:rsid w:val="000C3B8A"/>
    <w:rsid w:val="000C44A6"/>
    <w:rsid w:val="000C4869"/>
    <w:rsid w:val="000C4C5D"/>
    <w:rsid w:val="000C51A7"/>
    <w:rsid w:val="000C5248"/>
    <w:rsid w:val="000C5A10"/>
    <w:rsid w:val="000C64F8"/>
    <w:rsid w:val="000C6E37"/>
    <w:rsid w:val="000C6FDD"/>
    <w:rsid w:val="000C7F33"/>
    <w:rsid w:val="000D0163"/>
    <w:rsid w:val="000D0843"/>
    <w:rsid w:val="000D08F8"/>
    <w:rsid w:val="000D1931"/>
    <w:rsid w:val="000D2287"/>
    <w:rsid w:val="000D2526"/>
    <w:rsid w:val="000D38B8"/>
    <w:rsid w:val="000D39A2"/>
    <w:rsid w:val="000D4794"/>
    <w:rsid w:val="000D5406"/>
    <w:rsid w:val="000D60A0"/>
    <w:rsid w:val="000D65D6"/>
    <w:rsid w:val="000D6D3C"/>
    <w:rsid w:val="000D713A"/>
    <w:rsid w:val="000D73A2"/>
    <w:rsid w:val="000D7CEF"/>
    <w:rsid w:val="000E06DC"/>
    <w:rsid w:val="000E0770"/>
    <w:rsid w:val="000E0F33"/>
    <w:rsid w:val="000E1776"/>
    <w:rsid w:val="000E3817"/>
    <w:rsid w:val="000E3915"/>
    <w:rsid w:val="000E4778"/>
    <w:rsid w:val="000E5077"/>
    <w:rsid w:val="000E5DC5"/>
    <w:rsid w:val="000E616D"/>
    <w:rsid w:val="000E6782"/>
    <w:rsid w:val="000E6E3E"/>
    <w:rsid w:val="000E7008"/>
    <w:rsid w:val="000E7128"/>
    <w:rsid w:val="000E7D9C"/>
    <w:rsid w:val="000F0D4E"/>
    <w:rsid w:val="000F0E32"/>
    <w:rsid w:val="000F132A"/>
    <w:rsid w:val="000F133F"/>
    <w:rsid w:val="000F13E6"/>
    <w:rsid w:val="000F17EE"/>
    <w:rsid w:val="000F2533"/>
    <w:rsid w:val="000F2CF5"/>
    <w:rsid w:val="000F33DA"/>
    <w:rsid w:val="000F4257"/>
    <w:rsid w:val="000F4448"/>
    <w:rsid w:val="000F4F28"/>
    <w:rsid w:val="000F508E"/>
    <w:rsid w:val="000F530D"/>
    <w:rsid w:val="000F6701"/>
    <w:rsid w:val="000F695D"/>
    <w:rsid w:val="000F6A6F"/>
    <w:rsid w:val="000F6CD7"/>
    <w:rsid w:val="000F6E44"/>
    <w:rsid w:val="000F7467"/>
    <w:rsid w:val="000F75C1"/>
    <w:rsid w:val="000F7BA4"/>
    <w:rsid w:val="000F7C32"/>
    <w:rsid w:val="0010016C"/>
    <w:rsid w:val="001001A4"/>
    <w:rsid w:val="001008FA"/>
    <w:rsid w:val="00100C3E"/>
    <w:rsid w:val="00100F67"/>
    <w:rsid w:val="001010AA"/>
    <w:rsid w:val="001017F5"/>
    <w:rsid w:val="00101EE4"/>
    <w:rsid w:val="001030CD"/>
    <w:rsid w:val="00103A4A"/>
    <w:rsid w:val="00104396"/>
    <w:rsid w:val="001046AB"/>
    <w:rsid w:val="001050B3"/>
    <w:rsid w:val="00105823"/>
    <w:rsid w:val="00105A13"/>
    <w:rsid w:val="001064CB"/>
    <w:rsid w:val="00107B4E"/>
    <w:rsid w:val="00107E3E"/>
    <w:rsid w:val="001111B2"/>
    <w:rsid w:val="0011133A"/>
    <w:rsid w:val="001127A9"/>
    <w:rsid w:val="00113181"/>
    <w:rsid w:val="00113C11"/>
    <w:rsid w:val="00114674"/>
    <w:rsid w:val="00114D6B"/>
    <w:rsid w:val="00114E41"/>
    <w:rsid w:val="00115079"/>
    <w:rsid w:val="00115352"/>
    <w:rsid w:val="00115D75"/>
    <w:rsid w:val="00116213"/>
    <w:rsid w:val="00116328"/>
    <w:rsid w:val="00116ECC"/>
    <w:rsid w:val="0011702C"/>
    <w:rsid w:val="00117B9F"/>
    <w:rsid w:val="00120A70"/>
    <w:rsid w:val="00121A46"/>
    <w:rsid w:val="00121CA7"/>
    <w:rsid w:val="001220DA"/>
    <w:rsid w:val="00122576"/>
    <w:rsid w:val="001226FD"/>
    <w:rsid w:val="0012395B"/>
    <w:rsid w:val="00124440"/>
    <w:rsid w:val="0012486D"/>
    <w:rsid w:val="00124B1D"/>
    <w:rsid w:val="00125A87"/>
    <w:rsid w:val="00125A9B"/>
    <w:rsid w:val="00125D6C"/>
    <w:rsid w:val="0012622F"/>
    <w:rsid w:val="0012672B"/>
    <w:rsid w:val="00127114"/>
    <w:rsid w:val="00127126"/>
    <w:rsid w:val="001279F2"/>
    <w:rsid w:val="001301CB"/>
    <w:rsid w:val="00130255"/>
    <w:rsid w:val="00130676"/>
    <w:rsid w:val="00130C08"/>
    <w:rsid w:val="00131071"/>
    <w:rsid w:val="00131C1C"/>
    <w:rsid w:val="0013246F"/>
    <w:rsid w:val="00132687"/>
    <w:rsid w:val="00133396"/>
    <w:rsid w:val="001352E8"/>
    <w:rsid w:val="00135936"/>
    <w:rsid w:val="00135B84"/>
    <w:rsid w:val="00135D73"/>
    <w:rsid w:val="00135DFF"/>
    <w:rsid w:val="001367DC"/>
    <w:rsid w:val="00136A64"/>
    <w:rsid w:val="00136A91"/>
    <w:rsid w:val="00136D67"/>
    <w:rsid w:val="00137775"/>
    <w:rsid w:val="00140DE1"/>
    <w:rsid w:val="00141785"/>
    <w:rsid w:val="00141A2F"/>
    <w:rsid w:val="00141EA0"/>
    <w:rsid w:val="001423D2"/>
    <w:rsid w:val="0014291E"/>
    <w:rsid w:val="0014300C"/>
    <w:rsid w:val="001432F3"/>
    <w:rsid w:val="0014382B"/>
    <w:rsid w:val="001439B6"/>
    <w:rsid w:val="00143A85"/>
    <w:rsid w:val="001447A4"/>
    <w:rsid w:val="00144D35"/>
    <w:rsid w:val="00145418"/>
    <w:rsid w:val="00145C2E"/>
    <w:rsid w:val="0014679B"/>
    <w:rsid w:val="00146D3A"/>
    <w:rsid w:val="00147BEF"/>
    <w:rsid w:val="0015004F"/>
    <w:rsid w:val="001505B0"/>
    <w:rsid w:val="00150817"/>
    <w:rsid w:val="00150B8D"/>
    <w:rsid w:val="001510CD"/>
    <w:rsid w:val="00151379"/>
    <w:rsid w:val="001515DD"/>
    <w:rsid w:val="001525D5"/>
    <w:rsid w:val="00152874"/>
    <w:rsid w:val="001528AD"/>
    <w:rsid w:val="00152E7A"/>
    <w:rsid w:val="00153961"/>
    <w:rsid w:val="00153D89"/>
    <w:rsid w:val="0015405D"/>
    <w:rsid w:val="00155B1E"/>
    <w:rsid w:val="0015655A"/>
    <w:rsid w:val="001568F9"/>
    <w:rsid w:val="001575DB"/>
    <w:rsid w:val="001576CD"/>
    <w:rsid w:val="00157BB6"/>
    <w:rsid w:val="00157D83"/>
    <w:rsid w:val="00160609"/>
    <w:rsid w:val="00160747"/>
    <w:rsid w:val="0016223D"/>
    <w:rsid w:val="001625C2"/>
    <w:rsid w:val="001625D3"/>
    <w:rsid w:val="0016305D"/>
    <w:rsid w:val="0016347E"/>
    <w:rsid w:val="0016364B"/>
    <w:rsid w:val="001636E9"/>
    <w:rsid w:val="001639A1"/>
    <w:rsid w:val="00164DAD"/>
    <w:rsid w:val="0016588E"/>
    <w:rsid w:val="00165DB5"/>
    <w:rsid w:val="0016652C"/>
    <w:rsid w:val="001666A7"/>
    <w:rsid w:val="001666C3"/>
    <w:rsid w:val="00166ABE"/>
    <w:rsid w:val="00166DFF"/>
    <w:rsid w:val="0016775C"/>
    <w:rsid w:val="001677E6"/>
    <w:rsid w:val="001701C3"/>
    <w:rsid w:val="0017083D"/>
    <w:rsid w:val="001708C5"/>
    <w:rsid w:val="00171D88"/>
    <w:rsid w:val="00172221"/>
    <w:rsid w:val="0017244B"/>
    <w:rsid w:val="00172455"/>
    <w:rsid w:val="001724F2"/>
    <w:rsid w:val="001733C6"/>
    <w:rsid w:val="00173A26"/>
    <w:rsid w:val="00173BC1"/>
    <w:rsid w:val="0017515E"/>
    <w:rsid w:val="001755F7"/>
    <w:rsid w:val="00175813"/>
    <w:rsid w:val="00175F5E"/>
    <w:rsid w:val="00176280"/>
    <w:rsid w:val="00176EA9"/>
    <w:rsid w:val="001771D0"/>
    <w:rsid w:val="00177363"/>
    <w:rsid w:val="001811F3"/>
    <w:rsid w:val="001820BC"/>
    <w:rsid w:val="001823E3"/>
    <w:rsid w:val="0018312C"/>
    <w:rsid w:val="00183CE0"/>
    <w:rsid w:val="00184DD6"/>
    <w:rsid w:val="001851E2"/>
    <w:rsid w:val="0018584E"/>
    <w:rsid w:val="00185D76"/>
    <w:rsid w:val="00185F7A"/>
    <w:rsid w:val="00186220"/>
    <w:rsid w:val="00186536"/>
    <w:rsid w:val="00186D39"/>
    <w:rsid w:val="001870E7"/>
    <w:rsid w:val="00187349"/>
    <w:rsid w:val="00187EFF"/>
    <w:rsid w:val="001911DB"/>
    <w:rsid w:val="001912A2"/>
    <w:rsid w:val="00191943"/>
    <w:rsid w:val="00191CE4"/>
    <w:rsid w:val="00192704"/>
    <w:rsid w:val="00192B0A"/>
    <w:rsid w:val="00193622"/>
    <w:rsid w:val="00194AE2"/>
    <w:rsid w:val="00194B49"/>
    <w:rsid w:val="00195153"/>
    <w:rsid w:val="00195526"/>
    <w:rsid w:val="001956B3"/>
    <w:rsid w:val="0019578D"/>
    <w:rsid w:val="00195C5A"/>
    <w:rsid w:val="00195CB9"/>
    <w:rsid w:val="001962CB"/>
    <w:rsid w:val="001968E5"/>
    <w:rsid w:val="00196E62"/>
    <w:rsid w:val="00197076"/>
    <w:rsid w:val="00197367"/>
    <w:rsid w:val="001A0684"/>
    <w:rsid w:val="001A18AD"/>
    <w:rsid w:val="001A2549"/>
    <w:rsid w:val="001A2C56"/>
    <w:rsid w:val="001A2FA3"/>
    <w:rsid w:val="001A37B3"/>
    <w:rsid w:val="001A3877"/>
    <w:rsid w:val="001A3CA1"/>
    <w:rsid w:val="001A3FE4"/>
    <w:rsid w:val="001A5135"/>
    <w:rsid w:val="001A572D"/>
    <w:rsid w:val="001A733C"/>
    <w:rsid w:val="001A7C41"/>
    <w:rsid w:val="001B0661"/>
    <w:rsid w:val="001B088F"/>
    <w:rsid w:val="001B0AB5"/>
    <w:rsid w:val="001B0D99"/>
    <w:rsid w:val="001B0EA9"/>
    <w:rsid w:val="001B1264"/>
    <w:rsid w:val="001B12CE"/>
    <w:rsid w:val="001B137D"/>
    <w:rsid w:val="001B16A1"/>
    <w:rsid w:val="001B1B89"/>
    <w:rsid w:val="001B23C0"/>
    <w:rsid w:val="001B2E7E"/>
    <w:rsid w:val="001B350C"/>
    <w:rsid w:val="001B3572"/>
    <w:rsid w:val="001B38A1"/>
    <w:rsid w:val="001B3A9B"/>
    <w:rsid w:val="001B46E3"/>
    <w:rsid w:val="001B4DEA"/>
    <w:rsid w:val="001B689F"/>
    <w:rsid w:val="001C1048"/>
    <w:rsid w:val="001C1F13"/>
    <w:rsid w:val="001C2CEE"/>
    <w:rsid w:val="001C2D8F"/>
    <w:rsid w:val="001C306A"/>
    <w:rsid w:val="001C45CE"/>
    <w:rsid w:val="001C4CB2"/>
    <w:rsid w:val="001C5569"/>
    <w:rsid w:val="001C582E"/>
    <w:rsid w:val="001C61A1"/>
    <w:rsid w:val="001C626B"/>
    <w:rsid w:val="001C6341"/>
    <w:rsid w:val="001C64AA"/>
    <w:rsid w:val="001C6B20"/>
    <w:rsid w:val="001C7B96"/>
    <w:rsid w:val="001C7ECF"/>
    <w:rsid w:val="001D04A5"/>
    <w:rsid w:val="001D05CE"/>
    <w:rsid w:val="001D0EAB"/>
    <w:rsid w:val="001D393A"/>
    <w:rsid w:val="001D397B"/>
    <w:rsid w:val="001D3C2C"/>
    <w:rsid w:val="001D3F0E"/>
    <w:rsid w:val="001D446A"/>
    <w:rsid w:val="001D4985"/>
    <w:rsid w:val="001D4A0C"/>
    <w:rsid w:val="001D4CDE"/>
    <w:rsid w:val="001D5648"/>
    <w:rsid w:val="001D5675"/>
    <w:rsid w:val="001D59D8"/>
    <w:rsid w:val="001D6713"/>
    <w:rsid w:val="001D6D76"/>
    <w:rsid w:val="001D7366"/>
    <w:rsid w:val="001D7A23"/>
    <w:rsid w:val="001D7BB0"/>
    <w:rsid w:val="001E01B4"/>
    <w:rsid w:val="001E05D4"/>
    <w:rsid w:val="001E07AB"/>
    <w:rsid w:val="001E0BCC"/>
    <w:rsid w:val="001E1245"/>
    <w:rsid w:val="001E288A"/>
    <w:rsid w:val="001E2CF1"/>
    <w:rsid w:val="001E2E01"/>
    <w:rsid w:val="001E3174"/>
    <w:rsid w:val="001E355F"/>
    <w:rsid w:val="001E4647"/>
    <w:rsid w:val="001E4C3A"/>
    <w:rsid w:val="001E5218"/>
    <w:rsid w:val="001E56C3"/>
    <w:rsid w:val="001E6259"/>
    <w:rsid w:val="001E6B07"/>
    <w:rsid w:val="001E6D12"/>
    <w:rsid w:val="001E720C"/>
    <w:rsid w:val="001E7B27"/>
    <w:rsid w:val="001E7B3D"/>
    <w:rsid w:val="001F005D"/>
    <w:rsid w:val="001F0606"/>
    <w:rsid w:val="001F0879"/>
    <w:rsid w:val="001F0EE5"/>
    <w:rsid w:val="001F1231"/>
    <w:rsid w:val="001F1955"/>
    <w:rsid w:val="001F1D8E"/>
    <w:rsid w:val="001F310D"/>
    <w:rsid w:val="001F35C0"/>
    <w:rsid w:val="001F366C"/>
    <w:rsid w:val="001F376B"/>
    <w:rsid w:val="001F596B"/>
    <w:rsid w:val="001F62DD"/>
    <w:rsid w:val="001F69D9"/>
    <w:rsid w:val="001F6A95"/>
    <w:rsid w:val="001F6E1B"/>
    <w:rsid w:val="001F6F77"/>
    <w:rsid w:val="001F7158"/>
    <w:rsid w:val="001F771C"/>
    <w:rsid w:val="001F7E07"/>
    <w:rsid w:val="002002F3"/>
    <w:rsid w:val="00200969"/>
    <w:rsid w:val="002011AA"/>
    <w:rsid w:val="002012B9"/>
    <w:rsid w:val="002014C5"/>
    <w:rsid w:val="00201BAF"/>
    <w:rsid w:val="00201E55"/>
    <w:rsid w:val="00202914"/>
    <w:rsid w:val="00202F61"/>
    <w:rsid w:val="002030E9"/>
    <w:rsid w:val="00203229"/>
    <w:rsid w:val="002034C6"/>
    <w:rsid w:val="00203507"/>
    <w:rsid w:val="00203D3D"/>
    <w:rsid w:val="00203D76"/>
    <w:rsid w:val="002040B5"/>
    <w:rsid w:val="0020500D"/>
    <w:rsid w:val="0020512B"/>
    <w:rsid w:val="00205E56"/>
    <w:rsid w:val="00206495"/>
    <w:rsid w:val="00206E33"/>
    <w:rsid w:val="00206E92"/>
    <w:rsid w:val="00206F39"/>
    <w:rsid w:val="002078FF"/>
    <w:rsid w:val="00207924"/>
    <w:rsid w:val="00207BD7"/>
    <w:rsid w:val="00210D60"/>
    <w:rsid w:val="002112C8"/>
    <w:rsid w:val="00211A4D"/>
    <w:rsid w:val="00211CA7"/>
    <w:rsid w:val="00211CBE"/>
    <w:rsid w:val="002120B1"/>
    <w:rsid w:val="0021239C"/>
    <w:rsid w:val="00212942"/>
    <w:rsid w:val="00214CB0"/>
    <w:rsid w:val="00215581"/>
    <w:rsid w:val="00215809"/>
    <w:rsid w:val="00215A88"/>
    <w:rsid w:val="002165EA"/>
    <w:rsid w:val="00217E75"/>
    <w:rsid w:val="0022025A"/>
    <w:rsid w:val="00220B2A"/>
    <w:rsid w:val="00220DC6"/>
    <w:rsid w:val="00221500"/>
    <w:rsid w:val="00221A2F"/>
    <w:rsid w:val="00221DD3"/>
    <w:rsid w:val="00222B2A"/>
    <w:rsid w:val="0022302D"/>
    <w:rsid w:val="0022335F"/>
    <w:rsid w:val="0022401D"/>
    <w:rsid w:val="00224B46"/>
    <w:rsid w:val="00224E1F"/>
    <w:rsid w:val="0022541C"/>
    <w:rsid w:val="0022638D"/>
    <w:rsid w:val="00226402"/>
    <w:rsid w:val="002315A3"/>
    <w:rsid w:val="00231692"/>
    <w:rsid w:val="00231BAD"/>
    <w:rsid w:val="00231EB8"/>
    <w:rsid w:val="00232412"/>
    <w:rsid w:val="00232E92"/>
    <w:rsid w:val="0023321B"/>
    <w:rsid w:val="002333E1"/>
    <w:rsid w:val="00233944"/>
    <w:rsid w:val="00233986"/>
    <w:rsid w:val="00233ABE"/>
    <w:rsid w:val="00233C3B"/>
    <w:rsid w:val="00233EA7"/>
    <w:rsid w:val="00234AED"/>
    <w:rsid w:val="00235494"/>
    <w:rsid w:val="00235748"/>
    <w:rsid w:val="002357DD"/>
    <w:rsid w:val="002364EC"/>
    <w:rsid w:val="00236B93"/>
    <w:rsid w:val="00236FF2"/>
    <w:rsid w:val="002373A4"/>
    <w:rsid w:val="002374AA"/>
    <w:rsid w:val="0023796A"/>
    <w:rsid w:val="00237C98"/>
    <w:rsid w:val="0024042C"/>
    <w:rsid w:val="00241DCE"/>
    <w:rsid w:val="002422E1"/>
    <w:rsid w:val="002456CA"/>
    <w:rsid w:val="00246AE3"/>
    <w:rsid w:val="00246C1F"/>
    <w:rsid w:val="00247C02"/>
    <w:rsid w:val="00247E7C"/>
    <w:rsid w:val="002501C1"/>
    <w:rsid w:val="00250299"/>
    <w:rsid w:val="0025074C"/>
    <w:rsid w:val="002508DC"/>
    <w:rsid w:val="00251093"/>
    <w:rsid w:val="002510F6"/>
    <w:rsid w:val="0025158A"/>
    <w:rsid w:val="002518F7"/>
    <w:rsid w:val="002521B5"/>
    <w:rsid w:val="0025242D"/>
    <w:rsid w:val="002526C4"/>
    <w:rsid w:val="002540C9"/>
    <w:rsid w:val="002542A4"/>
    <w:rsid w:val="00254689"/>
    <w:rsid w:val="00254DAD"/>
    <w:rsid w:val="00254E45"/>
    <w:rsid w:val="0025587B"/>
    <w:rsid w:val="00255945"/>
    <w:rsid w:val="00255C05"/>
    <w:rsid w:val="00255FFB"/>
    <w:rsid w:val="00257706"/>
    <w:rsid w:val="00257953"/>
    <w:rsid w:val="00260037"/>
    <w:rsid w:val="00260199"/>
    <w:rsid w:val="002602E4"/>
    <w:rsid w:val="00260791"/>
    <w:rsid w:val="0026094A"/>
    <w:rsid w:val="00261E82"/>
    <w:rsid w:val="00261FBF"/>
    <w:rsid w:val="002624EC"/>
    <w:rsid w:val="00262B50"/>
    <w:rsid w:val="00262E21"/>
    <w:rsid w:val="00262FA9"/>
    <w:rsid w:val="002631EC"/>
    <w:rsid w:val="0026378E"/>
    <w:rsid w:val="00265105"/>
    <w:rsid w:val="0026521C"/>
    <w:rsid w:val="00265235"/>
    <w:rsid w:val="00265528"/>
    <w:rsid w:val="00265DA6"/>
    <w:rsid w:val="00266EB1"/>
    <w:rsid w:val="0026779C"/>
    <w:rsid w:val="00267FAB"/>
    <w:rsid w:val="002706F1"/>
    <w:rsid w:val="00270E1A"/>
    <w:rsid w:val="00271532"/>
    <w:rsid w:val="00271D09"/>
    <w:rsid w:val="00272107"/>
    <w:rsid w:val="0027247E"/>
    <w:rsid w:val="0027319A"/>
    <w:rsid w:val="00273BF0"/>
    <w:rsid w:val="00274954"/>
    <w:rsid w:val="00274AD3"/>
    <w:rsid w:val="002751AC"/>
    <w:rsid w:val="002752AE"/>
    <w:rsid w:val="002754E5"/>
    <w:rsid w:val="00275904"/>
    <w:rsid w:val="0027686D"/>
    <w:rsid w:val="00276D25"/>
    <w:rsid w:val="00277E96"/>
    <w:rsid w:val="002803CD"/>
    <w:rsid w:val="00280BC3"/>
    <w:rsid w:val="00280F3D"/>
    <w:rsid w:val="002818F9"/>
    <w:rsid w:val="002819F7"/>
    <w:rsid w:val="0028225A"/>
    <w:rsid w:val="00282641"/>
    <w:rsid w:val="0028345B"/>
    <w:rsid w:val="00283A51"/>
    <w:rsid w:val="00283BDB"/>
    <w:rsid w:val="00283BF4"/>
    <w:rsid w:val="00284619"/>
    <w:rsid w:val="00284798"/>
    <w:rsid w:val="00284836"/>
    <w:rsid w:val="00284F11"/>
    <w:rsid w:val="00285281"/>
    <w:rsid w:val="00285B5F"/>
    <w:rsid w:val="00285C29"/>
    <w:rsid w:val="002870C4"/>
    <w:rsid w:val="00287298"/>
    <w:rsid w:val="002900AE"/>
    <w:rsid w:val="0029110D"/>
    <w:rsid w:val="00291F25"/>
    <w:rsid w:val="00292135"/>
    <w:rsid w:val="002925A0"/>
    <w:rsid w:val="00292BDA"/>
    <w:rsid w:val="00292EEB"/>
    <w:rsid w:val="00293206"/>
    <w:rsid w:val="00293904"/>
    <w:rsid w:val="00293B4D"/>
    <w:rsid w:val="00293D5A"/>
    <w:rsid w:val="00294505"/>
    <w:rsid w:val="00294695"/>
    <w:rsid w:val="00294A58"/>
    <w:rsid w:val="0029556C"/>
    <w:rsid w:val="00295DCF"/>
    <w:rsid w:val="00295F67"/>
    <w:rsid w:val="002973B9"/>
    <w:rsid w:val="00297483"/>
    <w:rsid w:val="002976D8"/>
    <w:rsid w:val="00297EA1"/>
    <w:rsid w:val="002A0243"/>
    <w:rsid w:val="002A14CC"/>
    <w:rsid w:val="002A1A9E"/>
    <w:rsid w:val="002A30EE"/>
    <w:rsid w:val="002A3582"/>
    <w:rsid w:val="002A49A5"/>
    <w:rsid w:val="002A4CF0"/>
    <w:rsid w:val="002A50CD"/>
    <w:rsid w:val="002A5522"/>
    <w:rsid w:val="002A6D5F"/>
    <w:rsid w:val="002A75A8"/>
    <w:rsid w:val="002A7BEC"/>
    <w:rsid w:val="002B08F5"/>
    <w:rsid w:val="002B0F0A"/>
    <w:rsid w:val="002B11AE"/>
    <w:rsid w:val="002B318A"/>
    <w:rsid w:val="002B3823"/>
    <w:rsid w:val="002B3C9B"/>
    <w:rsid w:val="002B4478"/>
    <w:rsid w:val="002B586A"/>
    <w:rsid w:val="002B707C"/>
    <w:rsid w:val="002B708A"/>
    <w:rsid w:val="002B7160"/>
    <w:rsid w:val="002B7A31"/>
    <w:rsid w:val="002B7AF5"/>
    <w:rsid w:val="002B7B5A"/>
    <w:rsid w:val="002C08F1"/>
    <w:rsid w:val="002C0DE3"/>
    <w:rsid w:val="002C10C3"/>
    <w:rsid w:val="002C137F"/>
    <w:rsid w:val="002C1A0C"/>
    <w:rsid w:val="002C2F43"/>
    <w:rsid w:val="002C31BE"/>
    <w:rsid w:val="002C3844"/>
    <w:rsid w:val="002C3EC2"/>
    <w:rsid w:val="002C3FA2"/>
    <w:rsid w:val="002C4B83"/>
    <w:rsid w:val="002C550C"/>
    <w:rsid w:val="002C5B6A"/>
    <w:rsid w:val="002C6F84"/>
    <w:rsid w:val="002C7539"/>
    <w:rsid w:val="002C78B7"/>
    <w:rsid w:val="002C79F8"/>
    <w:rsid w:val="002C7B6C"/>
    <w:rsid w:val="002C7E78"/>
    <w:rsid w:val="002D021C"/>
    <w:rsid w:val="002D07AD"/>
    <w:rsid w:val="002D2097"/>
    <w:rsid w:val="002D2857"/>
    <w:rsid w:val="002D3974"/>
    <w:rsid w:val="002D3C43"/>
    <w:rsid w:val="002D49DC"/>
    <w:rsid w:val="002D4ADD"/>
    <w:rsid w:val="002D51E1"/>
    <w:rsid w:val="002D54E3"/>
    <w:rsid w:val="002D54E9"/>
    <w:rsid w:val="002D6A19"/>
    <w:rsid w:val="002D6E11"/>
    <w:rsid w:val="002D7C99"/>
    <w:rsid w:val="002E0912"/>
    <w:rsid w:val="002E0B0D"/>
    <w:rsid w:val="002E2E96"/>
    <w:rsid w:val="002E3113"/>
    <w:rsid w:val="002E353D"/>
    <w:rsid w:val="002E3E0F"/>
    <w:rsid w:val="002E4016"/>
    <w:rsid w:val="002E44D1"/>
    <w:rsid w:val="002E5321"/>
    <w:rsid w:val="002E5ABE"/>
    <w:rsid w:val="002E5BEE"/>
    <w:rsid w:val="002E64FA"/>
    <w:rsid w:val="002E687D"/>
    <w:rsid w:val="002E7335"/>
    <w:rsid w:val="002E784A"/>
    <w:rsid w:val="002E7A43"/>
    <w:rsid w:val="002F1467"/>
    <w:rsid w:val="002F1673"/>
    <w:rsid w:val="002F2237"/>
    <w:rsid w:val="002F299D"/>
    <w:rsid w:val="002F2A0B"/>
    <w:rsid w:val="002F2D27"/>
    <w:rsid w:val="002F38C7"/>
    <w:rsid w:val="002F3BA1"/>
    <w:rsid w:val="002F4202"/>
    <w:rsid w:val="002F425A"/>
    <w:rsid w:val="002F46DF"/>
    <w:rsid w:val="002F5374"/>
    <w:rsid w:val="002F5B43"/>
    <w:rsid w:val="002F5F31"/>
    <w:rsid w:val="002F6DB9"/>
    <w:rsid w:val="002F7DE9"/>
    <w:rsid w:val="002F7EEE"/>
    <w:rsid w:val="00300BE4"/>
    <w:rsid w:val="003010F3"/>
    <w:rsid w:val="0030155B"/>
    <w:rsid w:val="00301B9E"/>
    <w:rsid w:val="00301E18"/>
    <w:rsid w:val="00302288"/>
    <w:rsid w:val="00302874"/>
    <w:rsid w:val="00302A43"/>
    <w:rsid w:val="00303485"/>
    <w:rsid w:val="003035B7"/>
    <w:rsid w:val="003038BF"/>
    <w:rsid w:val="00303953"/>
    <w:rsid w:val="00303B93"/>
    <w:rsid w:val="00303C98"/>
    <w:rsid w:val="00303EAB"/>
    <w:rsid w:val="003040F6"/>
    <w:rsid w:val="00304139"/>
    <w:rsid w:val="003043F8"/>
    <w:rsid w:val="00304927"/>
    <w:rsid w:val="00305369"/>
    <w:rsid w:val="0030735B"/>
    <w:rsid w:val="00307C2D"/>
    <w:rsid w:val="00307F63"/>
    <w:rsid w:val="00310148"/>
    <w:rsid w:val="003101E8"/>
    <w:rsid w:val="00310972"/>
    <w:rsid w:val="003109F3"/>
    <w:rsid w:val="003111D4"/>
    <w:rsid w:val="00311BD0"/>
    <w:rsid w:val="00311D60"/>
    <w:rsid w:val="0031281C"/>
    <w:rsid w:val="00313238"/>
    <w:rsid w:val="003132DD"/>
    <w:rsid w:val="003140D4"/>
    <w:rsid w:val="00314EBA"/>
    <w:rsid w:val="003154E3"/>
    <w:rsid w:val="00317988"/>
    <w:rsid w:val="00317EB7"/>
    <w:rsid w:val="00320318"/>
    <w:rsid w:val="0032044B"/>
    <w:rsid w:val="0032051D"/>
    <w:rsid w:val="00320946"/>
    <w:rsid w:val="00320A9F"/>
    <w:rsid w:val="00320B87"/>
    <w:rsid w:val="003212CF"/>
    <w:rsid w:val="0032193E"/>
    <w:rsid w:val="0032254C"/>
    <w:rsid w:val="00322E3E"/>
    <w:rsid w:val="00323665"/>
    <w:rsid w:val="003239E5"/>
    <w:rsid w:val="00324553"/>
    <w:rsid w:val="00324AD3"/>
    <w:rsid w:val="00325A0A"/>
    <w:rsid w:val="00325F6E"/>
    <w:rsid w:val="0032635A"/>
    <w:rsid w:val="00326CE8"/>
    <w:rsid w:val="00327926"/>
    <w:rsid w:val="0033080A"/>
    <w:rsid w:val="0033080E"/>
    <w:rsid w:val="003316AA"/>
    <w:rsid w:val="00331E09"/>
    <w:rsid w:val="00331E66"/>
    <w:rsid w:val="003321B5"/>
    <w:rsid w:val="00332CF1"/>
    <w:rsid w:val="00332D39"/>
    <w:rsid w:val="00332E83"/>
    <w:rsid w:val="00333049"/>
    <w:rsid w:val="003330A3"/>
    <w:rsid w:val="00333F87"/>
    <w:rsid w:val="00334792"/>
    <w:rsid w:val="00335435"/>
    <w:rsid w:val="00335991"/>
    <w:rsid w:val="0033603C"/>
    <w:rsid w:val="00336437"/>
    <w:rsid w:val="00336ACF"/>
    <w:rsid w:val="00336D0E"/>
    <w:rsid w:val="00336F80"/>
    <w:rsid w:val="0033725B"/>
    <w:rsid w:val="003372BF"/>
    <w:rsid w:val="003408B5"/>
    <w:rsid w:val="00340949"/>
    <w:rsid w:val="00340C6A"/>
    <w:rsid w:val="00340DE4"/>
    <w:rsid w:val="00341B26"/>
    <w:rsid w:val="003424ED"/>
    <w:rsid w:val="003428F6"/>
    <w:rsid w:val="00343513"/>
    <w:rsid w:val="003436A3"/>
    <w:rsid w:val="00343A65"/>
    <w:rsid w:val="00343B4C"/>
    <w:rsid w:val="00343ED6"/>
    <w:rsid w:val="00344786"/>
    <w:rsid w:val="003447F2"/>
    <w:rsid w:val="00344992"/>
    <w:rsid w:val="00344E6A"/>
    <w:rsid w:val="00345859"/>
    <w:rsid w:val="00345C49"/>
    <w:rsid w:val="0034653F"/>
    <w:rsid w:val="00346B0E"/>
    <w:rsid w:val="00346F10"/>
    <w:rsid w:val="00346F8D"/>
    <w:rsid w:val="00346F9B"/>
    <w:rsid w:val="003473FA"/>
    <w:rsid w:val="00350225"/>
    <w:rsid w:val="00350E57"/>
    <w:rsid w:val="00352633"/>
    <w:rsid w:val="00352C66"/>
    <w:rsid w:val="003535DB"/>
    <w:rsid w:val="00355970"/>
    <w:rsid w:val="00355B75"/>
    <w:rsid w:val="00356949"/>
    <w:rsid w:val="003570DA"/>
    <w:rsid w:val="00357387"/>
    <w:rsid w:val="00357A8C"/>
    <w:rsid w:val="00357BED"/>
    <w:rsid w:val="0036014C"/>
    <w:rsid w:val="0036030F"/>
    <w:rsid w:val="0036088E"/>
    <w:rsid w:val="00361792"/>
    <w:rsid w:val="00362113"/>
    <w:rsid w:val="0036285D"/>
    <w:rsid w:val="0036353A"/>
    <w:rsid w:val="00363722"/>
    <w:rsid w:val="00363A70"/>
    <w:rsid w:val="003640BF"/>
    <w:rsid w:val="00364EF5"/>
    <w:rsid w:val="00365285"/>
    <w:rsid w:val="003654CD"/>
    <w:rsid w:val="0036587A"/>
    <w:rsid w:val="00365FE8"/>
    <w:rsid w:val="003668B6"/>
    <w:rsid w:val="00367099"/>
    <w:rsid w:val="0037055B"/>
    <w:rsid w:val="00371373"/>
    <w:rsid w:val="003717BA"/>
    <w:rsid w:val="003718B7"/>
    <w:rsid w:val="00371C14"/>
    <w:rsid w:val="003723DD"/>
    <w:rsid w:val="003725D3"/>
    <w:rsid w:val="003732E8"/>
    <w:rsid w:val="00374086"/>
    <w:rsid w:val="00374248"/>
    <w:rsid w:val="003749DB"/>
    <w:rsid w:val="0037527D"/>
    <w:rsid w:val="00375301"/>
    <w:rsid w:val="00375461"/>
    <w:rsid w:val="00376469"/>
    <w:rsid w:val="00376484"/>
    <w:rsid w:val="00376702"/>
    <w:rsid w:val="0037711E"/>
    <w:rsid w:val="00377D09"/>
    <w:rsid w:val="003800DF"/>
    <w:rsid w:val="003800FC"/>
    <w:rsid w:val="00380247"/>
    <w:rsid w:val="00380793"/>
    <w:rsid w:val="003807C5"/>
    <w:rsid w:val="00380CFD"/>
    <w:rsid w:val="00381293"/>
    <w:rsid w:val="00381CF7"/>
    <w:rsid w:val="00382682"/>
    <w:rsid w:val="00382A11"/>
    <w:rsid w:val="00385068"/>
    <w:rsid w:val="00385434"/>
    <w:rsid w:val="00385BBE"/>
    <w:rsid w:val="00385E92"/>
    <w:rsid w:val="0038775D"/>
    <w:rsid w:val="00390171"/>
    <w:rsid w:val="003908BD"/>
    <w:rsid w:val="003908C6"/>
    <w:rsid w:val="003916FF"/>
    <w:rsid w:val="003920E3"/>
    <w:rsid w:val="00392743"/>
    <w:rsid w:val="00392D22"/>
    <w:rsid w:val="003932CC"/>
    <w:rsid w:val="00393587"/>
    <w:rsid w:val="003943CC"/>
    <w:rsid w:val="00394A6C"/>
    <w:rsid w:val="003951E2"/>
    <w:rsid w:val="0039611D"/>
    <w:rsid w:val="003961D6"/>
    <w:rsid w:val="00396DCE"/>
    <w:rsid w:val="00396E46"/>
    <w:rsid w:val="00397936"/>
    <w:rsid w:val="00397E06"/>
    <w:rsid w:val="003A016A"/>
    <w:rsid w:val="003A0B2F"/>
    <w:rsid w:val="003A1632"/>
    <w:rsid w:val="003A184A"/>
    <w:rsid w:val="003A1F1F"/>
    <w:rsid w:val="003A294E"/>
    <w:rsid w:val="003A299F"/>
    <w:rsid w:val="003A3069"/>
    <w:rsid w:val="003A3A7A"/>
    <w:rsid w:val="003A3AB3"/>
    <w:rsid w:val="003A43DD"/>
    <w:rsid w:val="003A4900"/>
    <w:rsid w:val="003A4FD6"/>
    <w:rsid w:val="003A53CA"/>
    <w:rsid w:val="003A5549"/>
    <w:rsid w:val="003A5A28"/>
    <w:rsid w:val="003A62FA"/>
    <w:rsid w:val="003A7824"/>
    <w:rsid w:val="003A7EC9"/>
    <w:rsid w:val="003B010D"/>
    <w:rsid w:val="003B0B34"/>
    <w:rsid w:val="003B0C7E"/>
    <w:rsid w:val="003B1D92"/>
    <w:rsid w:val="003B207B"/>
    <w:rsid w:val="003B2DA4"/>
    <w:rsid w:val="003B2E67"/>
    <w:rsid w:val="003B3697"/>
    <w:rsid w:val="003B3845"/>
    <w:rsid w:val="003B3932"/>
    <w:rsid w:val="003B3FE7"/>
    <w:rsid w:val="003B40F2"/>
    <w:rsid w:val="003B485F"/>
    <w:rsid w:val="003B5A3E"/>
    <w:rsid w:val="003B5F1D"/>
    <w:rsid w:val="003B636B"/>
    <w:rsid w:val="003B6858"/>
    <w:rsid w:val="003B6914"/>
    <w:rsid w:val="003B7731"/>
    <w:rsid w:val="003B7FB0"/>
    <w:rsid w:val="003C005B"/>
    <w:rsid w:val="003C11BE"/>
    <w:rsid w:val="003C170D"/>
    <w:rsid w:val="003C196F"/>
    <w:rsid w:val="003C1BDC"/>
    <w:rsid w:val="003C255E"/>
    <w:rsid w:val="003C3C37"/>
    <w:rsid w:val="003C3F70"/>
    <w:rsid w:val="003C429E"/>
    <w:rsid w:val="003C5218"/>
    <w:rsid w:val="003C670A"/>
    <w:rsid w:val="003D0703"/>
    <w:rsid w:val="003D0ECE"/>
    <w:rsid w:val="003D11AB"/>
    <w:rsid w:val="003D1C4C"/>
    <w:rsid w:val="003D216C"/>
    <w:rsid w:val="003D258A"/>
    <w:rsid w:val="003D3EA4"/>
    <w:rsid w:val="003D40CC"/>
    <w:rsid w:val="003D4EF4"/>
    <w:rsid w:val="003D6784"/>
    <w:rsid w:val="003D7593"/>
    <w:rsid w:val="003D7EBC"/>
    <w:rsid w:val="003E05BF"/>
    <w:rsid w:val="003E0B2F"/>
    <w:rsid w:val="003E0B83"/>
    <w:rsid w:val="003E1648"/>
    <w:rsid w:val="003E1F5B"/>
    <w:rsid w:val="003E290F"/>
    <w:rsid w:val="003E2ABB"/>
    <w:rsid w:val="003E2DD3"/>
    <w:rsid w:val="003E304F"/>
    <w:rsid w:val="003E3175"/>
    <w:rsid w:val="003E32BD"/>
    <w:rsid w:val="003E4264"/>
    <w:rsid w:val="003E452A"/>
    <w:rsid w:val="003E4565"/>
    <w:rsid w:val="003E46D8"/>
    <w:rsid w:val="003E4B7A"/>
    <w:rsid w:val="003E4C20"/>
    <w:rsid w:val="003E510D"/>
    <w:rsid w:val="003E5341"/>
    <w:rsid w:val="003E6655"/>
    <w:rsid w:val="003E6853"/>
    <w:rsid w:val="003E7151"/>
    <w:rsid w:val="003E7637"/>
    <w:rsid w:val="003E77B9"/>
    <w:rsid w:val="003F019B"/>
    <w:rsid w:val="003F07D3"/>
    <w:rsid w:val="003F156A"/>
    <w:rsid w:val="003F1EC5"/>
    <w:rsid w:val="003F28D8"/>
    <w:rsid w:val="003F2CEA"/>
    <w:rsid w:val="003F3A3E"/>
    <w:rsid w:val="003F3CA8"/>
    <w:rsid w:val="003F4743"/>
    <w:rsid w:val="003F5044"/>
    <w:rsid w:val="003F5558"/>
    <w:rsid w:val="003F5E2E"/>
    <w:rsid w:val="003F5EB4"/>
    <w:rsid w:val="003F5F8B"/>
    <w:rsid w:val="003F60DE"/>
    <w:rsid w:val="003F65F5"/>
    <w:rsid w:val="003F6BDB"/>
    <w:rsid w:val="004000B4"/>
    <w:rsid w:val="00400236"/>
    <w:rsid w:val="00400ACB"/>
    <w:rsid w:val="00400E36"/>
    <w:rsid w:val="00400EF8"/>
    <w:rsid w:val="004021DC"/>
    <w:rsid w:val="00402658"/>
    <w:rsid w:val="00402A0F"/>
    <w:rsid w:val="004034B4"/>
    <w:rsid w:val="004037FA"/>
    <w:rsid w:val="0040420F"/>
    <w:rsid w:val="00405203"/>
    <w:rsid w:val="00405797"/>
    <w:rsid w:val="00405C52"/>
    <w:rsid w:val="00406B8F"/>
    <w:rsid w:val="0040704B"/>
    <w:rsid w:val="00407C75"/>
    <w:rsid w:val="00407F62"/>
    <w:rsid w:val="004107A4"/>
    <w:rsid w:val="004124F4"/>
    <w:rsid w:val="00412929"/>
    <w:rsid w:val="00413202"/>
    <w:rsid w:val="00413782"/>
    <w:rsid w:val="00413CF2"/>
    <w:rsid w:val="00413EB0"/>
    <w:rsid w:val="00414219"/>
    <w:rsid w:val="00414838"/>
    <w:rsid w:val="00414E0C"/>
    <w:rsid w:val="00415577"/>
    <w:rsid w:val="00416330"/>
    <w:rsid w:val="00417FD4"/>
    <w:rsid w:val="00420336"/>
    <w:rsid w:val="0042067F"/>
    <w:rsid w:val="00420803"/>
    <w:rsid w:val="00420B5B"/>
    <w:rsid w:val="00420EB1"/>
    <w:rsid w:val="00421265"/>
    <w:rsid w:val="004212FB"/>
    <w:rsid w:val="0042176B"/>
    <w:rsid w:val="00421AAF"/>
    <w:rsid w:val="00421F73"/>
    <w:rsid w:val="00422813"/>
    <w:rsid w:val="00423B78"/>
    <w:rsid w:val="00423C18"/>
    <w:rsid w:val="00424582"/>
    <w:rsid w:val="0042566E"/>
    <w:rsid w:val="0042598F"/>
    <w:rsid w:val="00427217"/>
    <w:rsid w:val="004279C9"/>
    <w:rsid w:val="00430DD0"/>
    <w:rsid w:val="00431476"/>
    <w:rsid w:val="004315DE"/>
    <w:rsid w:val="0043172E"/>
    <w:rsid w:val="00432914"/>
    <w:rsid w:val="004330E8"/>
    <w:rsid w:val="004340A5"/>
    <w:rsid w:val="00435084"/>
    <w:rsid w:val="00435183"/>
    <w:rsid w:val="004352BE"/>
    <w:rsid w:val="00435445"/>
    <w:rsid w:val="0043739C"/>
    <w:rsid w:val="0043780E"/>
    <w:rsid w:val="00437F20"/>
    <w:rsid w:val="00440841"/>
    <w:rsid w:val="00441C75"/>
    <w:rsid w:val="00441F75"/>
    <w:rsid w:val="004429F7"/>
    <w:rsid w:val="00442B80"/>
    <w:rsid w:val="0044365D"/>
    <w:rsid w:val="00443A11"/>
    <w:rsid w:val="00443A34"/>
    <w:rsid w:val="0044422B"/>
    <w:rsid w:val="00444487"/>
    <w:rsid w:val="00445277"/>
    <w:rsid w:val="00445CE4"/>
    <w:rsid w:val="00446626"/>
    <w:rsid w:val="00450498"/>
    <w:rsid w:val="00451005"/>
    <w:rsid w:val="0045281A"/>
    <w:rsid w:val="00452854"/>
    <w:rsid w:val="004528F6"/>
    <w:rsid w:val="00452D57"/>
    <w:rsid w:val="00453AC4"/>
    <w:rsid w:val="00453E9E"/>
    <w:rsid w:val="004548FC"/>
    <w:rsid w:val="004549DF"/>
    <w:rsid w:val="00455AA1"/>
    <w:rsid w:val="00456025"/>
    <w:rsid w:val="00456D97"/>
    <w:rsid w:val="0045746A"/>
    <w:rsid w:val="00457503"/>
    <w:rsid w:val="00457D45"/>
    <w:rsid w:val="00460C3D"/>
    <w:rsid w:val="00461A6C"/>
    <w:rsid w:val="004622E5"/>
    <w:rsid w:val="00463021"/>
    <w:rsid w:val="00463406"/>
    <w:rsid w:val="00463674"/>
    <w:rsid w:val="0046396D"/>
    <w:rsid w:val="00463C73"/>
    <w:rsid w:val="004640D6"/>
    <w:rsid w:val="00464858"/>
    <w:rsid w:val="00464A29"/>
    <w:rsid w:val="00464D81"/>
    <w:rsid w:val="00465447"/>
    <w:rsid w:val="004654E9"/>
    <w:rsid w:val="00465583"/>
    <w:rsid w:val="0046578D"/>
    <w:rsid w:val="00465868"/>
    <w:rsid w:val="00465A75"/>
    <w:rsid w:val="0046618A"/>
    <w:rsid w:val="004662FE"/>
    <w:rsid w:val="00466683"/>
    <w:rsid w:val="0046697F"/>
    <w:rsid w:val="00466EEA"/>
    <w:rsid w:val="004670B9"/>
    <w:rsid w:val="004676B9"/>
    <w:rsid w:val="004679AF"/>
    <w:rsid w:val="00470E38"/>
    <w:rsid w:val="00471770"/>
    <w:rsid w:val="004717DD"/>
    <w:rsid w:val="00472340"/>
    <w:rsid w:val="0047339A"/>
    <w:rsid w:val="00473686"/>
    <w:rsid w:val="00474434"/>
    <w:rsid w:val="00474A82"/>
    <w:rsid w:val="00475881"/>
    <w:rsid w:val="0047625B"/>
    <w:rsid w:val="00476451"/>
    <w:rsid w:val="004778C7"/>
    <w:rsid w:val="0047792B"/>
    <w:rsid w:val="00480994"/>
    <w:rsid w:val="00481133"/>
    <w:rsid w:val="00481891"/>
    <w:rsid w:val="00481902"/>
    <w:rsid w:val="00482212"/>
    <w:rsid w:val="00482290"/>
    <w:rsid w:val="0048287D"/>
    <w:rsid w:val="00483031"/>
    <w:rsid w:val="00483B3A"/>
    <w:rsid w:val="00483B5C"/>
    <w:rsid w:val="00483D13"/>
    <w:rsid w:val="00484240"/>
    <w:rsid w:val="004842D5"/>
    <w:rsid w:val="004842DB"/>
    <w:rsid w:val="004849BA"/>
    <w:rsid w:val="00484D56"/>
    <w:rsid w:val="004851F8"/>
    <w:rsid w:val="004869D7"/>
    <w:rsid w:val="00487EE9"/>
    <w:rsid w:val="00490313"/>
    <w:rsid w:val="00490C1D"/>
    <w:rsid w:val="004916CC"/>
    <w:rsid w:val="004928D8"/>
    <w:rsid w:val="00493010"/>
    <w:rsid w:val="004931A7"/>
    <w:rsid w:val="00496767"/>
    <w:rsid w:val="00496F96"/>
    <w:rsid w:val="00496FCB"/>
    <w:rsid w:val="0049712F"/>
    <w:rsid w:val="004975AD"/>
    <w:rsid w:val="0049788C"/>
    <w:rsid w:val="00497BC9"/>
    <w:rsid w:val="00497D8A"/>
    <w:rsid w:val="00497E76"/>
    <w:rsid w:val="004A0AC8"/>
    <w:rsid w:val="004A0EF1"/>
    <w:rsid w:val="004A106D"/>
    <w:rsid w:val="004A1704"/>
    <w:rsid w:val="004A181A"/>
    <w:rsid w:val="004A1D65"/>
    <w:rsid w:val="004A25E1"/>
    <w:rsid w:val="004A31BE"/>
    <w:rsid w:val="004A34F5"/>
    <w:rsid w:val="004A351F"/>
    <w:rsid w:val="004A4496"/>
    <w:rsid w:val="004A456F"/>
    <w:rsid w:val="004A4C7D"/>
    <w:rsid w:val="004A4E48"/>
    <w:rsid w:val="004A5B48"/>
    <w:rsid w:val="004A650F"/>
    <w:rsid w:val="004A6D36"/>
    <w:rsid w:val="004B0799"/>
    <w:rsid w:val="004B0898"/>
    <w:rsid w:val="004B1005"/>
    <w:rsid w:val="004B1115"/>
    <w:rsid w:val="004B140D"/>
    <w:rsid w:val="004B2482"/>
    <w:rsid w:val="004B258B"/>
    <w:rsid w:val="004B3F78"/>
    <w:rsid w:val="004B3FEB"/>
    <w:rsid w:val="004B4893"/>
    <w:rsid w:val="004B494A"/>
    <w:rsid w:val="004B555B"/>
    <w:rsid w:val="004B5D23"/>
    <w:rsid w:val="004B6060"/>
    <w:rsid w:val="004B634C"/>
    <w:rsid w:val="004B6749"/>
    <w:rsid w:val="004B68A1"/>
    <w:rsid w:val="004B6CA1"/>
    <w:rsid w:val="004B6F3F"/>
    <w:rsid w:val="004B7179"/>
    <w:rsid w:val="004B7499"/>
    <w:rsid w:val="004C0898"/>
    <w:rsid w:val="004C08D4"/>
    <w:rsid w:val="004C0B48"/>
    <w:rsid w:val="004C0ECE"/>
    <w:rsid w:val="004C1301"/>
    <w:rsid w:val="004C204B"/>
    <w:rsid w:val="004C23A3"/>
    <w:rsid w:val="004C2565"/>
    <w:rsid w:val="004C39F8"/>
    <w:rsid w:val="004C3ED2"/>
    <w:rsid w:val="004C4178"/>
    <w:rsid w:val="004C41C0"/>
    <w:rsid w:val="004C5B63"/>
    <w:rsid w:val="004C68AA"/>
    <w:rsid w:val="004C7A96"/>
    <w:rsid w:val="004D04FB"/>
    <w:rsid w:val="004D08ED"/>
    <w:rsid w:val="004D207A"/>
    <w:rsid w:val="004D31F7"/>
    <w:rsid w:val="004D345E"/>
    <w:rsid w:val="004D3542"/>
    <w:rsid w:val="004D36AA"/>
    <w:rsid w:val="004D3EFA"/>
    <w:rsid w:val="004D4199"/>
    <w:rsid w:val="004D57C0"/>
    <w:rsid w:val="004D6A16"/>
    <w:rsid w:val="004D7983"/>
    <w:rsid w:val="004E0610"/>
    <w:rsid w:val="004E0954"/>
    <w:rsid w:val="004E112E"/>
    <w:rsid w:val="004E11E4"/>
    <w:rsid w:val="004E1438"/>
    <w:rsid w:val="004E1487"/>
    <w:rsid w:val="004E19B1"/>
    <w:rsid w:val="004E1A16"/>
    <w:rsid w:val="004E20BC"/>
    <w:rsid w:val="004E2C1D"/>
    <w:rsid w:val="004E317F"/>
    <w:rsid w:val="004E37B1"/>
    <w:rsid w:val="004E3FA0"/>
    <w:rsid w:val="004E4DCF"/>
    <w:rsid w:val="004E4F1D"/>
    <w:rsid w:val="004E5FD0"/>
    <w:rsid w:val="004E603B"/>
    <w:rsid w:val="004E6749"/>
    <w:rsid w:val="004E6E85"/>
    <w:rsid w:val="004E79FC"/>
    <w:rsid w:val="004E7A99"/>
    <w:rsid w:val="004E7B31"/>
    <w:rsid w:val="004F10EE"/>
    <w:rsid w:val="004F1F2E"/>
    <w:rsid w:val="004F2BA6"/>
    <w:rsid w:val="004F3A6A"/>
    <w:rsid w:val="004F3D27"/>
    <w:rsid w:val="004F4110"/>
    <w:rsid w:val="004F4115"/>
    <w:rsid w:val="004F4C66"/>
    <w:rsid w:val="004F6843"/>
    <w:rsid w:val="004F7800"/>
    <w:rsid w:val="004F792B"/>
    <w:rsid w:val="004F7A3B"/>
    <w:rsid w:val="004F7B8A"/>
    <w:rsid w:val="005002A7"/>
    <w:rsid w:val="00501DB4"/>
    <w:rsid w:val="005020D1"/>
    <w:rsid w:val="00502A76"/>
    <w:rsid w:val="00502BE6"/>
    <w:rsid w:val="00502CE6"/>
    <w:rsid w:val="00503513"/>
    <w:rsid w:val="00503701"/>
    <w:rsid w:val="00503F77"/>
    <w:rsid w:val="00506B92"/>
    <w:rsid w:val="00506BBE"/>
    <w:rsid w:val="00506E9E"/>
    <w:rsid w:val="005074BB"/>
    <w:rsid w:val="00507747"/>
    <w:rsid w:val="0051152A"/>
    <w:rsid w:val="0051162A"/>
    <w:rsid w:val="0051186F"/>
    <w:rsid w:val="00512052"/>
    <w:rsid w:val="00512FE0"/>
    <w:rsid w:val="005131FB"/>
    <w:rsid w:val="00514AAA"/>
    <w:rsid w:val="00514DEE"/>
    <w:rsid w:val="00514E36"/>
    <w:rsid w:val="00514E57"/>
    <w:rsid w:val="00515681"/>
    <w:rsid w:val="005167B2"/>
    <w:rsid w:val="00516A48"/>
    <w:rsid w:val="00516A68"/>
    <w:rsid w:val="00520D54"/>
    <w:rsid w:val="00521740"/>
    <w:rsid w:val="00521DC5"/>
    <w:rsid w:val="0052251C"/>
    <w:rsid w:val="00522B6A"/>
    <w:rsid w:val="005246D4"/>
    <w:rsid w:val="005249E1"/>
    <w:rsid w:val="0052513C"/>
    <w:rsid w:val="005257E2"/>
    <w:rsid w:val="005266C9"/>
    <w:rsid w:val="005272C0"/>
    <w:rsid w:val="0052764C"/>
    <w:rsid w:val="00530760"/>
    <w:rsid w:val="005307F7"/>
    <w:rsid w:val="00530880"/>
    <w:rsid w:val="005323AF"/>
    <w:rsid w:val="00532E53"/>
    <w:rsid w:val="005333C6"/>
    <w:rsid w:val="00533E38"/>
    <w:rsid w:val="00533EF9"/>
    <w:rsid w:val="00534059"/>
    <w:rsid w:val="00534386"/>
    <w:rsid w:val="00534522"/>
    <w:rsid w:val="00534AA0"/>
    <w:rsid w:val="00534C42"/>
    <w:rsid w:val="00535647"/>
    <w:rsid w:val="00535B2F"/>
    <w:rsid w:val="00535C2D"/>
    <w:rsid w:val="00535F39"/>
    <w:rsid w:val="00536120"/>
    <w:rsid w:val="005365BF"/>
    <w:rsid w:val="0053695B"/>
    <w:rsid w:val="0053713E"/>
    <w:rsid w:val="0054002F"/>
    <w:rsid w:val="00540184"/>
    <w:rsid w:val="00540369"/>
    <w:rsid w:val="00541249"/>
    <w:rsid w:val="0054178C"/>
    <w:rsid w:val="00541B87"/>
    <w:rsid w:val="00542421"/>
    <w:rsid w:val="0054276E"/>
    <w:rsid w:val="00542A4E"/>
    <w:rsid w:val="00542C88"/>
    <w:rsid w:val="00542ED2"/>
    <w:rsid w:val="00543201"/>
    <w:rsid w:val="005444F3"/>
    <w:rsid w:val="00546502"/>
    <w:rsid w:val="0054652C"/>
    <w:rsid w:val="005474F8"/>
    <w:rsid w:val="00550BBB"/>
    <w:rsid w:val="00550ECC"/>
    <w:rsid w:val="00551079"/>
    <w:rsid w:val="005515E0"/>
    <w:rsid w:val="00551DA1"/>
    <w:rsid w:val="0055262A"/>
    <w:rsid w:val="00552C35"/>
    <w:rsid w:val="00552E29"/>
    <w:rsid w:val="00553154"/>
    <w:rsid w:val="00553291"/>
    <w:rsid w:val="005533AE"/>
    <w:rsid w:val="00553D87"/>
    <w:rsid w:val="005540DD"/>
    <w:rsid w:val="00554627"/>
    <w:rsid w:val="005555A2"/>
    <w:rsid w:val="005559F6"/>
    <w:rsid w:val="00555D86"/>
    <w:rsid w:val="005564F8"/>
    <w:rsid w:val="00556641"/>
    <w:rsid w:val="00556953"/>
    <w:rsid w:val="005570EE"/>
    <w:rsid w:val="005573E8"/>
    <w:rsid w:val="0055748C"/>
    <w:rsid w:val="00557EB6"/>
    <w:rsid w:val="00561D36"/>
    <w:rsid w:val="00562763"/>
    <w:rsid w:val="00563069"/>
    <w:rsid w:val="005645C9"/>
    <w:rsid w:val="005646E4"/>
    <w:rsid w:val="00564EE3"/>
    <w:rsid w:val="00565AC0"/>
    <w:rsid w:val="00565BBC"/>
    <w:rsid w:val="00565CBB"/>
    <w:rsid w:val="00566A97"/>
    <w:rsid w:val="00567670"/>
    <w:rsid w:val="00567910"/>
    <w:rsid w:val="00570639"/>
    <w:rsid w:val="005707A5"/>
    <w:rsid w:val="005707DA"/>
    <w:rsid w:val="00570FCC"/>
    <w:rsid w:val="005713E6"/>
    <w:rsid w:val="00571563"/>
    <w:rsid w:val="0057157E"/>
    <w:rsid w:val="005715E1"/>
    <w:rsid w:val="00571F9B"/>
    <w:rsid w:val="00573567"/>
    <w:rsid w:val="005737A3"/>
    <w:rsid w:val="005742D2"/>
    <w:rsid w:val="0057529F"/>
    <w:rsid w:val="00575BBD"/>
    <w:rsid w:val="00576126"/>
    <w:rsid w:val="00576834"/>
    <w:rsid w:val="005771AB"/>
    <w:rsid w:val="005771AF"/>
    <w:rsid w:val="00577879"/>
    <w:rsid w:val="00580B4D"/>
    <w:rsid w:val="00581234"/>
    <w:rsid w:val="00581409"/>
    <w:rsid w:val="005815EC"/>
    <w:rsid w:val="00581EBF"/>
    <w:rsid w:val="00582470"/>
    <w:rsid w:val="0058267F"/>
    <w:rsid w:val="00582DB6"/>
    <w:rsid w:val="00583988"/>
    <w:rsid w:val="00583DEE"/>
    <w:rsid w:val="00584390"/>
    <w:rsid w:val="0058467D"/>
    <w:rsid w:val="00584AC7"/>
    <w:rsid w:val="0058550E"/>
    <w:rsid w:val="00585793"/>
    <w:rsid w:val="00586536"/>
    <w:rsid w:val="00586A53"/>
    <w:rsid w:val="00587862"/>
    <w:rsid w:val="00587EBB"/>
    <w:rsid w:val="00587FDC"/>
    <w:rsid w:val="00590036"/>
    <w:rsid w:val="00590CF1"/>
    <w:rsid w:val="00592B9B"/>
    <w:rsid w:val="005933EF"/>
    <w:rsid w:val="005936F9"/>
    <w:rsid w:val="00593A63"/>
    <w:rsid w:val="00593A7F"/>
    <w:rsid w:val="0059413E"/>
    <w:rsid w:val="00594F1E"/>
    <w:rsid w:val="005959B5"/>
    <w:rsid w:val="00595F2B"/>
    <w:rsid w:val="0059632C"/>
    <w:rsid w:val="005A004B"/>
    <w:rsid w:val="005A05D6"/>
    <w:rsid w:val="005A0850"/>
    <w:rsid w:val="005A091C"/>
    <w:rsid w:val="005A111D"/>
    <w:rsid w:val="005A15DB"/>
    <w:rsid w:val="005A18CF"/>
    <w:rsid w:val="005A1ACE"/>
    <w:rsid w:val="005A1D1E"/>
    <w:rsid w:val="005A2885"/>
    <w:rsid w:val="005A322C"/>
    <w:rsid w:val="005A3F59"/>
    <w:rsid w:val="005A4383"/>
    <w:rsid w:val="005A49C7"/>
    <w:rsid w:val="005A4ACD"/>
    <w:rsid w:val="005A608F"/>
    <w:rsid w:val="005A627B"/>
    <w:rsid w:val="005A6818"/>
    <w:rsid w:val="005A6EDD"/>
    <w:rsid w:val="005A724E"/>
    <w:rsid w:val="005A780E"/>
    <w:rsid w:val="005A7B3D"/>
    <w:rsid w:val="005A7DEA"/>
    <w:rsid w:val="005B1FD3"/>
    <w:rsid w:val="005B2225"/>
    <w:rsid w:val="005B2327"/>
    <w:rsid w:val="005B25BD"/>
    <w:rsid w:val="005B304D"/>
    <w:rsid w:val="005B30AF"/>
    <w:rsid w:val="005B30DA"/>
    <w:rsid w:val="005B3971"/>
    <w:rsid w:val="005B4B56"/>
    <w:rsid w:val="005B4D7F"/>
    <w:rsid w:val="005B551B"/>
    <w:rsid w:val="005B57EC"/>
    <w:rsid w:val="005B5CA4"/>
    <w:rsid w:val="005B61A7"/>
    <w:rsid w:val="005B61BB"/>
    <w:rsid w:val="005B6416"/>
    <w:rsid w:val="005B6546"/>
    <w:rsid w:val="005B73CE"/>
    <w:rsid w:val="005B73D3"/>
    <w:rsid w:val="005B7971"/>
    <w:rsid w:val="005B79AB"/>
    <w:rsid w:val="005B7C3B"/>
    <w:rsid w:val="005B7F29"/>
    <w:rsid w:val="005B7F8A"/>
    <w:rsid w:val="005C03F2"/>
    <w:rsid w:val="005C1154"/>
    <w:rsid w:val="005C132D"/>
    <w:rsid w:val="005C13CC"/>
    <w:rsid w:val="005C14E4"/>
    <w:rsid w:val="005C1752"/>
    <w:rsid w:val="005C1FFC"/>
    <w:rsid w:val="005C257A"/>
    <w:rsid w:val="005C2A79"/>
    <w:rsid w:val="005C2FB5"/>
    <w:rsid w:val="005C326A"/>
    <w:rsid w:val="005C349E"/>
    <w:rsid w:val="005C41D4"/>
    <w:rsid w:val="005C4648"/>
    <w:rsid w:val="005C5253"/>
    <w:rsid w:val="005C5C09"/>
    <w:rsid w:val="005C66E5"/>
    <w:rsid w:val="005C6AF2"/>
    <w:rsid w:val="005C6F00"/>
    <w:rsid w:val="005C751C"/>
    <w:rsid w:val="005C7AEE"/>
    <w:rsid w:val="005C7EFD"/>
    <w:rsid w:val="005D03ED"/>
    <w:rsid w:val="005D04A3"/>
    <w:rsid w:val="005D0A5D"/>
    <w:rsid w:val="005D10F0"/>
    <w:rsid w:val="005D17C3"/>
    <w:rsid w:val="005D2024"/>
    <w:rsid w:val="005D21B2"/>
    <w:rsid w:val="005D248C"/>
    <w:rsid w:val="005D299F"/>
    <w:rsid w:val="005D3392"/>
    <w:rsid w:val="005D3B5B"/>
    <w:rsid w:val="005D4954"/>
    <w:rsid w:val="005D563B"/>
    <w:rsid w:val="005D61BE"/>
    <w:rsid w:val="005D6F74"/>
    <w:rsid w:val="005D7C0E"/>
    <w:rsid w:val="005E0FF0"/>
    <w:rsid w:val="005E1490"/>
    <w:rsid w:val="005E176F"/>
    <w:rsid w:val="005E1B07"/>
    <w:rsid w:val="005E1B26"/>
    <w:rsid w:val="005E1DCC"/>
    <w:rsid w:val="005E275B"/>
    <w:rsid w:val="005E3BB2"/>
    <w:rsid w:val="005E3C0C"/>
    <w:rsid w:val="005E3D59"/>
    <w:rsid w:val="005E3F60"/>
    <w:rsid w:val="005E4069"/>
    <w:rsid w:val="005E4618"/>
    <w:rsid w:val="005E4728"/>
    <w:rsid w:val="005E4D75"/>
    <w:rsid w:val="005E5578"/>
    <w:rsid w:val="005E56B5"/>
    <w:rsid w:val="005E6C1B"/>
    <w:rsid w:val="005E707E"/>
    <w:rsid w:val="005E7216"/>
    <w:rsid w:val="005E75A4"/>
    <w:rsid w:val="005E77DA"/>
    <w:rsid w:val="005E7E17"/>
    <w:rsid w:val="005F00AD"/>
    <w:rsid w:val="005F032C"/>
    <w:rsid w:val="005F04BA"/>
    <w:rsid w:val="005F0A90"/>
    <w:rsid w:val="005F10DC"/>
    <w:rsid w:val="005F1C60"/>
    <w:rsid w:val="005F21EF"/>
    <w:rsid w:val="005F22C9"/>
    <w:rsid w:val="005F2DF5"/>
    <w:rsid w:val="005F2E27"/>
    <w:rsid w:val="005F2E35"/>
    <w:rsid w:val="005F3287"/>
    <w:rsid w:val="005F36AD"/>
    <w:rsid w:val="005F3B46"/>
    <w:rsid w:val="005F43BE"/>
    <w:rsid w:val="005F5BE9"/>
    <w:rsid w:val="005F5D48"/>
    <w:rsid w:val="005F5DA9"/>
    <w:rsid w:val="005F68B6"/>
    <w:rsid w:val="005F6BC1"/>
    <w:rsid w:val="005F6D5C"/>
    <w:rsid w:val="005F70CA"/>
    <w:rsid w:val="006017B0"/>
    <w:rsid w:val="006021DB"/>
    <w:rsid w:val="006025D9"/>
    <w:rsid w:val="006027AF"/>
    <w:rsid w:val="006036C0"/>
    <w:rsid w:val="0060387D"/>
    <w:rsid w:val="00603D58"/>
    <w:rsid w:val="006044CF"/>
    <w:rsid w:val="006048F1"/>
    <w:rsid w:val="0060567A"/>
    <w:rsid w:val="006058EC"/>
    <w:rsid w:val="00605984"/>
    <w:rsid w:val="00605B4B"/>
    <w:rsid w:val="00605E3D"/>
    <w:rsid w:val="006060BD"/>
    <w:rsid w:val="006069D2"/>
    <w:rsid w:val="006070F5"/>
    <w:rsid w:val="00607168"/>
    <w:rsid w:val="00607584"/>
    <w:rsid w:val="00607C32"/>
    <w:rsid w:val="00607F6B"/>
    <w:rsid w:val="00610059"/>
    <w:rsid w:val="006104FA"/>
    <w:rsid w:val="00610A7C"/>
    <w:rsid w:val="00611096"/>
    <w:rsid w:val="00611715"/>
    <w:rsid w:val="006118BF"/>
    <w:rsid w:val="00611C5B"/>
    <w:rsid w:val="006122F9"/>
    <w:rsid w:val="00612FA4"/>
    <w:rsid w:val="00613483"/>
    <w:rsid w:val="00613E84"/>
    <w:rsid w:val="00613FF3"/>
    <w:rsid w:val="0061495A"/>
    <w:rsid w:val="00614E5A"/>
    <w:rsid w:val="00615E4D"/>
    <w:rsid w:val="0061606E"/>
    <w:rsid w:val="006163AE"/>
    <w:rsid w:val="006165A1"/>
    <w:rsid w:val="00616919"/>
    <w:rsid w:val="00617317"/>
    <w:rsid w:val="006178DF"/>
    <w:rsid w:val="00620A34"/>
    <w:rsid w:val="00620F83"/>
    <w:rsid w:val="00621507"/>
    <w:rsid w:val="006218FC"/>
    <w:rsid w:val="00621C55"/>
    <w:rsid w:val="0062234A"/>
    <w:rsid w:val="0062243F"/>
    <w:rsid w:val="00622A0A"/>
    <w:rsid w:val="00622B16"/>
    <w:rsid w:val="0062300D"/>
    <w:rsid w:val="006231F6"/>
    <w:rsid w:val="006232B3"/>
    <w:rsid w:val="0062370A"/>
    <w:rsid w:val="00624203"/>
    <w:rsid w:val="0062484F"/>
    <w:rsid w:val="00624BFD"/>
    <w:rsid w:val="00624E94"/>
    <w:rsid w:val="00625C6D"/>
    <w:rsid w:val="00625E8A"/>
    <w:rsid w:val="00626135"/>
    <w:rsid w:val="00626699"/>
    <w:rsid w:val="00626D58"/>
    <w:rsid w:val="00627262"/>
    <w:rsid w:val="00627A2E"/>
    <w:rsid w:val="00627C17"/>
    <w:rsid w:val="00627D1D"/>
    <w:rsid w:val="0063205C"/>
    <w:rsid w:val="00632DA0"/>
    <w:rsid w:val="0063355D"/>
    <w:rsid w:val="00633E06"/>
    <w:rsid w:val="00635423"/>
    <w:rsid w:val="0063542B"/>
    <w:rsid w:val="0063546E"/>
    <w:rsid w:val="0063558F"/>
    <w:rsid w:val="00635EB4"/>
    <w:rsid w:val="00636833"/>
    <w:rsid w:val="00636A3F"/>
    <w:rsid w:val="00637250"/>
    <w:rsid w:val="0063768D"/>
    <w:rsid w:val="006377C6"/>
    <w:rsid w:val="00637A7F"/>
    <w:rsid w:val="006408A1"/>
    <w:rsid w:val="00640B62"/>
    <w:rsid w:val="00641AEC"/>
    <w:rsid w:val="00642445"/>
    <w:rsid w:val="00642D05"/>
    <w:rsid w:val="00643117"/>
    <w:rsid w:val="00643295"/>
    <w:rsid w:val="00644069"/>
    <w:rsid w:val="00644478"/>
    <w:rsid w:val="00644A2B"/>
    <w:rsid w:val="00644EB6"/>
    <w:rsid w:val="0064534B"/>
    <w:rsid w:val="006462F9"/>
    <w:rsid w:val="006465F4"/>
    <w:rsid w:val="00646D79"/>
    <w:rsid w:val="0064736B"/>
    <w:rsid w:val="00647C10"/>
    <w:rsid w:val="00647D3E"/>
    <w:rsid w:val="00647E2C"/>
    <w:rsid w:val="00647E86"/>
    <w:rsid w:val="00650947"/>
    <w:rsid w:val="00651231"/>
    <w:rsid w:val="00651410"/>
    <w:rsid w:val="0065190E"/>
    <w:rsid w:val="006526DA"/>
    <w:rsid w:val="006536D3"/>
    <w:rsid w:val="00653C32"/>
    <w:rsid w:val="00654792"/>
    <w:rsid w:val="00654E1A"/>
    <w:rsid w:val="00655193"/>
    <w:rsid w:val="0065525C"/>
    <w:rsid w:val="006553E0"/>
    <w:rsid w:val="006555BB"/>
    <w:rsid w:val="006555E0"/>
    <w:rsid w:val="00655D80"/>
    <w:rsid w:val="00655EB5"/>
    <w:rsid w:val="00656BD0"/>
    <w:rsid w:val="00656FB7"/>
    <w:rsid w:val="006604C9"/>
    <w:rsid w:val="006610AD"/>
    <w:rsid w:val="006615F7"/>
    <w:rsid w:val="00661DF1"/>
    <w:rsid w:val="00661E69"/>
    <w:rsid w:val="0066224D"/>
    <w:rsid w:val="006625C6"/>
    <w:rsid w:val="006626BF"/>
    <w:rsid w:val="00662951"/>
    <w:rsid w:val="00662D39"/>
    <w:rsid w:val="00662E14"/>
    <w:rsid w:val="0066376E"/>
    <w:rsid w:val="00663E0C"/>
    <w:rsid w:val="00663EFA"/>
    <w:rsid w:val="00664674"/>
    <w:rsid w:val="006652A6"/>
    <w:rsid w:val="0066587E"/>
    <w:rsid w:val="006660F5"/>
    <w:rsid w:val="00666789"/>
    <w:rsid w:val="006668D0"/>
    <w:rsid w:val="006669B8"/>
    <w:rsid w:val="00666A9E"/>
    <w:rsid w:val="00667065"/>
    <w:rsid w:val="00667814"/>
    <w:rsid w:val="00670777"/>
    <w:rsid w:val="00670890"/>
    <w:rsid w:val="00670E8A"/>
    <w:rsid w:val="00670F38"/>
    <w:rsid w:val="006716C1"/>
    <w:rsid w:val="006733E9"/>
    <w:rsid w:val="0067354F"/>
    <w:rsid w:val="00674B33"/>
    <w:rsid w:val="006754E5"/>
    <w:rsid w:val="00676185"/>
    <w:rsid w:val="006769B8"/>
    <w:rsid w:val="00677994"/>
    <w:rsid w:val="006779DF"/>
    <w:rsid w:val="00677A4F"/>
    <w:rsid w:val="006803B5"/>
    <w:rsid w:val="00680C62"/>
    <w:rsid w:val="00681C65"/>
    <w:rsid w:val="00683C99"/>
    <w:rsid w:val="00683FA9"/>
    <w:rsid w:val="0068443A"/>
    <w:rsid w:val="00684521"/>
    <w:rsid w:val="00684B5F"/>
    <w:rsid w:val="006850DB"/>
    <w:rsid w:val="00685449"/>
    <w:rsid w:val="006856DB"/>
    <w:rsid w:val="00685772"/>
    <w:rsid w:val="00685CB1"/>
    <w:rsid w:val="006862DE"/>
    <w:rsid w:val="00686587"/>
    <w:rsid w:val="006865CC"/>
    <w:rsid w:val="00686F6E"/>
    <w:rsid w:val="00687387"/>
    <w:rsid w:val="00687E6F"/>
    <w:rsid w:val="00687F3C"/>
    <w:rsid w:val="006902C7"/>
    <w:rsid w:val="00690531"/>
    <w:rsid w:val="00690827"/>
    <w:rsid w:val="0069123D"/>
    <w:rsid w:val="00691249"/>
    <w:rsid w:val="00691397"/>
    <w:rsid w:val="00691A4A"/>
    <w:rsid w:val="006934A6"/>
    <w:rsid w:val="00693AD5"/>
    <w:rsid w:val="0069402A"/>
    <w:rsid w:val="00694DAB"/>
    <w:rsid w:val="00695466"/>
    <w:rsid w:val="00695622"/>
    <w:rsid w:val="00695B4B"/>
    <w:rsid w:val="00696723"/>
    <w:rsid w:val="00696CED"/>
    <w:rsid w:val="0069755B"/>
    <w:rsid w:val="0069765E"/>
    <w:rsid w:val="006A06FD"/>
    <w:rsid w:val="006A1242"/>
    <w:rsid w:val="006A1F3B"/>
    <w:rsid w:val="006A3480"/>
    <w:rsid w:val="006A39D3"/>
    <w:rsid w:val="006A50F7"/>
    <w:rsid w:val="006A5287"/>
    <w:rsid w:val="006A5F86"/>
    <w:rsid w:val="006A6715"/>
    <w:rsid w:val="006A6951"/>
    <w:rsid w:val="006A6D99"/>
    <w:rsid w:val="006A6E32"/>
    <w:rsid w:val="006A7453"/>
    <w:rsid w:val="006A783E"/>
    <w:rsid w:val="006A7DB7"/>
    <w:rsid w:val="006B0BF5"/>
    <w:rsid w:val="006B0E1A"/>
    <w:rsid w:val="006B268C"/>
    <w:rsid w:val="006B2C17"/>
    <w:rsid w:val="006B2E25"/>
    <w:rsid w:val="006B2F04"/>
    <w:rsid w:val="006B3100"/>
    <w:rsid w:val="006B3546"/>
    <w:rsid w:val="006B3B41"/>
    <w:rsid w:val="006B41AE"/>
    <w:rsid w:val="006B4473"/>
    <w:rsid w:val="006B50FC"/>
    <w:rsid w:val="006B6076"/>
    <w:rsid w:val="006B62EE"/>
    <w:rsid w:val="006B7936"/>
    <w:rsid w:val="006B7B17"/>
    <w:rsid w:val="006C0994"/>
    <w:rsid w:val="006C1770"/>
    <w:rsid w:val="006C1848"/>
    <w:rsid w:val="006C32FA"/>
    <w:rsid w:val="006C3A16"/>
    <w:rsid w:val="006C4684"/>
    <w:rsid w:val="006C499A"/>
    <w:rsid w:val="006C4C56"/>
    <w:rsid w:val="006C50F5"/>
    <w:rsid w:val="006C536F"/>
    <w:rsid w:val="006C5A0C"/>
    <w:rsid w:val="006C63F8"/>
    <w:rsid w:val="006C6C07"/>
    <w:rsid w:val="006C75FE"/>
    <w:rsid w:val="006D02AE"/>
    <w:rsid w:val="006D03A6"/>
    <w:rsid w:val="006D03FF"/>
    <w:rsid w:val="006D0EBE"/>
    <w:rsid w:val="006D19A9"/>
    <w:rsid w:val="006D1B43"/>
    <w:rsid w:val="006D3F66"/>
    <w:rsid w:val="006D4B36"/>
    <w:rsid w:val="006D4B99"/>
    <w:rsid w:val="006D540B"/>
    <w:rsid w:val="006D5A0E"/>
    <w:rsid w:val="006D5A1C"/>
    <w:rsid w:val="006D6B09"/>
    <w:rsid w:val="006D6D94"/>
    <w:rsid w:val="006D71A0"/>
    <w:rsid w:val="006D7340"/>
    <w:rsid w:val="006D776C"/>
    <w:rsid w:val="006D78CD"/>
    <w:rsid w:val="006D7C40"/>
    <w:rsid w:val="006E1132"/>
    <w:rsid w:val="006E2706"/>
    <w:rsid w:val="006E2751"/>
    <w:rsid w:val="006E3A02"/>
    <w:rsid w:val="006E3C63"/>
    <w:rsid w:val="006E45DE"/>
    <w:rsid w:val="006E5545"/>
    <w:rsid w:val="006E5B08"/>
    <w:rsid w:val="006E6018"/>
    <w:rsid w:val="006E602E"/>
    <w:rsid w:val="006E648E"/>
    <w:rsid w:val="006E67B1"/>
    <w:rsid w:val="006E6810"/>
    <w:rsid w:val="006E6B96"/>
    <w:rsid w:val="006E6C7D"/>
    <w:rsid w:val="006E71B4"/>
    <w:rsid w:val="006E7531"/>
    <w:rsid w:val="006F0680"/>
    <w:rsid w:val="006F0916"/>
    <w:rsid w:val="006F0A50"/>
    <w:rsid w:val="006F0A8A"/>
    <w:rsid w:val="006F0FE3"/>
    <w:rsid w:val="006F1002"/>
    <w:rsid w:val="006F1B18"/>
    <w:rsid w:val="006F1B9E"/>
    <w:rsid w:val="006F1F15"/>
    <w:rsid w:val="006F2C3F"/>
    <w:rsid w:val="006F3365"/>
    <w:rsid w:val="006F368B"/>
    <w:rsid w:val="006F4225"/>
    <w:rsid w:val="006F4BC0"/>
    <w:rsid w:val="006F5273"/>
    <w:rsid w:val="006F57A0"/>
    <w:rsid w:val="006F5D6D"/>
    <w:rsid w:val="006F5F64"/>
    <w:rsid w:val="00700FF4"/>
    <w:rsid w:val="00701480"/>
    <w:rsid w:val="007021ED"/>
    <w:rsid w:val="00702557"/>
    <w:rsid w:val="00702604"/>
    <w:rsid w:val="00702A1D"/>
    <w:rsid w:val="00702AD1"/>
    <w:rsid w:val="007034E8"/>
    <w:rsid w:val="00703814"/>
    <w:rsid w:val="00704168"/>
    <w:rsid w:val="00704DC6"/>
    <w:rsid w:val="00705258"/>
    <w:rsid w:val="007054B1"/>
    <w:rsid w:val="00705738"/>
    <w:rsid w:val="00705B57"/>
    <w:rsid w:val="00705C8C"/>
    <w:rsid w:val="00705DC6"/>
    <w:rsid w:val="00706175"/>
    <w:rsid w:val="00706CEA"/>
    <w:rsid w:val="00707268"/>
    <w:rsid w:val="0070754C"/>
    <w:rsid w:val="007075A1"/>
    <w:rsid w:val="007077C9"/>
    <w:rsid w:val="00707A65"/>
    <w:rsid w:val="00707A69"/>
    <w:rsid w:val="00707DC6"/>
    <w:rsid w:val="0071003E"/>
    <w:rsid w:val="0071015F"/>
    <w:rsid w:val="00710D64"/>
    <w:rsid w:val="007112D4"/>
    <w:rsid w:val="007112DC"/>
    <w:rsid w:val="0071214E"/>
    <w:rsid w:val="0071220F"/>
    <w:rsid w:val="00712C82"/>
    <w:rsid w:val="00712E8F"/>
    <w:rsid w:val="007132AF"/>
    <w:rsid w:val="00713CFD"/>
    <w:rsid w:val="007140FF"/>
    <w:rsid w:val="00715644"/>
    <w:rsid w:val="0071609D"/>
    <w:rsid w:val="007162BC"/>
    <w:rsid w:val="0071725C"/>
    <w:rsid w:val="007176FF"/>
    <w:rsid w:val="00717EE7"/>
    <w:rsid w:val="00717F87"/>
    <w:rsid w:val="007202CE"/>
    <w:rsid w:val="007203D2"/>
    <w:rsid w:val="0072138B"/>
    <w:rsid w:val="00721A1C"/>
    <w:rsid w:val="0072226F"/>
    <w:rsid w:val="00722386"/>
    <w:rsid w:val="0072271A"/>
    <w:rsid w:val="00722CDA"/>
    <w:rsid w:val="00722EA3"/>
    <w:rsid w:val="007230A9"/>
    <w:rsid w:val="00723381"/>
    <w:rsid w:val="00723995"/>
    <w:rsid w:val="00723BEC"/>
    <w:rsid w:val="00723F15"/>
    <w:rsid w:val="0072474F"/>
    <w:rsid w:val="00724D54"/>
    <w:rsid w:val="00724F4E"/>
    <w:rsid w:val="00725B2D"/>
    <w:rsid w:val="00725FD9"/>
    <w:rsid w:val="007266DD"/>
    <w:rsid w:val="0072684F"/>
    <w:rsid w:val="007269F2"/>
    <w:rsid w:val="00727453"/>
    <w:rsid w:val="0072774B"/>
    <w:rsid w:val="00727B75"/>
    <w:rsid w:val="00727EC2"/>
    <w:rsid w:val="0073004F"/>
    <w:rsid w:val="00730FF2"/>
    <w:rsid w:val="00731D5D"/>
    <w:rsid w:val="00732935"/>
    <w:rsid w:val="00732A89"/>
    <w:rsid w:val="00732BAB"/>
    <w:rsid w:val="00733272"/>
    <w:rsid w:val="0073327D"/>
    <w:rsid w:val="007332A7"/>
    <w:rsid w:val="0073337C"/>
    <w:rsid w:val="007334F7"/>
    <w:rsid w:val="00733B04"/>
    <w:rsid w:val="00733B86"/>
    <w:rsid w:val="00733CEA"/>
    <w:rsid w:val="00735816"/>
    <w:rsid w:val="0073603B"/>
    <w:rsid w:val="0073649E"/>
    <w:rsid w:val="007366C9"/>
    <w:rsid w:val="007371C4"/>
    <w:rsid w:val="007371F0"/>
    <w:rsid w:val="007376CB"/>
    <w:rsid w:val="00737A76"/>
    <w:rsid w:val="00737AD2"/>
    <w:rsid w:val="00737C27"/>
    <w:rsid w:val="00737EE9"/>
    <w:rsid w:val="007402EE"/>
    <w:rsid w:val="00740612"/>
    <w:rsid w:val="00740977"/>
    <w:rsid w:val="007417DB"/>
    <w:rsid w:val="00743544"/>
    <w:rsid w:val="00743984"/>
    <w:rsid w:val="007442FA"/>
    <w:rsid w:val="00744608"/>
    <w:rsid w:val="00744644"/>
    <w:rsid w:val="00744E56"/>
    <w:rsid w:val="00744F8D"/>
    <w:rsid w:val="00745993"/>
    <w:rsid w:val="00745B84"/>
    <w:rsid w:val="007465EC"/>
    <w:rsid w:val="007470CB"/>
    <w:rsid w:val="007503E0"/>
    <w:rsid w:val="00750FB2"/>
    <w:rsid w:val="00751405"/>
    <w:rsid w:val="00751F9B"/>
    <w:rsid w:val="00752BE1"/>
    <w:rsid w:val="0075309B"/>
    <w:rsid w:val="00753195"/>
    <w:rsid w:val="0075328B"/>
    <w:rsid w:val="007537F8"/>
    <w:rsid w:val="00754BD7"/>
    <w:rsid w:val="00754FE4"/>
    <w:rsid w:val="007550D2"/>
    <w:rsid w:val="007569F9"/>
    <w:rsid w:val="007573B9"/>
    <w:rsid w:val="00757461"/>
    <w:rsid w:val="0075780E"/>
    <w:rsid w:val="00757BFB"/>
    <w:rsid w:val="00757CD5"/>
    <w:rsid w:val="00757E10"/>
    <w:rsid w:val="00760120"/>
    <w:rsid w:val="00760CB0"/>
    <w:rsid w:val="007612F7"/>
    <w:rsid w:val="00761F3F"/>
    <w:rsid w:val="00762601"/>
    <w:rsid w:val="00762BEB"/>
    <w:rsid w:val="00762D86"/>
    <w:rsid w:val="00762F6C"/>
    <w:rsid w:val="007638C3"/>
    <w:rsid w:val="0076411C"/>
    <w:rsid w:val="00764220"/>
    <w:rsid w:val="00764CC8"/>
    <w:rsid w:val="0076531F"/>
    <w:rsid w:val="00765AA7"/>
    <w:rsid w:val="00766233"/>
    <w:rsid w:val="007667DE"/>
    <w:rsid w:val="0076785B"/>
    <w:rsid w:val="00770F4D"/>
    <w:rsid w:val="00771178"/>
    <w:rsid w:val="00771527"/>
    <w:rsid w:val="0077240F"/>
    <w:rsid w:val="00772460"/>
    <w:rsid w:val="00773BED"/>
    <w:rsid w:val="00773CA9"/>
    <w:rsid w:val="00774457"/>
    <w:rsid w:val="007750B0"/>
    <w:rsid w:val="007768A2"/>
    <w:rsid w:val="007772F8"/>
    <w:rsid w:val="00777931"/>
    <w:rsid w:val="007809D3"/>
    <w:rsid w:val="00780BBC"/>
    <w:rsid w:val="00780C54"/>
    <w:rsid w:val="00780EB0"/>
    <w:rsid w:val="007810CA"/>
    <w:rsid w:val="00781D4F"/>
    <w:rsid w:val="0078237F"/>
    <w:rsid w:val="007823A1"/>
    <w:rsid w:val="007828B7"/>
    <w:rsid w:val="00782B6B"/>
    <w:rsid w:val="00783CA8"/>
    <w:rsid w:val="007847F8"/>
    <w:rsid w:val="00785124"/>
    <w:rsid w:val="0078535B"/>
    <w:rsid w:val="007861E4"/>
    <w:rsid w:val="007874FF"/>
    <w:rsid w:val="00787814"/>
    <w:rsid w:val="007904C8"/>
    <w:rsid w:val="00790657"/>
    <w:rsid w:val="00790C1A"/>
    <w:rsid w:val="0079138E"/>
    <w:rsid w:val="007913AF"/>
    <w:rsid w:val="0079156B"/>
    <w:rsid w:val="00792480"/>
    <w:rsid w:val="00792AC7"/>
    <w:rsid w:val="00793E2E"/>
    <w:rsid w:val="00793EF0"/>
    <w:rsid w:val="00794227"/>
    <w:rsid w:val="0079529C"/>
    <w:rsid w:val="00795C36"/>
    <w:rsid w:val="00795EE3"/>
    <w:rsid w:val="0079645E"/>
    <w:rsid w:val="007974C6"/>
    <w:rsid w:val="007A0600"/>
    <w:rsid w:val="007A08E7"/>
    <w:rsid w:val="007A14F5"/>
    <w:rsid w:val="007A1550"/>
    <w:rsid w:val="007A2064"/>
    <w:rsid w:val="007A27F3"/>
    <w:rsid w:val="007A2F3A"/>
    <w:rsid w:val="007A37FA"/>
    <w:rsid w:val="007A498E"/>
    <w:rsid w:val="007A5227"/>
    <w:rsid w:val="007A5601"/>
    <w:rsid w:val="007A57C5"/>
    <w:rsid w:val="007A5E74"/>
    <w:rsid w:val="007A5ED2"/>
    <w:rsid w:val="007A62AD"/>
    <w:rsid w:val="007A632D"/>
    <w:rsid w:val="007A6701"/>
    <w:rsid w:val="007A7F63"/>
    <w:rsid w:val="007B0108"/>
    <w:rsid w:val="007B0456"/>
    <w:rsid w:val="007B0575"/>
    <w:rsid w:val="007B0628"/>
    <w:rsid w:val="007B0D57"/>
    <w:rsid w:val="007B12AA"/>
    <w:rsid w:val="007B19BE"/>
    <w:rsid w:val="007B1D4C"/>
    <w:rsid w:val="007B2B81"/>
    <w:rsid w:val="007B33EA"/>
    <w:rsid w:val="007B3CBF"/>
    <w:rsid w:val="007B3DF4"/>
    <w:rsid w:val="007B4242"/>
    <w:rsid w:val="007B5180"/>
    <w:rsid w:val="007B52F2"/>
    <w:rsid w:val="007B5FB7"/>
    <w:rsid w:val="007B6255"/>
    <w:rsid w:val="007B66C6"/>
    <w:rsid w:val="007B6C86"/>
    <w:rsid w:val="007B7026"/>
    <w:rsid w:val="007B70BF"/>
    <w:rsid w:val="007B74DC"/>
    <w:rsid w:val="007B7C4C"/>
    <w:rsid w:val="007B7CA7"/>
    <w:rsid w:val="007C0EAA"/>
    <w:rsid w:val="007C3037"/>
    <w:rsid w:val="007C3486"/>
    <w:rsid w:val="007C36F9"/>
    <w:rsid w:val="007C39D3"/>
    <w:rsid w:val="007C48C7"/>
    <w:rsid w:val="007C56CB"/>
    <w:rsid w:val="007C5A23"/>
    <w:rsid w:val="007C5C58"/>
    <w:rsid w:val="007C5DBC"/>
    <w:rsid w:val="007C60EE"/>
    <w:rsid w:val="007C65D1"/>
    <w:rsid w:val="007C6911"/>
    <w:rsid w:val="007C6EE7"/>
    <w:rsid w:val="007C758D"/>
    <w:rsid w:val="007C7A75"/>
    <w:rsid w:val="007D0031"/>
    <w:rsid w:val="007D0319"/>
    <w:rsid w:val="007D0B3D"/>
    <w:rsid w:val="007D102A"/>
    <w:rsid w:val="007D11AA"/>
    <w:rsid w:val="007D1486"/>
    <w:rsid w:val="007D17AA"/>
    <w:rsid w:val="007D1BF2"/>
    <w:rsid w:val="007D32BE"/>
    <w:rsid w:val="007D3EA7"/>
    <w:rsid w:val="007D4B1B"/>
    <w:rsid w:val="007D4CC9"/>
    <w:rsid w:val="007D530E"/>
    <w:rsid w:val="007D5B53"/>
    <w:rsid w:val="007D5F45"/>
    <w:rsid w:val="007D6B1E"/>
    <w:rsid w:val="007D7FD5"/>
    <w:rsid w:val="007E027D"/>
    <w:rsid w:val="007E15B4"/>
    <w:rsid w:val="007E19A8"/>
    <w:rsid w:val="007E1B2C"/>
    <w:rsid w:val="007E2873"/>
    <w:rsid w:val="007E2F91"/>
    <w:rsid w:val="007E3D44"/>
    <w:rsid w:val="007E3D79"/>
    <w:rsid w:val="007E4011"/>
    <w:rsid w:val="007E41F8"/>
    <w:rsid w:val="007E44F1"/>
    <w:rsid w:val="007E5569"/>
    <w:rsid w:val="007E559C"/>
    <w:rsid w:val="007E599D"/>
    <w:rsid w:val="007E705A"/>
    <w:rsid w:val="007E70EE"/>
    <w:rsid w:val="007E76F7"/>
    <w:rsid w:val="007E7C39"/>
    <w:rsid w:val="007E7EC2"/>
    <w:rsid w:val="007E7F4E"/>
    <w:rsid w:val="007F0B9B"/>
    <w:rsid w:val="007F0D7C"/>
    <w:rsid w:val="007F1983"/>
    <w:rsid w:val="007F295E"/>
    <w:rsid w:val="007F3A3C"/>
    <w:rsid w:val="007F44D6"/>
    <w:rsid w:val="007F4D92"/>
    <w:rsid w:val="007F4E71"/>
    <w:rsid w:val="007F517A"/>
    <w:rsid w:val="007F61AD"/>
    <w:rsid w:val="00800D73"/>
    <w:rsid w:val="008010B7"/>
    <w:rsid w:val="0080179C"/>
    <w:rsid w:val="008018F8"/>
    <w:rsid w:val="00801FEC"/>
    <w:rsid w:val="00802502"/>
    <w:rsid w:val="00802943"/>
    <w:rsid w:val="00802ECA"/>
    <w:rsid w:val="008036E5"/>
    <w:rsid w:val="00803817"/>
    <w:rsid w:val="0080404C"/>
    <w:rsid w:val="00804178"/>
    <w:rsid w:val="008047C4"/>
    <w:rsid w:val="00804937"/>
    <w:rsid w:val="00804C77"/>
    <w:rsid w:val="00804FAA"/>
    <w:rsid w:val="008052EF"/>
    <w:rsid w:val="00805BF6"/>
    <w:rsid w:val="00805F06"/>
    <w:rsid w:val="00806C8E"/>
    <w:rsid w:val="00807216"/>
    <w:rsid w:val="0081073E"/>
    <w:rsid w:val="00810AD7"/>
    <w:rsid w:val="00810BA3"/>
    <w:rsid w:val="00810E17"/>
    <w:rsid w:val="00811426"/>
    <w:rsid w:val="00811C9B"/>
    <w:rsid w:val="0081237E"/>
    <w:rsid w:val="008124F9"/>
    <w:rsid w:val="00812580"/>
    <w:rsid w:val="008128D3"/>
    <w:rsid w:val="00812DDF"/>
    <w:rsid w:val="008135FC"/>
    <w:rsid w:val="00813906"/>
    <w:rsid w:val="00814AC8"/>
    <w:rsid w:val="00814B39"/>
    <w:rsid w:val="008152FC"/>
    <w:rsid w:val="008155BB"/>
    <w:rsid w:val="00815763"/>
    <w:rsid w:val="00816472"/>
    <w:rsid w:val="0081651D"/>
    <w:rsid w:val="008168D9"/>
    <w:rsid w:val="00816D25"/>
    <w:rsid w:val="00816E8D"/>
    <w:rsid w:val="00817621"/>
    <w:rsid w:val="00817666"/>
    <w:rsid w:val="00817B82"/>
    <w:rsid w:val="00817C60"/>
    <w:rsid w:val="008219DB"/>
    <w:rsid w:val="00821F57"/>
    <w:rsid w:val="0082214D"/>
    <w:rsid w:val="0082235B"/>
    <w:rsid w:val="0082277C"/>
    <w:rsid w:val="008228A2"/>
    <w:rsid w:val="00822B6C"/>
    <w:rsid w:val="00822ED9"/>
    <w:rsid w:val="00823598"/>
    <w:rsid w:val="008240F5"/>
    <w:rsid w:val="00824135"/>
    <w:rsid w:val="00824543"/>
    <w:rsid w:val="00824785"/>
    <w:rsid w:val="0082480A"/>
    <w:rsid w:val="00824A45"/>
    <w:rsid w:val="00824E0E"/>
    <w:rsid w:val="00825158"/>
    <w:rsid w:val="008255D2"/>
    <w:rsid w:val="0082560D"/>
    <w:rsid w:val="008258D7"/>
    <w:rsid w:val="0082683F"/>
    <w:rsid w:val="008272F4"/>
    <w:rsid w:val="008313FF"/>
    <w:rsid w:val="008316D9"/>
    <w:rsid w:val="00831CD6"/>
    <w:rsid w:val="0083285F"/>
    <w:rsid w:val="008340AE"/>
    <w:rsid w:val="008340BC"/>
    <w:rsid w:val="00834993"/>
    <w:rsid w:val="00834994"/>
    <w:rsid w:val="00835201"/>
    <w:rsid w:val="0083534C"/>
    <w:rsid w:val="00835B5A"/>
    <w:rsid w:val="00835C63"/>
    <w:rsid w:val="00835C84"/>
    <w:rsid w:val="00836306"/>
    <w:rsid w:val="00836AC1"/>
    <w:rsid w:val="00836E0E"/>
    <w:rsid w:val="0083772D"/>
    <w:rsid w:val="00837EFF"/>
    <w:rsid w:val="00840183"/>
    <w:rsid w:val="00840444"/>
    <w:rsid w:val="00840808"/>
    <w:rsid w:val="00840B5F"/>
    <w:rsid w:val="00841016"/>
    <w:rsid w:val="00841149"/>
    <w:rsid w:val="0084156B"/>
    <w:rsid w:val="00841CE4"/>
    <w:rsid w:val="008425AC"/>
    <w:rsid w:val="008429EA"/>
    <w:rsid w:val="00842C61"/>
    <w:rsid w:val="00842EAD"/>
    <w:rsid w:val="00843720"/>
    <w:rsid w:val="00843950"/>
    <w:rsid w:val="00844560"/>
    <w:rsid w:val="008448BF"/>
    <w:rsid w:val="00844B46"/>
    <w:rsid w:val="00846010"/>
    <w:rsid w:val="00846101"/>
    <w:rsid w:val="00846388"/>
    <w:rsid w:val="00847E9D"/>
    <w:rsid w:val="008515F1"/>
    <w:rsid w:val="00853824"/>
    <w:rsid w:val="008539ED"/>
    <w:rsid w:val="00853A86"/>
    <w:rsid w:val="00853F36"/>
    <w:rsid w:val="00854243"/>
    <w:rsid w:val="0085426C"/>
    <w:rsid w:val="0085519C"/>
    <w:rsid w:val="00857233"/>
    <w:rsid w:val="00857696"/>
    <w:rsid w:val="0086016E"/>
    <w:rsid w:val="00860351"/>
    <w:rsid w:val="008607F9"/>
    <w:rsid w:val="00861002"/>
    <w:rsid w:val="0086110C"/>
    <w:rsid w:val="00861643"/>
    <w:rsid w:val="00861CD9"/>
    <w:rsid w:val="00861F87"/>
    <w:rsid w:val="0086200D"/>
    <w:rsid w:val="00862082"/>
    <w:rsid w:val="0086267F"/>
    <w:rsid w:val="00862C06"/>
    <w:rsid w:val="008644EE"/>
    <w:rsid w:val="00864723"/>
    <w:rsid w:val="008647F4"/>
    <w:rsid w:val="008648DD"/>
    <w:rsid w:val="00864BB6"/>
    <w:rsid w:val="0086507C"/>
    <w:rsid w:val="00865178"/>
    <w:rsid w:val="0086574D"/>
    <w:rsid w:val="00865F1A"/>
    <w:rsid w:val="0086695C"/>
    <w:rsid w:val="00866ECE"/>
    <w:rsid w:val="0086714C"/>
    <w:rsid w:val="0086780E"/>
    <w:rsid w:val="008719D0"/>
    <w:rsid w:val="00871AE9"/>
    <w:rsid w:val="00871DB4"/>
    <w:rsid w:val="008725D3"/>
    <w:rsid w:val="00873CE5"/>
    <w:rsid w:val="00873E43"/>
    <w:rsid w:val="00873FC9"/>
    <w:rsid w:val="00874E40"/>
    <w:rsid w:val="00875CF4"/>
    <w:rsid w:val="00876168"/>
    <w:rsid w:val="00876769"/>
    <w:rsid w:val="00876E52"/>
    <w:rsid w:val="00876EA7"/>
    <w:rsid w:val="00877CF4"/>
    <w:rsid w:val="00877F08"/>
    <w:rsid w:val="008807F4"/>
    <w:rsid w:val="008812E4"/>
    <w:rsid w:val="008814C4"/>
    <w:rsid w:val="0088169C"/>
    <w:rsid w:val="00881A27"/>
    <w:rsid w:val="008826CD"/>
    <w:rsid w:val="00882EE9"/>
    <w:rsid w:val="0088336C"/>
    <w:rsid w:val="008834CF"/>
    <w:rsid w:val="0088416C"/>
    <w:rsid w:val="00884431"/>
    <w:rsid w:val="00884644"/>
    <w:rsid w:val="00884733"/>
    <w:rsid w:val="00884FC0"/>
    <w:rsid w:val="008850C2"/>
    <w:rsid w:val="0088519C"/>
    <w:rsid w:val="008857BB"/>
    <w:rsid w:val="008859A4"/>
    <w:rsid w:val="00885C21"/>
    <w:rsid w:val="008874E3"/>
    <w:rsid w:val="00887A68"/>
    <w:rsid w:val="00887EEF"/>
    <w:rsid w:val="00887FF5"/>
    <w:rsid w:val="008906A9"/>
    <w:rsid w:val="00890E8B"/>
    <w:rsid w:val="00891274"/>
    <w:rsid w:val="00891D38"/>
    <w:rsid w:val="008925E7"/>
    <w:rsid w:val="00892884"/>
    <w:rsid w:val="00893711"/>
    <w:rsid w:val="008945E6"/>
    <w:rsid w:val="00895743"/>
    <w:rsid w:val="0089631C"/>
    <w:rsid w:val="00896736"/>
    <w:rsid w:val="00896D90"/>
    <w:rsid w:val="008972AE"/>
    <w:rsid w:val="008972E9"/>
    <w:rsid w:val="008976E4"/>
    <w:rsid w:val="00897BB5"/>
    <w:rsid w:val="00897F47"/>
    <w:rsid w:val="008A002D"/>
    <w:rsid w:val="008A08D2"/>
    <w:rsid w:val="008A0BF7"/>
    <w:rsid w:val="008A0C27"/>
    <w:rsid w:val="008A0E49"/>
    <w:rsid w:val="008A1A41"/>
    <w:rsid w:val="008A289D"/>
    <w:rsid w:val="008A416F"/>
    <w:rsid w:val="008A4555"/>
    <w:rsid w:val="008A4CAC"/>
    <w:rsid w:val="008A56E3"/>
    <w:rsid w:val="008A5D97"/>
    <w:rsid w:val="008A62AA"/>
    <w:rsid w:val="008A67A6"/>
    <w:rsid w:val="008A6A7F"/>
    <w:rsid w:val="008A70F8"/>
    <w:rsid w:val="008A73AE"/>
    <w:rsid w:val="008B0A46"/>
    <w:rsid w:val="008B0BD0"/>
    <w:rsid w:val="008B116F"/>
    <w:rsid w:val="008B117E"/>
    <w:rsid w:val="008B246B"/>
    <w:rsid w:val="008B3361"/>
    <w:rsid w:val="008B3A78"/>
    <w:rsid w:val="008B3C4F"/>
    <w:rsid w:val="008B5C2A"/>
    <w:rsid w:val="008B6C04"/>
    <w:rsid w:val="008B7AC8"/>
    <w:rsid w:val="008C0026"/>
    <w:rsid w:val="008C02DB"/>
    <w:rsid w:val="008C0624"/>
    <w:rsid w:val="008C070C"/>
    <w:rsid w:val="008C0D01"/>
    <w:rsid w:val="008C125F"/>
    <w:rsid w:val="008C2298"/>
    <w:rsid w:val="008C2A14"/>
    <w:rsid w:val="008C2E28"/>
    <w:rsid w:val="008C31A0"/>
    <w:rsid w:val="008C3277"/>
    <w:rsid w:val="008C3C21"/>
    <w:rsid w:val="008C3C31"/>
    <w:rsid w:val="008C4358"/>
    <w:rsid w:val="008C442B"/>
    <w:rsid w:val="008C575B"/>
    <w:rsid w:val="008C6B62"/>
    <w:rsid w:val="008C6DA9"/>
    <w:rsid w:val="008C7483"/>
    <w:rsid w:val="008C748C"/>
    <w:rsid w:val="008D02BE"/>
    <w:rsid w:val="008D08B0"/>
    <w:rsid w:val="008D0C02"/>
    <w:rsid w:val="008D0FDA"/>
    <w:rsid w:val="008D20BF"/>
    <w:rsid w:val="008D224B"/>
    <w:rsid w:val="008D22E4"/>
    <w:rsid w:val="008D2479"/>
    <w:rsid w:val="008D2728"/>
    <w:rsid w:val="008D3D81"/>
    <w:rsid w:val="008D3E4F"/>
    <w:rsid w:val="008D42EF"/>
    <w:rsid w:val="008D4902"/>
    <w:rsid w:val="008D51B8"/>
    <w:rsid w:val="008D5995"/>
    <w:rsid w:val="008D5A16"/>
    <w:rsid w:val="008D5C03"/>
    <w:rsid w:val="008D7907"/>
    <w:rsid w:val="008D7F6A"/>
    <w:rsid w:val="008E0D7B"/>
    <w:rsid w:val="008E12E0"/>
    <w:rsid w:val="008E16E4"/>
    <w:rsid w:val="008E1813"/>
    <w:rsid w:val="008E1B87"/>
    <w:rsid w:val="008E1C16"/>
    <w:rsid w:val="008E2270"/>
    <w:rsid w:val="008E35AD"/>
    <w:rsid w:val="008E4058"/>
    <w:rsid w:val="008E4336"/>
    <w:rsid w:val="008E4BDB"/>
    <w:rsid w:val="008E4E97"/>
    <w:rsid w:val="008E4F34"/>
    <w:rsid w:val="008E52A4"/>
    <w:rsid w:val="008E54E6"/>
    <w:rsid w:val="008E5631"/>
    <w:rsid w:val="008E5909"/>
    <w:rsid w:val="008E5E33"/>
    <w:rsid w:val="008E609F"/>
    <w:rsid w:val="008E652E"/>
    <w:rsid w:val="008E7975"/>
    <w:rsid w:val="008E7B04"/>
    <w:rsid w:val="008E7B35"/>
    <w:rsid w:val="008F144B"/>
    <w:rsid w:val="008F15AF"/>
    <w:rsid w:val="008F1A11"/>
    <w:rsid w:val="008F2A06"/>
    <w:rsid w:val="008F2BB5"/>
    <w:rsid w:val="008F2CC5"/>
    <w:rsid w:val="008F473B"/>
    <w:rsid w:val="008F504C"/>
    <w:rsid w:val="008F533E"/>
    <w:rsid w:val="008F60AE"/>
    <w:rsid w:val="008F6389"/>
    <w:rsid w:val="008F66B1"/>
    <w:rsid w:val="008F6BB8"/>
    <w:rsid w:val="008F6C71"/>
    <w:rsid w:val="008F6C77"/>
    <w:rsid w:val="008F6CF2"/>
    <w:rsid w:val="008F7A34"/>
    <w:rsid w:val="009006CB"/>
    <w:rsid w:val="00901A21"/>
    <w:rsid w:val="009030FC"/>
    <w:rsid w:val="00903589"/>
    <w:rsid w:val="00903BA2"/>
    <w:rsid w:val="00903BC5"/>
    <w:rsid w:val="009046AF"/>
    <w:rsid w:val="0090479C"/>
    <w:rsid w:val="00905036"/>
    <w:rsid w:val="00905503"/>
    <w:rsid w:val="00905F7F"/>
    <w:rsid w:val="00907260"/>
    <w:rsid w:val="009104DD"/>
    <w:rsid w:val="00910938"/>
    <w:rsid w:val="00910AF7"/>
    <w:rsid w:val="00911148"/>
    <w:rsid w:val="00911EE8"/>
    <w:rsid w:val="009123F4"/>
    <w:rsid w:val="00912B09"/>
    <w:rsid w:val="00912E1E"/>
    <w:rsid w:val="00913304"/>
    <w:rsid w:val="009134FD"/>
    <w:rsid w:val="00913782"/>
    <w:rsid w:val="009140A8"/>
    <w:rsid w:val="0091419A"/>
    <w:rsid w:val="00915831"/>
    <w:rsid w:val="00915D72"/>
    <w:rsid w:val="00916E7F"/>
    <w:rsid w:val="00916FBA"/>
    <w:rsid w:val="009202CD"/>
    <w:rsid w:val="00920934"/>
    <w:rsid w:val="00920F51"/>
    <w:rsid w:val="009213C6"/>
    <w:rsid w:val="0092168F"/>
    <w:rsid w:val="00921F12"/>
    <w:rsid w:val="00922A3D"/>
    <w:rsid w:val="00923496"/>
    <w:rsid w:val="00923915"/>
    <w:rsid w:val="00923F23"/>
    <w:rsid w:val="00926A2D"/>
    <w:rsid w:val="00926D3D"/>
    <w:rsid w:val="00926DD4"/>
    <w:rsid w:val="00927082"/>
    <w:rsid w:val="009277F4"/>
    <w:rsid w:val="00927E3E"/>
    <w:rsid w:val="009305A7"/>
    <w:rsid w:val="0093094E"/>
    <w:rsid w:val="00931882"/>
    <w:rsid w:val="009321EC"/>
    <w:rsid w:val="00932623"/>
    <w:rsid w:val="00932B2A"/>
    <w:rsid w:val="00932BE9"/>
    <w:rsid w:val="00932EFB"/>
    <w:rsid w:val="0093334C"/>
    <w:rsid w:val="0093336F"/>
    <w:rsid w:val="00933379"/>
    <w:rsid w:val="00933535"/>
    <w:rsid w:val="00933838"/>
    <w:rsid w:val="00933914"/>
    <w:rsid w:val="00933C8C"/>
    <w:rsid w:val="00933CCF"/>
    <w:rsid w:val="00934B15"/>
    <w:rsid w:val="00934D19"/>
    <w:rsid w:val="00934F4A"/>
    <w:rsid w:val="0093584E"/>
    <w:rsid w:val="009358FF"/>
    <w:rsid w:val="009362C7"/>
    <w:rsid w:val="00936546"/>
    <w:rsid w:val="009367A7"/>
    <w:rsid w:val="00936E33"/>
    <w:rsid w:val="009377A2"/>
    <w:rsid w:val="00937DAB"/>
    <w:rsid w:val="009404CB"/>
    <w:rsid w:val="00940E9D"/>
    <w:rsid w:val="00941046"/>
    <w:rsid w:val="00941D85"/>
    <w:rsid w:val="009421A9"/>
    <w:rsid w:val="0094231E"/>
    <w:rsid w:val="009424F5"/>
    <w:rsid w:val="009428D9"/>
    <w:rsid w:val="00942B6C"/>
    <w:rsid w:val="00942C4B"/>
    <w:rsid w:val="00942D82"/>
    <w:rsid w:val="00942E12"/>
    <w:rsid w:val="0094337A"/>
    <w:rsid w:val="009433A1"/>
    <w:rsid w:val="00943AD9"/>
    <w:rsid w:val="00943BD8"/>
    <w:rsid w:val="00943ECD"/>
    <w:rsid w:val="0094425C"/>
    <w:rsid w:val="00944E66"/>
    <w:rsid w:val="00944E91"/>
    <w:rsid w:val="00945519"/>
    <w:rsid w:val="00945901"/>
    <w:rsid w:val="00946BE9"/>
    <w:rsid w:val="00947093"/>
    <w:rsid w:val="00947131"/>
    <w:rsid w:val="00947775"/>
    <w:rsid w:val="00950658"/>
    <w:rsid w:val="009507A5"/>
    <w:rsid w:val="0095114F"/>
    <w:rsid w:val="00951F20"/>
    <w:rsid w:val="00952465"/>
    <w:rsid w:val="00953083"/>
    <w:rsid w:val="0095463B"/>
    <w:rsid w:val="009551C3"/>
    <w:rsid w:val="0095654C"/>
    <w:rsid w:val="009575A9"/>
    <w:rsid w:val="00960719"/>
    <w:rsid w:val="00960D10"/>
    <w:rsid w:val="009611C1"/>
    <w:rsid w:val="009619FE"/>
    <w:rsid w:val="00961B93"/>
    <w:rsid w:val="00961D0E"/>
    <w:rsid w:val="00962165"/>
    <w:rsid w:val="0096227D"/>
    <w:rsid w:val="009629D5"/>
    <w:rsid w:val="00963838"/>
    <w:rsid w:val="00963A9D"/>
    <w:rsid w:val="0096427F"/>
    <w:rsid w:val="00964578"/>
    <w:rsid w:val="0096493C"/>
    <w:rsid w:val="00964DA5"/>
    <w:rsid w:val="00965A0A"/>
    <w:rsid w:val="00965FBB"/>
    <w:rsid w:val="0096713E"/>
    <w:rsid w:val="00967439"/>
    <w:rsid w:val="009702CF"/>
    <w:rsid w:val="0097034C"/>
    <w:rsid w:val="0097103A"/>
    <w:rsid w:val="00971740"/>
    <w:rsid w:val="00971AC5"/>
    <w:rsid w:val="00973870"/>
    <w:rsid w:val="00973AA0"/>
    <w:rsid w:val="00973CAE"/>
    <w:rsid w:val="00973F13"/>
    <w:rsid w:val="0097419B"/>
    <w:rsid w:val="0097439E"/>
    <w:rsid w:val="00974960"/>
    <w:rsid w:val="00974D22"/>
    <w:rsid w:val="00974D86"/>
    <w:rsid w:val="0097515C"/>
    <w:rsid w:val="0097552D"/>
    <w:rsid w:val="00976A8E"/>
    <w:rsid w:val="00977231"/>
    <w:rsid w:val="0097797C"/>
    <w:rsid w:val="00977E66"/>
    <w:rsid w:val="00977F6D"/>
    <w:rsid w:val="00980828"/>
    <w:rsid w:val="00981AC7"/>
    <w:rsid w:val="00982166"/>
    <w:rsid w:val="00982D40"/>
    <w:rsid w:val="009830B6"/>
    <w:rsid w:val="00983AAF"/>
    <w:rsid w:val="0098443B"/>
    <w:rsid w:val="0098524F"/>
    <w:rsid w:val="00985C13"/>
    <w:rsid w:val="0098614D"/>
    <w:rsid w:val="009863BF"/>
    <w:rsid w:val="00986AB8"/>
    <w:rsid w:val="00987025"/>
    <w:rsid w:val="00987AB5"/>
    <w:rsid w:val="0099039C"/>
    <w:rsid w:val="009903D5"/>
    <w:rsid w:val="0099072C"/>
    <w:rsid w:val="00990F43"/>
    <w:rsid w:val="00991BA1"/>
    <w:rsid w:val="00991D47"/>
    <w:rsid w:val="00992010"/>
    <w:rsid w:val="00992B6D"/>
    <w:rsid w:val="00992E05"/>
    <w:rsid w:val="00992F6A"/>
    <w:rsid w:val="0099325D"/>
    <w:rsid w:val="0099347C"/>
    <w:rsid w:val="0099363E"/>
    <w:rsid w:val="0099499F"/>
    <w:rsid w:val="00995338"/>
    <w:rsid w:val="00995560"/>
    <w:rsid w:val="00995873"/>
    <w:rsid w:val="00995EE0"/>
    <w:rsid w:val="009960B1"/>
    <w:rsid w:val="00997225"/>
    <w:rsid w:val="009A0445"/>
    <w:rsid w:val="009A050B"/>
    <w:rsid w:val="009A0CAB"/>
    <w:rsid w:val="009A0E3F"/>
    <w:rsid w:val="009A156C"/>
    <w:rsid w:val="009A1A81"/>
    <w:rsid w:val="009A2167"/>
    <w:rsid w:val="009A2E21"/>
    <w:rsid w:val="009A2EEB"/>
    <w:rsid w:val="009A30B5"/>
    <w:rsid w:val="009A3191"/>
    <w:rsid w:val="009A389D"/>
    <w:rsid w:val="009A3B53"/>
    <w:rsid w:val="009A412C"/>
    <w:rsid w:val="009A5173"/>
    <w:rsid w:val="009A6848"/>
    <w:rsid w:val="009A69B6"/>
    <w:rsid w:val="009A6E9E"/>
    <w:rsid w:val="009A7AD5"/>
    <w:rsid w:val="009A7FA6"/>
    <w:rsid w:val="009B02C0"/>
    <w:rsid w:val="009B05B3"/>
    <w:rsid w:val="009B093D"/>
    <w:rsid w:val="009B146E"/>
    <w:rsid w:val="009B27AE"/>
    <w:rsid w:val="009B2918"/>
    <w:rsid w:val="009B304D"/>
    <w:rsid w:val="009B30D4"/>
    <w:rsid w:val="009B4E6A"/>
    <w:rsid w:val="009B56C5"/>
    <w:rsid w:val="009B5C55"/>
    <w:rsid w:val="009B664C"/>
    <w:rsid w:val="009B6B17"/>
    <w:rsid w:val="009B7002"/>
    <w:rsid w:val="009B750C"/>
    <w:rsid w:val="009B7AAC"/>
    <w:rsid w:val="009B7CA6"/>
    <w:rsid w:val="009B7D3E"/>
    <w:rsid w:val="009C04B8"/>
    <w:rsid w:val="009C08D9"/>
    <w:rsid w:val="009C1336"/>
    <w:rsid w:val="009C15E6"/>
    <w:rsid w:val="009C169B"/>
    <w:rsid w:val="009C32D0"/>
    <w:rsid w:val="009C3B46"/>
    <w:rsid w:val="009C4707"/>
    <w:rsid w:val="009C48A5"/>
    <w:rsid w:val="009C492E"/>
    <w:rsid w:val="009C5011"/>
    <w:rsid w:val="009C5814"/>
    <w:rsid w:val="009C5A69"/>
    <w:rsid w:val="009C5C9D"/>
    <w:rsid w:val="009C6868"/>
    <w:rsid w:val="009C688A"/>
    <w:rsid w:val="009C744F"/>
    <w:rsid w:val="009C7872"/>
    <w:rsid w:val="009C7A1A"/>
    <w:rsid w:val="009C7ADD"/>
    <w:rsid w:val="009C7E38"/>
    <w:rsid w:val="009C7FE9"/>
    <w:rsid w:val="009D26BB"/>
    <w:rsid w:val="009D2F18"/>
    <w:rsid w:val="009D39C5"/>
    <w:rsid w:val="009D54A2"/>
    <w:rsid w:val="009D5776"/>
    <w:rsid w:val="009D645A"/>
    <w:rsid w:val="009D64D1"/>
    <w:rsid w:val="009D65AF"/>
    <w:rsid w:val="009D67B3"/>
    <w:rsid w:val="009D6A7F"/>
    <w:rsid w:val="009D6A99"/>
    <w:rsid w:val="009D6C29"/>
    <w:rsid w:val="009D724A"/>
    <w:rsid w:val="009D7ADE"/>
    <w:rsid w:val="009D7C0E"/>
    <w:rsid w:val="009E0083"/>
    <w:rsid w:val="009E21F3"/>
    <w:rsid w:val="009E2EE9"/>
    <w:rsid w:val="009E348C"/>
    <w:rsid w:val="009E3AB5"/>
    <w:rsid w:val="009E466F"/>
    <w:rsid w:val="009E4998"/>
    <w:rsid w:val="009E4CA2"/>
    <w:rsid w:val="009E532C"/>
    <w:rsid w:val="009E534D"/>
    <w:rsid w:val="009E5B7D"/>
    <w:rsid w:val="009E69B4"/>
    <w:rsid w:val="009E770E"/>
    <w:rsid w:val="009E7912"/>
    <w:rsid w:val="009E7C17"/>
    <w:rsid w:val="009E7F90"/>
    <w:rsid w:val="009F02F1"/>
    <w:rsid w:val="009F09CD"/>
    <w:rsid w:val="009F0DC8"/>
    <w:rsid w:val="009F105D"/>
    <w:rsid w:val="009F1226"/>
    <w:rsid w:val="009F150E"/>
    <w:rsid w:val="009F1768"/>
    <w:rsid w:val="009F228C"/>
    <w:rsid w:val="009F22B6"/>
    <w:rsid w:val="009F2C8F"/>
    <w:rsid w:val="009F30D7"/>
    <w:rsid w:val="009F4767"/>
    <w:rsid w:val="009F4A56"/>
    <w:rsid w:val="009F4CB8"/>
    <w:rsid w:val="009F5B68"/>
    <w:rsid w:val="009F5E3D"/>
    <w:rsid w:val="009F6479"/>
    <w:rsid w:val="009F6836"/>
    <w:rsid w:val="009F6A9E"/>
    <w:rsid w:val="009F6C66"/>
    <w:rsid w:val="009F7A3C"/>
    <w:rsid w:val="00A00419"/>
    <w:rsid w:val="00A0082B"/>
    <w:rsid w:val="00A0087C"/>
    <w:rsid w:val="00A0113C"/>
    <w:rsid w:val="00A014D7"/>
    <w:rsid w:val="00A015E4"/>
    <w:rsid w:val="00A01E02"/>
    <w:rsid w:val="00A031F7"/>
    <w:rsid w:val="00A036A0"/>
    <w:rsid w:val="00A03A75"/>
    <w:rsid w:val="00A03D8A"/>
    <w:rsid w:val="00A04610"/>
    <w:rsid w:val="00A047ED"/>
    <w:rsid w:val="00A04CB1"/>
    <w:rsid w:val="00A05573"/>
    <w:rsid w:val="00A0611F"/>
    <w:rsid w:val="00A076B3"/>
    <w:rsid w:val="00A07E58"/>
    <w:rsid w:val="00A10424"/>
    <w:rsid w:val="00A11201"/>
    <w:rsid w:val="00A1178F"/>
    <w:rsid w:val="00A11A04"/>
    <w:rsid w:val="00A12CB6"/>
    <w:rsid w:val="00A132AD"/>
    <w:rsid w:val="00A1474C"/>
    <w:rsid w:val="00A1475C"/>
    <w:rsid w:val="00A15586"/>
    <w:rsid w:val="00A155CC"/>
    <w:rsid w:val="00A15B63"/>
    <w:rsid w:val="00A15BC1"/>
    <w:rsid w:val="00A15EB9"/>
    <w:rsid w:val="00A16826"/>
    <w:rsid w:val="00A16B62"/>
    <w:rsid w:val="00A16BFB"/>
    <w:rsid w:val="00A1712A"/>
    <w:rsid w:val="00A20665"/>
    <w:rsid w:val="00A20F82"/>
    <w:rsid w:val="00A214F1"/>
    <w:rsid w:val="00A214F6"/>
    <w:rsid w:val="00A21CD9"/>
    <w:rsid w:val="00A220C9"/>
    <w:rsid w:val="00A23D14"/>
    <w:rsid w:val="00A2435C"/>
    <w:rsid w:val="00A24D43"/>
    <w:rsid w:val="00A261A9"/>
    <w:rsid w:val="00A26DA3"/>
    <w:rsid w:val="00A26F26"/>
    <w:rsid w:val="00A27718"/>
    <w:rsid w:val="00A277A8"/>
    <w:rsid w:val="00A27931"/>
    <w:rsid w:val="00A27C2A"/>
    <w:rsid w:val="00A27F7E"/>
    <w:rsid w:val="00A30661"/>
    <w:rsid w:val="00A30755"/>
    <w:rsid w:val="00A3135A"/>
    <w:rsid w:val="00A3148D"/>
    <w:rsid w:val="00A3154F"/>
    <w:rsid w:val="00A3167E"/>
    <w:rsid w:val="00A31804"/>
    <w:rsid w:val="00A323BC"/>
    <w:rsid w:val="00A32E57"/>
    <w:rsid w:val="00A33F31"/>
    <w:rsid w:val="00A34A4B"/>
    <w:rsid w:val="00A358FC"/>
    <w:rsid w:val="00A35C79"/>
    <w:rsid w:val="00A3644B"/>
    <w:rsid w:val="00A368A0"/>
    <w:rsid w:val="00A368C4"/>
    <w:rsid w:val="00A36F3E"/>
    <w:rsid w:val="00A371B8"/>
    <w:rsid w:val="00A372F9"/>
    <w:rsid w:val="00A377AB"/>
    <w:rsid w:val="00A40F5A"/>
    <w:rsid w:val="00A4211E"/>
    <w:rsid w:val="00A42186"/>
    <w:rsid w:val="00A425A6"/>
    <w:rsid w:val="00A42D68"/>
    <w:rsid w:val="00A4308B"/>
    <w:rsid w:val="00A43A42"/>
    <w:rsid w:val="00A441A6"/>
    <w:rsid w:val="00A4494A"/>
    <w:rsid w:val="00A44E6A"/>
    <w:rsid w:val="00A45247"/>
    <w:rsid w:val="00A457F2"/>
    <w:rsid w:val="00A45880"/>
    <w:rsid w:val="00A45D88"/>
    <w:rsid w:val="00A4733A"/>
    <w:rsid w:val="00A50514"/>
    <w:rsid w:val="00A505B9"/>
    <w:rsid w:val="00A506CC"/>
    <w:rsid w:val="00A50A36"/>
    <w:rsid w:val="00A50B0D"/>
    <w:rsid w:val="00A51014"/>
    <w:rsid w:val="00A51274"/>
    <w:rsid w:val="00A51F6D"/>
    <w:rsid w:val="00A523C6"/>
    <w:rsid w:val="00A5359C"/>
    <w:rsid w:val="00A5367E"/>
    <w:rsid w:val="00A5493D"/>
    <w:rsid w:val="00A54A30"/>
    <w:rsid w:val="00A551B1"/>
    <w:rsid w:val="00A55222"/>
    <w:rsid w:val="00A557C5"/>
    <w:rsid w:val="00A5583E"/>
    <w:rsid w:val="00A55C68"/>
    <w:rsid w:val="00A56058"/>
    <w:rsid w:val="00A560F3"/>
    <w:rsid w:val="00A56E63"/>
    <w:rsid w:val="00A57190"/>
    <w:rsid w:val="00A60602"/>
    <w:rsid w:val="00A61009"/>
    <w:rsid w:val="00A61C8F"/>
    <w:rsid w:val="00A61D14"/>
    <w:rsid w:val="00A621BC"/>
    <w:rsid w:val="00A6227F"/>
    <w:rsid w:val="00A62367"/>
    <w:rsid w:val="00A624A5"/>
    <w:rsid w:val="00A62FE9"/>
    <w:rsid w:val="00A6415A"/>
    <w:rsid w:val="00A64536"/>
    <w:rsid w:val="00A652C5"/>
    <w:rsid w:val="00A657E3"/>
    <w:rsid w:val="00A657F1"/>
    <w:rsid w:val="00A65977"/>
    <w:rsid w:val="00A66013"/>
    <w:rsid w:val="00A666C3"/>
    <w:rsid w:val="00A70268"/>
    <w:rsid w:val="00A706C9"/>
    <w:rsid w:val="00A7086D"/>
    <w:rsid w:val="00A70A35"/>
    <w:rsid w:val="00A70CED"/>
    <w:rsid w:val="00A7251F"/>
    <w:rsid w:val="00A725C2"/>
    <w:rsid w:val="00A72AEF"/>
    <w:rsid w:val="00A72D6B"/>
    <w:rsid w:val="00A73512"/>
    <w:rsid w:val="00A735E5"/>
    <w:rsid w:val="00A738C9"/>
    <w:rsid w:val="00A7470F"/>
    <w:rsid w:val="00A74944"/>
    <w:rsid w:val="00A7621F"/>
    <w:rsid w:val="00A766D8"/>
    <w:rsid w:val="00A767C3"/>
    <w:rsid w:val="00A7697B"/>
    <w:rsid w:val="00A76A9A"/>
    <w:rsid w:val="00A77287"/>
    <w:rsid w:val="00A7765F"/>
    <w:rsid w:val="00A81CDA"/>
    <w:rsid w:val="00A82436"/>
    <w:rsid w:val="00A82733"/>
    <w:rsid w:val="00A828D4"/>
    <w:rsid w:val="00A82932"/>
    <w:rsid w:val="00A82C22"/>
    <w:rsid w:val="00A83021"/>
    <w:rsid w:val="00A830B1"/>
    <w:rsid w:val="00A842D5"/>
    <w:rsid w:val="00A84FC4"/>
    <w:rsid w:val="00A8502A"/>
    <w:rsid w:val="00A85953"/>
    <w:rsid w:val="00A85A59"/>
    <w:rsid w:val="00A85AEF"/>
    <w:rsid w:val="00A85CB0"/>
    <w:rsid w:val="00A864A7"/>
    <w:rsid w:val="00A86799"/>
    <w:rsid w:val="00A87441"/>
    <w:rsid w:val="00A90389"/>
    <w:rsid w:val="00A910F0"/>
    <w:rsid w:val="00A91594"/>
    <w:rsid w:val="00A91DD9"/>
    <w:rsid w:val="00A91F44"/>
    <w:rsid w:val="00A91F64"/>
    <w:rsid w:val="00A92A3B"/>
    <w:rsid w:val="00A92C44"/>
    <w:rsid w:val="00A92E27"/>
    <w:rsid w:val="00A93075"/>
    <w:rsid w:val="00A93884"/>
    <w:rsid w:val="00A93A62"/>
    <w:rsid w:val="00A93B75"/>
    <w:rsid w:val="00A93D4F"/>
    <w:rsid w:val="00A944BD"/>
    <w:rsid w:val="00A9453B"/>
    <w:rsid w:val="00A94E77"/>
    <w:rsid w:val="00A95AE6"/>
    <w:rsid w:val="00A960BC"/>
    <w:rsid w:val="00A966B0"/>
    <w:rsid w:val="00A97800"/>
    <w:rsid w:val="00A97B17"/>
    <w:rsid w:val="00AA0402"/>
    <w:rsid w:val="00AA1EE8"/>
    <w:rsid w:val="00AA2155"/>
    <w:rsid w:val="00AA2DB5"/>
    <w:rsid w:val="00AA31EE"/>
    <w:rsid w:val="00AA43A1"/>
    <w:rsid w:val="00AA4BAD"/>
    <w:rsid w:val="00AA4C51"/>
    <w:rsid w:val="00AA4FBD"/>
    <w:rsid w:val="00AA55FF"/>
    <w:rsid w:val="00AA5C51"/>
    <w:rsid w:val="00AA6D3E"/>
    <w:rsid w:val="00AA707F"/>
    <w:rsid w:val="00AA73D3"/>
    <w:rsid w:val="00AA7502"/>
    <w:rsid w:val="00AB02DC"/>
    <w:rsid w:val="00AB0DC8"/>
    <w:rsid w:val="00AB110F"/>
    <w:rsid w:val="00AB17C4"/>
    <w:rsid w:val="00AB2164"/>
    <w:rsid w:val="00AB2388"/>
    <w:rsid w:val="00AB2775"/>
    <w:rsid w:val="00AB28B9"/>
    <w:rsid w:val="00AB2B2E"/>
    <w:rsid w:val="00AB305D"/>
    <w:rsid w:val="00AB3D8E"/>
    <w:rsid w:val="00AB4310"/>
    <w:rsid w:val="00AB4701"/>
    <w:rsid w:val="00AB4C83"/>
    <w:rsid w:val="00AB4CB1"/>
    <w:rsid w:val="00AB4DB0"/>
    <w:rsid w:val="00AB4FE4"/>
    <w:rsid w:val="00AB5349"/>
    <w:rsid w:val="00AB5540"/>
    <w:rsid w:val="00AB6992"/>
    <w:rsid w:val="00AB7459"/>
    <w:rsid w:val="00AB7567"/>
    <w:rsid w:val="00AB75C7"/>
    <w:rsid w:val="00AB78DF"/>
    <w:rsid w:val="00AB7921"/>
    <w:rsid w:val="00AB7A9A"/>
    <w:rsid w:val="00AC078F"/>
    <w:rsid w:val="00AC07E9"/>
    <w:rsid w:val="00AC1B0A"/>
    <w:rsid w:val="00AC214F"/>
    <w:rsid w:val="00AC2B3A"/>
    <w:rsid w:val="00AC2B76"/>
    <w:rsid w:val="00AC3F40"/>
    <w:rsid w:val="00AC4C4E"/>
    <w:rsid w:val="00AC4DE7"/>
    <w:rsid w:val="00AC5045"/>
    <w:rsid w:val="00AC53C4"/>
    <w:rsid w:val="00AC54B6"/>
    <w:rsid w:val="00AC57E7"/>
    <w:rsid w:val="00AC5B21"/>
    <w:rsid w:val="00AC6125"/>
    <w:rsid w:val="00AC6161"/>
    <w:rsid w:val="00AC67D2"/>
    <w:rsid w:val="00AC7CDA"/>
    <w:rsid w:val="00AC7DE3"/>
    <w:rsid w:val="00AD016F"/>
    <w:rsid w:val="00AD034B"/>
    <w:rsid w:val="00AD04C5"/>
    <w:rsid w:val="00AD0D46"/>
    <w:rsid w:val="00AD1371"/>
    <w:rsid w:val="00AD151D"/>
    <w:rsid w:val="00AD1805"/>
    <w:rsid w:val="00AD2117"/>
    <w:rsid w:val="00AD22DA"/>
    <w:rsid w:val="00AD238F"/>
    <w:rsid w:val="00AD24DB"/>
    <w:rsid w:val="00AD2F8E"/>
    <w:rsid w:val="00AD4220"/>
    <w:rsid w:val="00AD4230"/>
    <w:rsid w:val="00AD507F"/>
    <w:rsid w:val="00AD5739"/>
    <w:rsid w:val="00AD5A9C"/>
    <w:rsid w:val="00AD5C34"/>
    <w:rsid w:val="00AD614A"/>
    <w:rsid w:val="00AD6216"/>
    <w:rsid w:val="00AD6369"/>
    <w:rsid w:val="00AE00CE"/>
    <w:rsid w:val="00AE06FC"/>
    <w:rsid w:val="00AE1741"/>
    <w:rsid w:val="00AE192E"/>
    <w:rsid w:val="00AE208B"/>
    <w:rsid w:val="00AE22A9"/>
    <w:rsid w:val="00AE2B9F"/>
    <w:rsid w:val="00AE4670"/>
    <w:rsid w:val="00AE4CD6"/>
    <w:rsid w:val="00AE52DA"/>
    <w:rsid w:val="00AE7156"/>
    <w:rsid w:val="00AE7B2D"/>
    <w:rsid w:val="00AF0450"/>
    <w:rsid w:val="00AF118F"/>
    <w:rsid w:val="00AF1781"/>
    <w:rsid w:val="00AF201F"/>
    <w:rsid w:val="00AF21FC"/>
    <w:rsid w:val="00AF23D7"/>
    <w:rsid w:val="00AF2511"/>
    <w:rsid w:val="00AF27BC"/>
    <w:rsid w:val="00AF2907"/>
    <w:rsid w:val="00AF29AB"/>
    <w:rsid w:val="00AF2FC2"/>
    <w:rsid w:val="00AF3C5C"/>
    <w:rsid w:val="00AF42A3"/>
    <w:rsid w:val="00AF45F8"/>
    <w:rsid w:val="00AF4B25"/>
    <w:rsid w:val="00AF4C19"/>
    <w:rsid w:val="00AF4C5A"/>
    <w:rsid w:val="00AF5F3B"/>
    <w:rsid w:val="00AF616A"/>
    <w:rsid w:val="00AF69E4"/>
    <w:rsid w:val="00AF7AC9"/>
    <w:rsid w:val="00AF7B59"/>
    <w:rsid w:val="00AF7C05"/>
    <w:rsid w:val="00B00980"/>
    <w:rsid w:val="00B01679"/>
    <w:rsid w:val="00B02740"/>
    <w:rsid w:val="00B028A7"/>
    <w:rsid w:val="00B032DC"/>
    <w:rsid w:val="00B035CD"/>
    <w:rsid w:val="00B03EDD"/>
    <w:rsid w:val="00B04973"/>
    <w:rsid w:val="00B05113"/>
    <w:rsid w:val="00B05208"/>
    <w:rsid w:val="00B05464"/>
    <w:rsid w:val="00B05B65"/>
    <w:rsid w:val="00B05F9C"/>
    <w:rsid w:val="00B07055"/>
    <w:rsid w:val="00B072F8"/>
    <w:rsid w:val="00B07E0E"/>
    <w:rsid w:val="00B10015"/>
    <w:rsid w:val="00B10AD5"/>
    <w:rsid w:val="00B10D62"/>
    <w:rsid w:val="00B1114F"/>
    <w:rsid w:val="00B11376"/>
    <w:rsid w:val="00B1145D"/>
    <w:rsid w:val="00B11BD3"/>
    <w:rsid w:val="00B11CB5"/>
    <w:rsid w:val="00B121C7"/>
    <w:rsid w:val="00B134B1"/>
    <w:rsid w:val="00B1356C"/>
    <w:rsid w:val="00B13D6A"/>
    <w:rsid w:val="00B13FC5"/>
    <w:rsid w:val="00B14C6A"/>
    <w:rsid w:val="00B160B2"/>
    <w:rsid w:val="00B16BE4"/>
    <w:rsid w:val="00B170DF"/>
    <w:rsid w:val="00B17C87"/>
    <w:rsid w:val="00B223B9"/>
    <w:rsid w:val="00B22557"/>
    <w:rsid w:val="00B2275E"/>
    <w:rsid w:val="00B230DD"/>
    <w:rsid w:val="00B2322E"/>
    <w:rsid w:val="00B23597"/>
    <w:rsid w:val="00B23B6A"/>
    <w:rsid w:val="00B23BFC"/>
    <w:rsid w:val="00B24E7D"/>
    <w:rsid w:val="00B2508D"/>
    <w:rsid w:val="00B25227"/>
    <w:rsid w:val="00B253F4"/>
    <w:rsid w:val="00B25608"/>
    <w:rsid w:val="00B25808"/>
    <w:rsid w:val="00B25F2D"/>
    <w:rsid w:val="00B26199"/>
    <w:rsid w:val="00B263C1"/>
    <w:rsid w:val="00B26438"/>
    <w:rsid w:val="00B26B1A"/>
    <w:rsid w:val="00B26F34"/>
    <w:rsid w:val="00B26F7B"/>
    <w:rsid w:val="00B271D9"/>
    <w:rsid w:val="00B27844"/>
    <w:rsid w:val="00B279FD"/>
    <w:rsid w:val="00B27A3A"/>
    <w:rsid w:val="00B30568"/>
    <w:rsid w:val="00B30E47"/>
    <w:rsid w:val="00B31C47"/>
    <w:rsid w:val="00B322BE"/>
    <w:rsid w:val="00B32707"/>
    <w:rsid w:val="00B32E0C"/>
    <w:rsid w:val="00B32F9E"/>
    <w:rsid w:val="00B330D8"/>
    <w:rsid w:val="00B335B9"/>
    <w:rsid w:val="00B33662"/>
    <w:rsid w:val="00B33809"/>
    <w:rsid w:val="00B33A83"/>
    <w:rsid w:val="00B33CF9"/>
    <w:rsid w:val="00B34462"/>
    <w:rsid w:val="00B34496"/>
    <w:rsid w:val="00B3584B"/>
    <w:rsid w:val="00B368E6"/>
    <w:rsid w:val="00B36D30"/>
    <w:rsid w:val="00B37297"/>
    <w:rsid w:val="00B373AE"/>
    <w:rsid w:val="00B373EB"/>
    <w:rsid w:val="00B37667"/>
    <w:rsid w:val="00B37AC0"/>
    <w:rsid w:val="00B37BEA"/>
    <w:rsid w:val="00B37F94"/>
    <w:rsid w:val="00B401EC"/>
    <w:rsid w:val="00B407CE"/>
    <w:rsid w:val="00B4095A"/>
    <w:rsid w:val="00B4199F"/>
    <w:rsid w:val="00B41C50"/>
    <w:rsid w:val="00B4202B"/>
    <w:rsid w:val="00B42FA0"/>
    <w:rsid w:val="00B432D8"/>
    <w:rsid w:val="00B43950"/>
    <w:rsid w:val="00B44F13"/>
    <w:rsid w:val="00B45C00"/>
    <w:rsid w:val="00B47977"/>
    <w:rsid w:val="00B51FE0"/>
    <w:rsid w:val="00B52368"/>
    <w:rsid w:val="00B52449"/>
    <w:rsid w:val="00B5247B"/>
    <w:rsid w:val="00B528B0"/>
    <w:rsid w:val="00B52B2D"/>
    <w:rsid w:val="00B53571"/>
    <w:rsid w:val="00B537F4"/>
    <w:rsid w:val="00B5465E"/>
    <w:rsid w:val="00B54A9C"/>
    <w:rsid w:val="00B54C6E"/>
    <w:rsid w:val="00B54E3E"/>
    <w:rsid w:val="00B56008"/>
    <w:rsid w:val="00B56245"/>
    <w:rsid w:val="00B56737"/>
    <w:rsid w:val="00B56C97"/>
    <w:rsid w:val="00B57E6E"/>
    <w:rsid w:val="00B57F6A"/>
    <w:rsid w:val="00B60460"/>
    <w:rsid w:val="00B6049F"/>
    <w:rsid w:val="00B606C6"/>
    <w:rsid w:val="00B60916"/>
    <w:rsid w:val="00B61858"/>
    <w:rsid w:val="00B62223"/>
    <w:rsid w:val="00B6299F"/>
    <w:rsid w:val="00B62D24"/>
    <w:rsid w:val="00B6367D"/>
    <w:rsid w:val="00B63A84"/>
    <w:rsid w:val="00B644F3"/>
    <w:rsid w:val="00B64ED3"/>
    <w:rsid w:val="00B65166"/>
    <w:rsid w:val="00B65275"/>
    <w:rsid w:val="00B657D4"/>
    <w:rsid w:val="00B658B7"/>
    <w:rsid w:val="00B65945"/>
    <w:rsid w:val="00B65ACB"/>
    <w:rsid w:val="00B662A6"/>
    <w:rsid w:val="00B66636"/>
    <w:rsid w:val="00B66BD2"/>
    <w:rsid w:val="00B66E62"/>
    <w:rsid w:val="00B676C4"/>
    <w:rsid w:val="00B677E0"/>
    <w:rsid w:val="00B70962"/>
    <w:rsid w:val="00B71569"/>
    <w:rsid w:val="00B72297"/>
    <w:rsid w:val="00B72D7F"/>
    <w:rsid w:val="00B73260"/>
    <w:rsid w:val="00B74631"/>
    <w:rsid w:val="00B747AB"/>
    <w:rsid w:val="00B7514C"/>
    <w:rsid w:val="00B7537B"/>
    <w:rsid w:val="00B75DDC"/>
    <w:rsid w:val="00B76E87"/>
    <w:rsid w:val="00B77378"/>
    <w:rsid w:val="00B8017D"/>
    <w:rsid w:val="00B8036D"/>
    <w:rsid w:val="00B804E9"/>
    <w:rsid w:val="00B80FE0"/>
    <w:rsid w:val="00B81CDF"/>
    <w:rsid w:val="00B823EE"/>
    <w:rsid w:val="00B8320E"/>
    <w:rsid w:val="00B83478"/>
    <w:rsid w:val="00B859B5"/>
    <w:rsid w:val="00B85A41"/>
    <w:rsid w:val="00B85E0B"/>
    <w:rsid w:val="00B86B37"/>
    <w:rsid w:val="00B87718"/>
    <w:rsid w:val="00B87972"/>
    <w:rsid w:val="00B90782"/>
    <w:rsid w:val="00B907B1"/>
    <w:rsid w:val="00B91051"/>
    <w:rsid w:val="00B91431"/>
    <w:rsid w:val="00B917C3"/>
    <w:rsid w:val="00B91A65"/>
    <w:rsid w:val="00B92541"/>
    <w:rsid w:val="00B926C7"/>
    <w:rsid w:val="00B92971"/>
    <w:rsid w:val="00B92C8D"/>
    <w:rsid w:val="00B93437"/>
    <w:rsid w:val="00B935D4"/>
    <w:rsid w:val="00B93720"/>
    <w:rsid w:val="00B9380B"/>
    <w:rsid w:val="00B94C1B"/>
    <w:rsid w:val="00B95286"/>
    <w:rsid w:val="00B95774"/>
    <w:rsid w:val="00B96D63"/>
    <w:rsid w:val="00B97A6E"/>
    <w:rsid w:val="00BA01B8"/>
    <w:rsid w:val="00BA089A"/>
    <w:rsid w:val="00BA08B4"/>
    <w:rsid w:val="00BA16BA"/>
    <w:rsid w:val="00BA393E"/>
    <w:rsid w:val="00BA3A45"/>
    <w:rsid w:val="00BA47D4"/>
    <w:rsid w:val="00BA4DDA"/>
    <w:rsid w:val="00BA4EAB"/>
    <w:rsid w:val="00BA5331"/>
    <w:rsid w:val="00BA589F"/>
    <w:rsid w:val="00BA611D"/>
    <w:rsid w:val="00BA6C09"/>
    <w:rsid w:val="00BA6C75"/>
    <w:rsid w:val="00BA72A0"/>
    <w:rsid w:val="00BA74DA"/>
    <w:rsid w:val="00BA7F8E"/>
    <w:rsid w:val="00BA7FD1"/>
    <w:rsid w:val="00BB1609"/>
    <w:rsid w:val="00BB1946"/>
    <w:rsid w:val="00BB26E0"/>
    <w:rsid w:val="00BB2B0E"/>
    <w:rsid w:val="00BB2B96"/>
    <w:rsid w:val="00BB36CC"/>
    <w:rsid w:val="00BB3D6B"/>
    <w:rsid w:val="00BB3EA2"/>
    <w:rsid w:val="00BB3ECC"/>
    <w:rsid w:val="00BB41C4"/>
    <w:rsid w:val="00BB41FE"/>
    <w:rsid w:val="00BB4259"/>
    <w:rsid w:val="00BB441B"/>
    <w:rsid w:val="00BB4C6F"/>
    <w:rsid w:val="00BB56B5"/>
    <w:rsid w:val="00BB595D"/>
    <w:rsid w:val="00BB5A83"/>
    <w:rsid w:val="00BB5FE8"/>
    <w:rsid w:val="00BB71E4"/>
    <w:rsid w:val="00BB765F"/>
    <w:rsid w:val="00BB7F8D"/>
    <w:rsid w:val="00BC0213"/>
    <w:rsid w:val="00BC08EE"/>
    <w:rsid w:val="00BC1066"/>
    <w:rsid w:val="00BC1AA7"/>
    <w:rsid w:val="00BC20DE"/>
    <w:rsid w:val="00BC2436"/>
    <w:rsid w:val="00BC266D"/>
    <w:rsid w:val="00BC2F69"/>
    <w:rsid w:val="00BC351D"/>
    <w:rsid w:val="00BC4C4C"/>
    <w:rsid w:val="00BC5A1C"/>
    <w:rsid w:val="00BC661E"/>
    <w:rsid w:val="00BC66CA"/>
    <w:rsid w:val="00BC6B93"/>
    <w:rsid w:val="00BC7C39"/>
    <w:rsid w:val="00BC7D83"/>
    <w:rsid w:val="00BD0453"/>
    <w:rsid w:val="00BD0B08"/>
    <w:rsid w:val="00BD0BEA"/>
    <w:rsid w:val="00BD0D61"/>
    <w:rsid w:val="00BD112F"/>
    <w:rsid w:val="00BD19D5"/>
    <w:rsid w:val="00BD2516"/>
    <w:rsid w:val="00BD2A7F"/>
    <w:rsid w:val="00BD2C23"/>
    <w:rsid w:val="00BD3094"/>
    <w:rsid w:val="00BD353C"/>
    <w:rsid w:val="00BD37A8"/>
    <w:rsid w:val="00BD3BA6"/>
    <w:rsid w:val="00BD4177"/>
    <w:rsid w:val="00BD4933"/>
    <w:rsid w:val="00BD4CF8"/>
    <w:rsid w:val="00BD613C"/>
    <w:rsid w:val="00BD6CB1"/>
    <w:rsid w:val="00BD6F5B"/>
    <w:rsid w:val="00BD70A7"/>
    <w:rsid w:val="00BD7754"/>
    <w:rsid w:val="00BD7976"/>
    <w:rsid w:val="00BD7E95"/>
    <w:rsid w:val="00BE095F"/>
    <w:rsid w:val="00BE099E"/>
    <w:rsid w:val="00BE12EE"/>
    <w:rsid w:val="00BE130B"/>
    <w:rsid w:val="00BE24E7"/>
    <w:rsid w:val="00BE2594"/>
    <w:rsid w:val="00BE2C34"/>
    <w:rsid w:val="00BE3F73"/>
    <w:rsid w:val="00BE51B6"/>
    <w:rsid w:val="00BE574F"/>
    <w:rsid w:val="00BE58B2"/>
    <w:rsid w:val="00BE59AE"/>
    <w:rsid w:val="00BE6160"/>
    <w:rsid w:val="00BE62E9"/>
    <w:rsid w:val="00BE650C"/>
    <w:rsid w:val="00BE66E0"/>
    <w:rsid w:val="00BF00D9"/>
    <w:rsid w:val="00BF01C2"/>
    <w:rsid w:val="00BF0B3E"/>
    <w:rsid w:val="00BF10D4"/>
    <w:rsid w:val="00BF1441"/>
    <w:rsid w:val="00BF15F6"/>
    <w:rsid w:val="00BF1DB6"/>
    <w:rsid w:val="00BF265F"/>
    <w:rsid w:val="00BF2E9C"/>
    <w:rsid w:val="00BF33FF"/>
    <w:rsid w:val="00BF3464"/>
    <w:rsid w:val="00BF3C04"/>
    <w:rsid w:val="00BF5A76"/>
    <w:rsid w:val="00BF5E58"/>
    <w:rsid w:val="00BF6335"/>
    <w:rsid w:val="00BF6EF8"/>
    <w:rsid w:val="00BF7C80"/>
    <w:rsid w:val="00C01301"/>
    <w:rsid w:val="00C0130D"/>
    <w:rsid w:val="00C017AF"/>
    <w:rsid w:val="00C02459"/>
    <w:rsid w:val="00C02B9C"/>
    <w:rsid w:val="00C02E63"/>
    <w:rsid w:val="00C03182"/>
    <w:rsid w:val="00C0369A"/>
    <w:rsid w:val="00C03700"/>
    <w:rsid w:val="00C03D55"/>
    <w:rsid w:val="00C042DC"/>
    <w:rsid w:val="00C04F46"/>
    <w:rsid w:val="00C070B1"/>
    <w:rsid w:val="00C073D3"/>
    <w:rsid w:val="00C07AB2"/>
    <w:rsid w:val="00C07E78"/>
    <w:rsid w:val="00C1030B"/>
    <w:rsid w:val="00C105F7"/>
    <w:rsid w:val="00C10861"/>
    <w:rsid w:val="00C10883"/>
    <w:rsid w:val="00C10DFB"/>
    <w:rsid w:val="00C11461"/>
    <w:rsid w:val="00C1152D"/>
    <w:rsid w:val="00C11662"/>
    <w:rsid w:val="00C1174D"/>
    <w:rsid w:val="00C11E88"/>
    <w:rsid w:val="00C12860"/>
    <w:rsid w:val="00C13481"/>
    <w:rsid w:val="00C137E5"/>
    <w:rsid w:val="00C13A12"/>
    <w:rsid w:val="00C13E55"/>
    <w:rsid w:val="00C141C4"/>
    <w:rsid w:val="00C14B6F"/>
    <w:rsid w:val="00C14F4A"/>
    <w:rsid w:val="00C15DAD"/>
    <w:rsid w:val="00C16D6B"/>
    <w:rsid w:val="00C172CA"/>
    <w:rsid w:val="00C176F4"/>
    <w:rsid w:val="00C1783D"/>
    <w:rsid w:val="00C17A09"/>
    <w:rsid w:val="00C20510"/>
    <w:rsid w:val="00C215C7"/>
    <w:rsid w:val="00C22310"/>
    <w:rsid w:val="00C2260A"/>
    <w:rsid w:val="00C22F47"/>
    <w:rsid w:val="00C22FA3"/>
    <w:rsid w:val="00C23555"/>
    <w:rsid w:val="00C239D5"/>
    <w:rsid w:val="00C23E6B"/>
    <w:rsid w:val="00C24327"/>
    <w:rsid w:val="00C2451B"/>
    <w:rsid w:val="00C24BEE"/>
    <w:rsid w:val="00C24C30"/>
    <w:rsid w:val="00C2589C"/>
    <w:rsid w:val="00C25D1E"/>
    <w:rsid w:val="00C26EDC"/>
    <w:rsid w:val="00C27358"/>
    <w:rsid w:val="00C2766F"/>
    <w:rsid w:val="00C27FB4"/>
    <w:rsid w:val="00C301A6"/>
    <w:rsid w:val="00C30972"/>
    <w:rsid w:val="00C3165B"/>
    <w:rsid w:val="00C3180E"/>
    <w:rsid w:val="00C320D5"/>
    <w:rsid w:val="00C3212C"/>
    <w:rsid w:val="00C3285B"/>
    <w:rsid w:val="00C32ABB"/>
    <w:rsid w:val="00C33244"/>
    <w:rsid w:val="00C33400"/>
    <w:rsid w:val="00C334A6"/>
    <w:rsid w:val="00C3429A"/>
    <w:rsid w:val="00C34FD4"/>
    <w:rsid w:val="00C35282"/>
    <w:rsid w:val="00C3544C"/>
    <w:rsid w:val="00C362BB"/>
    <w:rsid w:val="00C36B5C"/>
    <w:rsid w:val="00C36E47"/>
    <w:rsid w:val="00C370E4"/>
    <w:rsid w:val="00C40272"/>
    <w:rsid w:val="00C40526"/>
    <w:rsid w:val="00C40BC3"/>
    <w:rsid w:val="00C40CFB"/>
    <w:rsid w:val="00C40DD4"/>
    <w:rsid w:val="00C40DDA"/>
    <w:rsid w:val="00C4171F"/>
    <w:rsid w:val="00C4199A"/>
    <w:rsid w:val="00C42340"/>
    <w:rsid w:val="00C44415"/>
    <w:rsid w:val="00C44437"/>
    <w:rsid w:val="00C4443D"/>
    <w:rsid w:val="00C446EF"/>
    <w:rsid w:val="00C448BD"/>
    <w:rsid w:val="00C44EAA"/>
    <w:rsid w:val="00C44F89"/>
    <w:rsid w:val="00C45D1F"/>
    <w:rsid w:val="00C46161"/>
    <w:rsid w:val="00C46825"/>
    <w:rsid w:val="00C468EE"/>
    <w:rsid w:val="00C47001"/>
    <w:rsid w:val="00C4726F"/>
    <w:rsid w:val="00C47A27"/>
    <w:rsid w:val="00C47AAB"/>
    <w:rsid w:val="00C511AE"/>
    <w:rsid w:val="00C519B6"/>
    <w:rsid w:val="00C51A2C"/>
    <w:rsid w:val="00C51F05"/>
    <w:rsid w:val="00C5244C"/>
    <w:rsid w:val="00C52C51"/>
    <w:rsid w:val="00C530B0"/>
    <w:rsid w:val="00C53215"/>
    <w:rsid w:val="00C532EB"/>
    <w:rsid w:val="00C53375"/>
    <w:rsid w:val="00C53437"/>
    <w:rsid w:val="00C535BE"/>
    <w:rsid w:val="00C53AD8"/>
    <w:rsid w:val="00C53CF7"/>
    <w:rsid w:val="00C53DD4"/>
    <w:rsid w:val="00C53E79"/>
    <w:rsid w:val="00C53F74"/>
    <w:rsid w:val="00C54BBC"/>
    <w:rsid w:val="00C55368"/>
    <w:rsid w:val="00C55AC6"/>
    <w:rsid w:val="00C56092"/>
    <w:rsid w:val="00C5673C"/>
    <w:rsid w:val="00C56E8B"/>
    <w:rsid w:val="00C57867"/>
    <w:rsid w:val="00C57DD5"/>
    <w:rsid w:val="00C602BB"/>
    <w:rsid w:val="00C602C2"/>
    <w:rsid w:val="00C60368"/>
    <w:rsid w:val="00C60BFD"/>
    <w:rsid w:val="00C61195"/>
    <w:rsid w:val="00C6197B"/>
    <w:rsid w:val="00C61E89"/>
    <w:rsid w:val="00C62231"/>
    <w:rsid w:val="00C6227C"/>
    <w:rsid w:val="00C63070"/>
    <w:rsid w:val="00C63C18"/>
    <w:rsid w:val="00C640EE"/>
    <w:rsid w:val="00C64190"/>
    <w:rsid w:val="00C64886"/>
    <w:rsid w:val="00C65B59"/>
    <w:rsid w:val="00C66044"/>
    <w:rsid w:val="00C677C6"/>
    <w:rsid w:val="00C67A94"/>
    <w:rsid w:val="00C67B9C"/>
    <w:rsid w:val="00C70381"/>
    <w:rsid w:val="00C70BCE"/>
    <w:rsid w:val="00C70CFD"/>
    <w:rsid w:val="00C72354"/>
    <w:rsid w:val="00C729FC"/>
    <w:rsid w:val="00C72B8B"/>
    <w:rsid w:val="00C72D80"/>
    <w:rsid w:val="00C72E2F"/>
    <w:rsid w:val="00C742DA"/>
    <w:rsid w:val="00C74CE6"/>
    <w:rsid w:val="00C74D2D"/>
    <w:rsid w:val="00C75B41"/>
    <w:rsid w:val="00C75DBF"/>
    <w:rsid w:val="00C75E25"/>
    <w:rsid w:val="00C76446"/>
    <w:rsid w:val="00C76D1D"/>
    <w:rsid w:val="00C76F70"/>
    <w:rsid w:val="00C771F9"/>
    <w:rsid w:val="00C774BD"/>
    <w:rsid w:val="00C77683"/>
    <w:rsid w:val="00C77D3C"/>
    <w:rsid w:val="00C800EB"/>
    <w:rsid w:val="00C80723"/>
    <w:rsid w:val="00C807D1"/>
    <w:rsid w:val="00C80DD1"/>
    <w:rsid w:val="00C80F29"/>
    <w:rsid w:val="00C81D27"/>
    <w:rsid w:val="00C82B1B"/>
    <w:rsid w:val="00C8480D"/>
    <w:rsid w:val="00C84938"/>
    <w:rsid w:val="00C87033"/>
    <w:rsid w:val="00C87360"/>
    <w:rsid w:val="00C91A96"/>
    <w:rsid w:val="00C91D9E"/>
    <w:rsid w:val="00C92144"/>
    <w:rsid w:val="00C92498"/>
    <w:rsid w:val="00C93504"/>
    <w:rsid w:val="00C93697"/>
    <w:rsid w:val="00C93A47"/>
    <w:rsid w:val="00C9545B"/>
    <w:rsid w:val="00C954C4"/>
    <w:rsid w:val="00C96821"/>
    <w:rsid w:val="00C97412"/>
    <w:rsid w:val="00C979CD"/>
    <w:rsid w:val="00C97EAF"/>
    <w:rsid w:val="00CA00BF"/>
    <w:rsid w:val="00CA0295"/>
    <w:rsid w:val="00CA0BCC"/>
    <w:rsid w:val="00CA0D85"/>
    <w:rsid w:val="00CA1017"/>
    <w:rsid w:val="00CA11AF"/>
    <w:rsid w:val="00CA1729"/>
    <w:rsid w:val="00CA2508"/>
    <w:rsid w:val="00CA2997"/>
    <w:rsid w:val="00CA30AA"/>
    <w:rsid w:val="00CA374E"/>
    <w:rsid w:val="00CA3B65"/>
    <w:rsid w:val="00CA3F23"/>
    <w:rsid w:val="00CA4306"/>
    <w:rsid w:val="00CA43AA"/>
    <w:rsid w:val="00CA49DA"/>
    <w:rsid w:val="00CA4A43"/>
    <w:rsid w:val="00CA4B62"/>
    <w:rsid w:val="00CA4B6A"/>
    <w:rsid w:val="00CA51AE"/>
    <w:rsid w:val="00CA51CA"/>
    <w:rsid w:val="00CA5D8A"/>
    <w:rsid w:val="00CA647F"/>
    <w:rsid w:val="00CB051C"/>
    <w:rsid w:val="00CB12B6"/>
    <w:rsid w:val="00CB1AC2"/>
    <w:rsid w:val="00CB26AE"/>
    <w:rsid w:val="00CB27DC"/>
    <w:rsid w:val="00CB2EB2"/>
    <w:rsid w:val="00CB31AF"/>
    <w:rsid w:val="00CB34BF"/>
    <w:rsid w:val="00CB3DE0"/>
    <w:rsid w:val="00CB3E78"/>
    <w:rsid w:val="00CB46BB"/>
    <w:rsid w:val="00CB49B3"/>
    <w:rsid w:val="00CB57A1"/>
    <w:rsid w:val="00CB5818"/>
    <w:rsid w:val="00CB5DEE"/>
    <w:rsid w:val="00CB6473"/>
    <w:rsid w:val="00CB6F27"/>
    <w:rsid w:val="00CB74F2"/>
    <w:rsid w:val="00CB75E0"/>
    <w:rsid w:val="00CB7936"/>
    <w:rsid w:val="00CB7A7A"/>
    <w:rsid w:val="00CB7B70"/>
    <w:rsid w:val="00CB7DA9"/>
    <w:rsid w:val="00CC0328"/>
    <w:rsid w:val="00CC1204"/>
    <w:rsid w:val="00CC12DA"/>
    <w:rsid w:val="00CC13C2"/>
    <w:rsid w:val="00CC18B4"/>
    <w:rsid w:val="00CC1A73"/>
    <w:rsid w:val="00CC1C81"/>
    <w:rsid w:val="00CC3127"/>
    <w:rsid w:val="00CC462B"/>
    <w:rsid w:val="00CC4DA4"/>
    <w:rsid w:val="00CC4E97"/>
    <w:rsid w:val="00CC5A8D"/>
    <w:rsid w:val="00CC5B63"/>
    <w:rsid w:val="00CC60CB"/>
    <w:rsid w:val="00CC615A"/>
    <w:rsid w:val="00CC6750"/>
    <w:rsid w:val="00CC69B3"/>
    <w:rsid w:val="00CC6CD5"/>
    <w:rsid w:val="00CC73D0"/>
    <w:rsid w:val="00CC7455"/>
    <w:rsid w:val="00CC79F1"/>
    <w:rsid w:val="00CD0020"/>
    <w:rsid w:val="00CD08EB"/>
    <w:rsid w:val="00CD09CB"/>
    <w:rsid w:val="00CD0A09"/>
    <w:rsid w:val="00CD0C02"/>
    <w:rsid w:val="00CD0DA6"/>
    <w:rsid w:val="00CD1F33"/>
    <w:rsid w:val="00CD2BA7"/>
    <w:rsid w:val="00CD3405"/>
    <w:rsid w:val="00CD4205"/>
    <w:rsid w:val="00CD47EC"/>
    <w:rsid w:val="00CD48FB"/>
    <w:rsid w:val="00CD54E8"/>
    <w:rsid w:val="00CD5BCC"/>
    <w:rsid w:val="00CD5C2F"/>
    <w:rsid w:val="00CD5ED5"/>
    <w:rsid w:val="00CD5F9E"/>
    <w:rsid w:val="00CD618E"/>
    <w:rsid w:val="00CD6439"/>
    <w:rsid w:val="00CD6828"/>
    <w:rsid w:val="00CD6C24"/>
    <w:rsid w:val="00CD70D0"/>
    <w:rsid w:val="00CD77FB"/>
    <w:rsid w:val="00CD7E03"/>
    <w:rsid w:val="00CD7E64"/>
    <w:rsid w:val="00CD7F9D"/>
    <w:rsid w:val="00CE1649"/>
    <w:rsid w:val="00CE1A96"/>
    <w:rsid w:val="00CE2A34"/>
    <w:rsid w:val="00CE343A"/>
    <w:rsid w:val="00CE3BB9"/>
    <w:rsid w:val="00CE3D7F"/>
    <w:rsid w:val="00CE46B4"/>
    <w:rsid w:val="00CE4EF3"/>
    <w:rsid w:val="00CE4F38"/>
    <w:rsid w:val="00CE522C"/>
    <w:rsid w:val="00CE561B"/>
    <w:rsid w:val="00CE5C17"/>
    <w:rsid w:val="00CE6B4C"/>
    <w:rsid w:val="00CE6D28"/>
    <w:rsid w:val="00CE6DE6"/>
    <w:rsid w:val="00CE702E"/>
    <w:rsid w:val="00CE742C"/>
    <w:rsid w:val="00CE7E53"/>
    <w:rsid w:val="00CF070B"/>
    <w:rsid w:val="00CF0872"/>
    <w:rsid w:val="00CF08F6"/>
    <w:rsid w:val="00CF16AB"/>
    <w:rsid w:val="00CF1EED"/>
    <w:rsid w:val="00CF2CD7"/>
    <w:rsid w:val="00CF2FA9"/>
    <w:rsid w:val="00CF48AE"/>
    <w:rsid w:val="00CF5847"/>
    <w:rsid w:val="00CF592F"/>
    <w:rsid w:val="00CF5FE3"/>
    <w:rsid w:val="00CF6528"/>
    <w:rsid w:val="00CF6792"/>
    <w:rsid w:val="00CF7129"/>
    <w:rsid w:val="00CF7B79"/>
    <w:rsid w:val="00CF7BB6"/>
    <w:rsid w:val="00CF7EFF"/>
    <w:rsid w:val="00D0026D"/>
    <w:rsid w:val="00D0082A"/>
    <w:rsid w:val="00D0094B"/>
    <w:rsid w:val="00D00B2B"/>
    <w:rsid w:val="00D0130A"/>
    <w:rsid w:val="00D0133E"/>
    <w:rsid w:val="00D0139F"/>
    <w:rsid w:val="00D01681"/>
    <w:rsid w:val="00D01778"/>
    <w:rsid w:val="00D0195A"/>
    <w:rsid w:val="00D01CC6"/>
    <w:rsid w:val="00D01F85"/>
    <w:rsid w:val="00D022FB"/>
    <w:rsid w:val="00D0260E"/>
    <w:rsid w:val="00D02AC9"/>
    <w:rsid w:val="00D02E6B"/>
    <w:rsid w:val="00D03BDB"/>
    <w:rsid w:val="00D03C0B"/>
    <w:rsid w:val="00D0573C"/>
    <w:rsid w:val="00D05A8A"/>
    <w:rsid w:val="00D05C2F"/>
    <w:rsid w:val="00D06980"/>
    <w:rsid w:val="00D06F0B"/>
    <w:rsid w:val="00D0793C"/>
    <w:rsid w:val="00D101C9"/>
    <w:rsid w:val="00D103F4"/>
    <w:rsid w:val="00D103F5"/>
    <w:rsid w:val="00D1080D"/>
    <w:rsid w:val="00D10A38"/>
    <w:rsid w:val="00D10C76"/>
    <w:rsid w:val="00D10C96"/>
    <w:rsid w:val="00D11C8D"/>
    <w:rsid w:val="00D133C2"/>
    <w:rsid w:val="00D142EB"/>
    <w:rsid w:val="00D144F3"/>
    <w:rsid w:val="00D150D7"/>
    <w:rsid w:val="00D15B93"/>
    <w:rsid w:val="00D161E6"/>
    <w:rsid w:val="00D161E9"/>
    <w:rsid w:val="00D162CA"/>
    <w:rsid w:val="00D1685C"/>
    <w:rsid w:val="00D16A98"/>
    <w:rsid w:val="00D16B93"/>
    <w:rsid w:val="00D207AC"/>
    <w:rsid w:val="00D20AED"/>
    <w:rsid w:val="00D20B55"/>
    <w:rsid w:val="00D21444"/>
    <w:rsid w:val="00D21C9F"/>
    <w:rsid w:val="00D2252E"/>
    <w:rsid w:val="00D2286A"/>
    <w:rsid w:val="00D22B8E"/>
    <w:rsid w:val="00D23211"/>
    <w:rsid w:val="00D23FB3"/>
    <w:rsid w:val="00D24937"/>
    <w:rsid w:val="00D24AB8"/>
    <w:rsid w:val="00D25EA7"/>
    <w:rsid w:val="00D2630F"/>
    <w:rsid w:val="00D264AC"/>
    <w:rsid w:val="00D3059B"/>
    <w:rsid w:val="00D3085E"/>
    <w:rsid w:val="00D321DF"/>
    <w:rsid w:val="00D3280A"/>
    <w:rsid w:val="00D32861"/>
    <w:rsid w:val="00D33E16"/>
    <w:rsid w:val="00D356F0"/>
    <w:rsid w:val="00D35B27"/>
    <w:rsid w:val="00D37262"/>
    <w:rsid w:val="00D37FE1"/>
    <w:rsid w:val="00D400EE"/>
    <w:rsid w:val="00D402CC"/>
    <w:rsid w:val="00D40665"/>
    <w:rsid w:val="00D406DA"/>
    <w:rsid w:val="00D40749"/>
    <w:rsid w:val="00D41B6B"/>
    <w:rsid w:val="00D41C10"/>
    <w:rsid w:val="00D42C05"/>
    <w:rsid w:val="00D4371B"/>
    <w:rsid w:val="00D4392D"/>
    <w:rsid w:val="00D45832"/>
    <w:rsid w:val="00D458E0"/>
    <w:rsid w:val="00D461F1"/>
    <w:rsid w:val="00D46B84"/>
    <w:rsid w:val="00D46D83"/>
    <w:rsid w:val="00D50A4C"/>
    <w:rsid w:val="00D510F7"/>
    <w:rsid w:val="00D51801"/>
    <w:rsid w:val="00D518D7"/>
    <w:rsid w:val="00D52707"/>
    <w:rsid w:val="00D53668"/>
    <w:rsid w:val="00D545B0"/>
    <w:rsid w:val="00D55550"/>
    <w:rsid w:val="00D556AD"/>
    <w:rsid w:val="00D55A42"/>
    <w:rsid w:val="00D55BEE"/>
    <w:rsid w:val="00D55D40"/>
    <w:rsid w:val="00D564F8"/>
    <w:rsid w:val="00D56E92"/>
    <w:rsid w:val="00D56F31"/>
    <w:rsid w:val="00D571CE"/>
    <w:rsid w:val="00D5749A"/>
    <w:rsid w:val="00D5789D"/>
    <w:rsid w:val="00D6009C"/>
    <w:rsid w:val="00D60111"/>
    <w:rsid w:val="00D60197"/>
    <w:rsid w:val="00D612E6"/>
    <w:rsid w:val="00D61518"/>
    <w:rsid w:val="00D6184F"/>
    <w:rsid w:val="00D61CDA"/>
    <w:rsid w:val="00D61EFE"/>
    <w:rsid w:val="00D62506"/>
    <w:rsid w:val="00D625F6"/>
    <w:rsid w:val="00D6264C"/>
    <w:rsid w:val="00D64867"/>
    <w:rsid w:val="00D64DB8"/>
    <w:rsid w:val="00D64EA1"/>
    <w:rsid w:val="00D65E58"/>
    <w:rsid w:val="00D664DC"/>
    <w:rsid w:val="00D667B8"/>
    <w:rsid w:val="00D67F91"/>
    <w:rsid w:val="00D7021B"/>
    <w:rsid w:val="00D70EB5"/>
    <w:rsid w:val="00D71047"/>
    <w:rsid w:val="00D71F23"/>
    <w:rsid w:val="00D722D7"/>
    <w:rsid w:val="00D72650"/>
    <w:rsid w:val="00D72789"/>
    <w:rsid w:val="00D729E9"/>
    <w:rsid w:val="00D72B52"/>
    <w:rsid w:val="00D7424E"/>
    <w:rsid w:val="00D743A8"/>
    <w:rsid w:val="00D752FB"/>
    <w:rsid w:val="00D7571E"/>
    <w:rsid w:val="00D75D8B"/>
    <w:rsid w:val="00D75EBD"/>
    <w:rsid w:val="00D7645E"/>
    <w:rsid w:val="00D76B19"/>
    <w:rsid w:val="00D76B6D"/>
    <w:rsid w:val="00D7708C"/>
    <w:rsid w:val="00D778C7"/>
    <w:rsid w:val="00D778D3"/>
    <w:rsid w:val="00D80628"/>
    <w:rsid w:val="00D8196E"/>
    <w:rsid w:val="00D82073"/>
    <w:rsid w:val="00D8239F"/>
    <w:rsid w:val="00D82485"/>
    <w:rsid w:val="00D827B3"/>
    <w:rsid w:val="00D8303F"/>
    <w:rsid w:val="00D830C3"/>
    <w:rsid w:val="00D832EC"/>
    <w:rsid w:val="00D84262"/>
    <w:rsid w:val="00D842C5"/>
    <w:rsid w:val="00D84847"/>
    <w:rsid w:val="00D84D3C"/>
    <w:rsid w:val="00D85CE4"/>
    <w:rsid w:val="00D85DBE"/>
    <w:rsid w:val="00D863AA"/>
    <w:rsid w:val="00D86686"/>
    <w:rsid w:val="00D8691F"/>
    <w:rsid w:val="00D907A3"/>
    <w:rsid w:val="00D9092C"/>
    <w:rsid w:val="00D91C11"/>
    <w:rsid w:val="00D91E33"/>
    <w:rsid w:val="00D92405"/>
    <w:rsid w:val="00D92872"/>
    <w:rsid w:val="00D934A6"/>
    <w:rsid w:val="00D93E52"/>
    <w:rsid w:val="00D94451"/>
    <w:rsid w:val="00D94487"/>
    <w:rsid w:val="00D94596"/>
    <w:rsid w:val="00D94A59"/>
    <w:rsid w:val="00D94AAE"/>
    <w:rsid w:val="00D94DC2"/>
    <w:rsid w:val="00D9643C"/>
    <w:rsid w:val="00D9650F"/>
    <w:rsid w:val="00D967DD"/>
    <w:rsid w:val="00DA04DC"/>
    <w:rsid w:val="00DA09A4"/>
    <w:rsid w:val="00DA1B1D"/>
    <w:rsid w:val="00DA1CF3"/>
    <w:rsid w:val="00DA1EC6"/>
    <w:rsid w:val="00DA292D"/>
    <w:rsid w:val="00DA3F38"/>
    <w:rsid w:val="00DA4444"/>
    <w:rsid w:val="00DA4CA9"/>
    <w:rsid w:val="00DA4F28"/>
    <w:rsid w:val="00DA55EF"/>
    <w:rsid w:val="00DA5728"/>
    <w:rsid w:val="00DA5BB2"/>
    <w:rsid w:val="00DB000B"/>
    <w:rsid w:val="00DB0AE0"/>
    <w:rsid w:val="00DB0C85"/>
    <w:rsid w:val="00DB0E51"/>
    <w:rsid w:val="00DB11CD"/>
    <w:rsid w:val="00DB1289"/>
    <w:rsid w:val="00DB129E"/>
    <w:rsid w:val="00DB2099"/>
    <w:rsid w:val="00DB249C"/>
    <w:rsid w:val="00DB2DF5"/>
    <w:rsid w:val="00DB3036"/>
    <w:rsid w:val="00DB3693"/>
    <w:rsid w:val="00DB39A2"/>
    <w:rsid w:val="00DB3D83"/>
    <w:rsid w:val="00DB4010"/>
    <w:rsid w:val="00DB469F"/>
    <w:rsid w:val="00DB4980"/>
    <w:rsid w:val="00DB5085"/>
    <w:rsid w:val="00DB5A76"/>
    <w:rsid w:val="00DB5EBE"/>
    <w:rsid w:val="00DB625F"/>
    <w:rsid w:val="00DB657B"/>
    <w:rsid w:val="00DB672E"/>
    <w:rsid w:val="00DB6854"/>
    <w:rsid w:val="00DB6F70"/>
    <w:rsid w:val="00DB7292"/>
    <w:rsid w:val="00DB78F1"/>
    <w:rsid w:val="00DC09BF"/>
    <w:rsid w:val="00DC0C82"/>
    <w:rsid w:val="00DC13B0"/>
    <w:rsid w:val="00DC1FCD"/>
    <w:rsid w:val="00DC2244"/>
    <w:rsid w:val="00DC28D2"/>
    <w:rsid w:val="00DC2F65"/>
    <w:rsid w:val="00DC3737"/>
    <w:rsid w:val="00DC40F2"/>
    <w:rsid w:val="00DC4887"/>
    <w:rsid w:val="00DC49CE"/>
    <w:rsid w:val="00DC6050"/>
    <w:rsid w:val="00DC7150"/>
    <w:rsid w:val="00DC792C"/>
    <w:rsid w:val="00DD09FE"/>
    <w:rsid w:val="00DD0C09"/>
    <w:rsid w:val="00DD0F0C"/>
    <w:rsid w:val="00DD13E4"/>
    <w:rsid w:val="00DD1841"/>
    <w:rsid w:val="00DD1AE4"/>
    <w:rsid w:val="00DD1BD3"/>
    <w:rsid w:val="00DD1EAC"/>
    <w:rsid w:val="00DD305B"/>
    <w:rsid w:val="00DD32FC"/>
    <w:rsid w:val="00DD393B"/>
    <w:rsid w:val="00DD4033"/>
    <w:rsid w:val="00DD48A7"/>
    <w:rsid w:val="00DD4B32"/>
    <w:rsid w:val="00DD52E1"/>
    <w:rsid w:val="00DD5A86"/>
    <w:rsid w:val="00DD5E60"/>
    <w:rsid w:val="00DD60B0"/>
    <w:rsid w:val="00DD60B2"/>
    <w:rsid w:val="00DD6164"/>
    <w:rsid w:val="00DD63F0"/>
    <w:rsid w:val="00DD69F5"/>
    <w:rsid w:val="00DD6ABA"/>
    <w:rsid w:val="00DD7628"/>
    <w:rsid w:val="00DD794F"/>
    <w:rsid w:val="00DE0201"/>
    <w:rsid w:val="00DE034E"/>
    <w:rsid w:val="00DE04BB"/>
    <w:rsid w:val="00DE05A5"/>
    <w:rsid w:val="00DE07E6"/>
    <w:rsid w:val="00DE0A0D"/>
    <w:rsid w:val="00DE0DA6"/>
    <w:rsid w:val="00DE1FD6"/>
    <w:rsid w:val="00DE20C1"/>
    <w:rsid w:val="00DE2437"/>
    <w:rsid w:val="00DE2920"/>
    <w:rsid w:val="00DE2FED"/>
    <w:rsid w:val="00DE3B7B"/>
    <w:rsid w:val="00DE4030"/>
    <w:rsid w:val="00DE42BA"/>
    <w:rsid w:val="00DE4940"/>
    <w:rsid w:val="00DE5173"/>
    <w:rsid w:val="00DE5AE2"/>
    <w:rsid w:val="00DE600A"/>
    <w:rsid w:val="00DE6B3A"/>
    <w:rsid w:val="00DE7126"/>
    <w:rsid w:val="00DE71EC"/>
    <w:rsid w:val="00DE73C5"/>
    <w:rsid w:val="00DE77DE"/>
    <w:rsid w:val="00DE78F9"/>
    <w:rsid w:val="00DE7971"/>
    <w:rsid w:val="00DF018B"/>
    <w:rsid w:val="00DF0F86"/>
    <w:rsid w:val="00DF11C0"/>
    <w:rsid w:val="00DF1B31"/>
    <w:rsid w:val="00DF205B"/>
    <w:rsid w:val="00DF349E"/>
    <w:rsid w:val="00DF35D4"/>
    <w:rsid w:val="00DF3B3A"/>
    <w:rsid w:val="00DF3F9B"/>
    <w:rsid w:val="00DF40CB"/>
    <w:rsid w:val="00DF4436"/>
    <w:rsid w:val="00DF4707"/>
    <w:rsid w:val="00DF49EC"/>
    <w:rsid w:val="00DF4E4C"/>
    <w:rsid w:val="00DF4F32"/>
    <w:rsid w:val="00DF5710"/>
    <w:rsid w:val="00DF59CE"/>
    <w:rsid w:val="00DF5D98"/>
    <w:rsid w:val="00DF5EC9"/>
    <w:rsid w:val="00DF5ED7"/>
    <w:rsid w:val="00DF68A2"/>
    <w:rsid w:val="00DF6B8F"/>
    <w:rsid w:val="00DF72F3"/>
    <w:rsid w:val="00DF7F07"/>
    <w:rsid w:val="00E008DF"/>
    <w:rsid w:val="00E0109B"/>
    <w:rsid w:val="00E016DB"/>
    <w:rsid w:val="00E01FFC"/>
    <w:rsid w:val="00E02139"/>
    <w:rsid w:val="00E023E2"/>
    <w:rsid w:val="00E040B3"/>
    <w:rsid w:val="00E05633"/>
    <w:rsid w:val="00E05881"/>
    <w:rsid w:val="00E05A8A"/>
    <w:rsid w:val="00E05BDD"/>
    <w:rsid w:val="00E05C2E"/>
    <w:rsid w:val="00E06BA1"/>
    <w:rsid w:val="00E07069"/>
    <w:rsid w:val="00E07CF5"/>
    <w:rsid w:val="00E07D37"/>
    <w:rsid w:val="00E07F63"/>
    <w:rsid w:val="00E10255"/>
    <w:rsid w:val="00E11F70"/>
    <w:rsid w:val="00E12255"/>
    <w:rsid w:val="00E13015"/>
    <w:rsid w:val="00E1314E"/>
    <w:rsid w:val="00E13184"/>
    <w:rsid w:val="00E134AF"/>
    <w:rsid w:val="00E13D54"/>
    <w:rsid w:val="00E144D4"/>
    <w:rsid w:val="00E14A4A"/>
    <w:rsid w:val="00E155CF"/>
    <w:rsid w:val="00E156D4"/>
    <w:rsid w:val="00E15CCC"/>
    <w:rsid w:val="00E16055"/>
    <w:rsid w:val="00E16808"/>
    <w:rsid w:val="00E16AAA"/>
    <w:rsid w:val="00E170B8"/>
    <w:rsid w:val="00E20510"/>
    <w:rsid w:val="00E21373"/>
    <w:rsid w:val="00E213D2"/>
    <w:rsid w:val="00E21756"/>
    <w:rsid w:val="00E225E9"/>
    <w:rsid w:val="00E23158"/>
    <w:rsid w:val="00E231CF"/>
    <w:rsid w:val="00E23881"/>
    <w:rsid w:val="00E23BE4"/>
    <w:rsid w:val="00E2408B"/>
    <w:rsid w:val="00E24357"/>
    <w:rsid w:val="00E24D5D"/>
    <w:rsid w:val="00E25893"/>
    <w:rsid w:val="00E25A4D"/>
    <w:rsid w:val="00E25BB3"/>
    <w:rsid w:val="00E2663B"/>
    <w:rsid w:val="00E268C4"/>
    <w:rsid w:val="00E269DA"/>
    <w:rsid w:val="00E27630"/>
    <w:rsid w:val="00E27BE5"/>
    <w:rsid w:val="00E301E6"/>
    <w:rsid w:val="00E304E8"/>
    <w:rsid w:val="00E308AF"/>
    <w:rsid w:val="00E31904"/>
    <w:rsid w:val="00E319A0"/>
    <w:rsid w:val="00E31AC3"/>
    <w:rsid w:val="00E326F9"/>
    <w:rsid w:val="00E32E00"/>
    <w:rsid w:val="00E331D2"/>
    <w:rsid w:val="00E333E2"/>
    <w:rsid w:val="00E33B02"/>
    <w:rsid w:val="00E33F76"/>
    <w:rsid w:val="00E33F79"/>
    <w:rsid w:val="00E342D1"/>
    <w:rsid w:val="00E34527"/>
    <w:rsid w:val="00E34BE0"/>
    <w:rsid w:val="00E35331"/>
    <w:rsid w:val="00E36421"/>
    <w:rsid w:val="00E36DC3"/>
    <w:rsid w:val="00E3753C"/>
    <w:rsid w:val="00E37830"/>
    <w:rsid w:val="00E40174"/>
    <w:rsid w:val="00E41902"/>
    <w:rsid w:val="00E41E13"/>
    <w:rsid w:val="00E425AE"/>
    <w:rsid w:val="00E4336A"/>
    <w:rsid w:val="00E4347E"/>
    <w:rsid w:val="00E43854"/>
    <w:rsid w:val="00E454D2"/>
    <w:rsid w:val="00E455EC"/>
    <w:rsid w:val="00E457AE"/>
    <w:rsid w:val="00E457E8"/>
    <w:rsid w:val="00E45A4F"/>
    <w:rsid w:val="00E461FC"/>
    <w:rsid w:val="00E46554"/>
    <w:rsid w:val="00E46796"/>
    <w:rsid w:val="00E5032E"/>
    <w:rsid w:val="00E50C01"/>
    <w:rsid w:val="00E50F67"/>
    <w:rsid w:val="00E51094"/>
    <w:rsid w:val="00E51A14"/>
    <w:rsid w:val="00E52BE7"/>
    <w:rsid w:val="00E53070"/>
    <w:rsid w:val="00E533BC"/>
    <w:rsid w:val="00E546C9"/>
    <w:rsid w:val="00E547EB"/>
    <w:rsid w:val="00E56AAE"/>
    <w:rsid w:val="00E56C3F"/>
    <w:rsid w:val="00E56DEA"/>
    <w:rsid w:val="00E56E2D"/>
    <w:rsid w:val="00E57759"/>
    <w:rsid w:val="00E578EA"/>
    <w:rsid w:val="00E57DBC"/>
    <w:rsid w:val="00E6055A"/>
    <w:rsid w:val="00E6181B"/>
    <w:rsid w:val="00E62584"/>
    <w:rsid w:val="00E63A4D"/>
    <w:rsid w:val="00E64109"/>
    <w:rsid w:val="00E64EBB"/>
    <w:rsid w:val="00E666FE"/>
    <w:rsid w:val="00E6697D"/>
    <w:rsid w:val="00E669E3"/>
    <w:rsid w:val="00E66A85"/>
    <w:rsid w:val="00E66FC4"/>
    <w:rsid w:val="00E670D0"/>
    <w:rsid w:val="00E678BC"/>
    <w:rsid w:val="00E7022F"/>
    <w:rsid w:val="00E71057"/>
    <w:rsid w:val="00E7217A"/>
    <w:rsid w:val="00E724FF"/>
    <w:rsid w:val="00E72605"/>
    <w:rsid w:val="00E73020"/>
    <w:rsid w:val="00E745CB"/>
    <w:rsid w:val="00E75743"/>
    <w:rsid w:val="00E75D7C"/>
    <w:rsid w:val="00E76286"/>
    <w:rsid w:val="00E762E6"/>
    <w:rsid w:val="00E768A1"/>
    <w:rsid w:val="00E7691C"/>
    <w:rsid w:val="00E76D98"/>
    <w:rsid w:val="00E76E42"/>
    <w:rsid w:val="00E77890"/>
    <w:rsid w:val="00E810D1"/>
    <w:rsid w:val="00E84422"/>
    <w:rsid w:val="00E84575"/>
    <w:rsid w:val="00E84DDA"/>
    <w:rsid w:val="00E85542"/>
    <w:rsid w:val="00E85977"/>
    <w:rsid w:val="00E85BDB"/>
    <w:rsid w:val="00E85F20"/>
    <w:rsid w:val="00E86388"/>
    <w:rsid w:val="00E86698"/>
    <w:rsid w:val="00E869EC"/>
    <w:rsid w:val="00E86DBF"/>
    <w:rsid w:val="00E8713E"/>
    <w:rsid w:val="00E875F7"/>
    <w:rsid w:val="00E908B8"/>
    <w:rsid w:val="00E912A6"/>
    <w:rsid w:val="00E913BD"/>
    <w:rsid w:val="00E91453"/>
    <w:rsid w:val="00E9298C"/>
    <w:rsid w:val="00E92FC0"/>
    <w:rsid w:val="00E93441"/>
    <w:rsid w:val="00E941F7"/>
    <w:rsid w:val="00E943AB"/>
    <w:rsid w:val="00E94B8A"/>
    <w:rsid w:val="00E95140"/>
    <w:rsid w:val="00E956DF"/>
    <w:rsid w:val="00E95FBC"/>
    <w:rsid w:val="00E968AD"/>
    <w:rsid w:val="00E973FC"/>
    <w:rsid w:val="00E974ED"/>
    <w:rsid w:val="00E97BE5"/>
    <w:rsid w:val="00EA142B"/>
    <w:rsid w:val="00EA243C"/>
    <w:rsid w:val="00EA2E91"/>
    <w:rsid w:val="00EA2ED1"/>
    <w:rsid w:val="00EA3193"/>
    <w:rsid w:val="00EA3CB4"/>
    <w:rsid w:val="00EA3D22"/>
    <w:rsid w:val="00EA3E7A"/>
    <w:rsid w:val="00EA4177"/>
    <w:rsid w:val="00EA444E"/>
    <w:rsid w:val="00EA4931"/>
    <w:rsid w:val="00EA53FB"/>
    <w:rsid w:val="00EA5441"/>
    <w:rsid w:val="00EA5D06"/>
    <w:rsid w:val="00EA6CC0"/>
    <w:rsid w:val="00EA7168"/>
    <w:rsid w:val="00EB00A7"/>
    <w:rsid w:val="00EB114A"/>
    <w:rsid w:val="00EB1BC9"/>
    <w:rsid w:val="00EB206A"/>
    <w:rsid w:val="00EB343D"/>
    <w:rsid w:val="00EB4079"/>
    <w:rsid w:val="00EB449E"/>
    <w:rsid w:val="00EB4633"/>
    <w:rsid w:val="00EB4EFA"/>
    <w:rsid w:val="00EB5BE5"/>
    <w:rsid w:val="00EB6295"/>
    <w:rsid w:val="00EB6AFC"/>
    <w:rsid w:val="00EB6D6D"/>
    <w:rsid w:val="00EC002B"/>
    <w:rsid w:val="00EC01E1"/>
    <w:rsid w:val="00EC0D6F"/>
    <w:rsid w:val="00EC0EB5"/>
    <w:rsid w:val="00EC1732"/>
    <w:rsid w:val="00EC1B8A"/>
    <w:rsid w:val="00EC2EF7"/>
    <w:rsid w:val="00EC2FE5"/>
    <w:rsid w:val="00EC3A1B"/>
    <w:rsid w:val="00EC3F66"/>
    <w:rsid w:val="00EC4935"/>
    <w:rsid w:val="00EC5223"/>
    <w:rsid w:val="00EC548C"/>
    <w:rsid w:val="00EC5C14"/>
    <w:rsid w:val="00EC6014"/>
    <w:rsid w:val="00EC7D2D"/>
    <w:rsid w:val="00ED06FB"/>
    <w:rsid w:val="00ED0749"/>
    <w:rsid w:val="00ED12FC"/>
    <w:rsid w:val="00ED1EA8"/>
    <w:rsid w:val="00ED298C"/>
    <w:rsid w:val="00ED2ED4"/>
    <w:rsid w:val="00ED2F5E"/>
    <w:rsid w:val="00ED388A"/>
    <w:rsid w:val="00ED39FD"/>
    <w:rsid w:val="00ED411C"/>
    <w:rsid w:val="00ED4BC1"/>
    <w:rsid w:val="00ED516D"/>
    <w:rsid w:val="00ED5AEF"/>
    <w:rsid w:val="00ED6534"/>
    <w:rsid w:val="00ED684E"/>
    <w:rsid w:val="00ED7601"/>
    <w:rsid w:val="00EE0AB5"/>
    <w:rsid w:val="00EE0DA0"/>
    <w:rsid w:val="00EE16B4"/>
    <w:rsid w:val="00EE3069"/>
    <w:rsid w:val="00EE31B1"/>
    <w:rsid w:val="00EE3A30"/>
    <w:rsid w:val="00EE3BD4"/>
    <w:rsid w:val="00EE3D89"/>
    <w:rsid w:val="00EE4002"/>
    <w:rsid w:val="00EE458D"/>
    <w:rsid w:val="00EE483A"/>
    <w:rsid w:val="00EE59BC"/>
    <w:rsid w:val="00EE62DA"/>
    <w:rsid w:val="00EE651B"/>
    <w:rsid w:val="00EE661F"/>
    <w:rsid w:val="00EE6E52"/>
    <w:rsid w:val="00EF0D8C"/>
    <w:rsid w:val="00EF14DE"/>
    <w:rsid w:val="00EF1758"/>
    <w:rsid w:val="00EF2068"/>
    <w:rsid w:val="00EF21EC"/>
    <w:rsid w:val="00EF30A5"/>
    <w:rsid w:val="00EF3447"/>
    <w:rsid w:val="00EF3849"/>
    <w:rsid w:val="00EF4851"/>
    <w:rsid w:val="00EF6F8F"/>
    <w:rsid w:val="00EF7576"/>
    <w:rsid w:val="00F0116A"/>
    <w:rsid w:val="00F014E7"/>
    <w:rsid w:val="00F01549"/>
    <w:rsid w:val="00F01651"/>
    <w:rsid w:val="00F01B7F"/>
    <w:rsid w:val="00F01B9E"/>
    <w:rsid w:val="00F024F6"/>
    <w:rsid w:val="00F02C4C"/>
    <w:rsid w:val="00F0360C"/>
    <w:rsid w:val="00F03A2A"/>
    <w:rsid w:val="00F03C0D"/>
    <w:rsid w:val="00F0472B"/>
    <w:rsid w:val="00F04C60"/>
    <w:rsid w:val="00F04C76"/>
    <w:rsid w:val="00F053B8"/>
    <w:rsid w:val="00F05780"/>
    <w:rsid w:val="00F06AE8"/>
    <w:rsid w:val="00F07189"/>
    <w:rsid w:val="00F07C08"/>
    <w:rsid w:val="00F10B73"/>
    <w:rsid w:val="00F1107F"/>
    <w:rsid w:val="00F127D4"/>
    <w:rsid w:val="00F1297D"/>
    <w:rsid w:val="00F13989"/>
    <w:rsid w:val="00F13CF7"/>
    <w:rsid w:val="00F13F91"/>
    <w:rsid w:val="00F143C2"/>
    <w:rsid w:val="00F149B8"/>
    <w:rsid w:val="00F14E00"/>
    <w:rsid w:val="00F15DEE"/>
    <w:rsid w:val="00F16454"/>
    <w:rsid w:val="00F16C2C"/>
    <w:rsid w:val="00F1731D"/>
    <w:rsid w:val="00F17D53"/>
    <w:rsid w:val="00F223EE"/>
    <w:rsid w:val="00F2343E"/>
    <w:rsid w:val="00F23451"/>
    <w:rsid w:val="00F23F24"/>
    <w:rsid w:val="00F244FB"/>
    <w:rsid w:val="00F24FAA"/>
    <w:rsid w:val="00F25541"/>
    <w:rsid w:val="00F262D7"/>
    <w:rsid w:val="00F269F6"/>
    <w:rsid w:val="00F26F10"/>
    <w:rsid w:val="00F278A6"/>
    <w:rsid w:val="00F27B67"/>
    <w:rsid w:val="00F3040C"/>
    <w:rsid w:val="00F30D27"/>
    <w:rsid w:val="00F31925"/>
    <w:rsid w:val="00F31CF9"/>
    <w:rsid w:val="00F321D7"/>
    <w:rsid w:val="00F326C3"/>
    <w:rsid w:val="00F32932"/>
    <w:rsid w:val="00F32976"/>
    <w:rsid w:val="00F3370B"/>
    <w:rsid w:val="00F33F2E"/>
    <w:rsid w:val="00F346B3"/>
    <w:rsid w:val="00F34D0C"/>
    <w:rsid w:val="00F34FCB"/>
    <w:rsid w:val="00F35617"/>
    <w:rsid w:val="00F35D1C"/>
    <w:rsid w:val="00F368AC"/>
    <w:rsid w:val="00F36B1A"/>
    <w:rsid w:val="00F3708A"/>
    <w:rsid w:val="00F37DB8"/>
    <w:rsid w:val="00F41B7C"/>
    <w:rsid w:val="00F41C80"/>
    <w:rsid w:val="00F42111"/>
    <w:rsid w:val="00F42CAA"/>
    <w:rsid w:val="00F42D8E"/>
    <w:rsid w:val="00F43B7B"/>
    <w:rsid w:val="00F449B9"/>
    <w:rsid w:val="00F44A70"/>
    <w:rsid w:val="00F4532F"/>
    <w:rsid w:val="00F456B7"/>
    <w:rsid w:val="00F45969"/>
    <w:rsid w:val="00F459C4"/>
    <w:rsid w:val="00F46A02"/>
    <w:rsid w:val="00F46FD6"/>
    <w:rsid w:val="00F478E7"/>
    <w:rsid w:val="00F50F3F"/>
    <w:rsid w:val="00F51FB0"/>
    <w:rsid w:val="00F521A8"/>
    <w:rsid w:val="00F53F7C"/>
    <w:rsid w:val="00F54279"/>
    <w:rsid w:val="00F5464D"/>
    <w:rsid w:val="00F54E34"/>
    <w:rsid w:val="00F5501F"/>
    <w:rsid w:val="00F55F0A"/>
    <w:rsid w:val="00F560E4"/>
    <w:rsid w:val="00F56A44"/>
    <w:rsid w:val="00F56BAD"/>
    <w:rsid w:val="00F56F8F"/>
    <w:rsid w:val="00F570C7"/>
    <w:rsid w:val="00F57649"/>
    <w:rsid w:val="00F57822"/>
    <w:rsid w:val="00F57D05"/>
    <w:rsid w:val="00F57F1D"/>
    <w:rsid w:val="00F61AF8"/>
    <w:rsid w:val="00F61FA7"/>
    <w:rsid w:val="00F62694"/>
    <w:rsid w:val="00F62810"/>
    <w:rsid w:val="00F62AAB"/>
    <w:rsid w:val="00F6315E"/>
    <w:rsid w:val="00F63F01"/>
    <w:rsid w:val="00F641DA"/>
    <w:rsid w:val="00F6476D"/>
    <w:rsid w:val="00F6476F"/>
    <w:rsid w:val="00F64925"/>
    <w:rsid w:val="00F64D79"/>
    <w:rsid w:val="00F64DF4"/>
    <w:rsid w:val="00F65344"/>
    <w:rsid w:val="00F65448"/>
    <w:rsid w:val="00F6560D"/>
    <w:rsid w:val="00F65687"/>
    <w:rsid w:val="00F65B3D"/>
    <w:rsid w:val="00F65E31"/>
    <w:rsid w:val="00F65F4B"/>
    <w:rsid w:val="00F66601"/>
    <w:rsid w:val="00F6665D"/>
    <w:rsid w:val="00F666F6"/>
    <w:rsid w:val="00F667C5"/>
    <w:rsid w:val="00F668AB"/>
    <w:rsid w:val="00F66E14"/>
    <w:rsid w:val="00F66EEE"/>
    <w:rsid w:val="00F679EA"/>
    <w:rsid w:val="00F70BD7"/>
    <w:rsid w:val="00F70C38"/>
    <w:rsid w:val="00F71B7A"/>
    <w:rsid w:val="00F71FE4"/>
    <w:rsid w:val="00F72E13"/>
    <w:rsid w:val="00F72F49"/>
    <w:rsid w:val="00F73059"/>
    <w:rsid w:val="00F7375F"/>
    <w:rsid w:val="00F73B39"/>
    <w:rsid w:val="00F73F5C"/>
    <w:rsid w:val="00F74618"/>
    <w:rsid w:val="00F746AB"/>
    <w:rsid w:val="00F75474"/>
    <w:rsid w:val="00F758ED"/>
    <w:rsid w:val="00F7653A"/>
    <w:rsid w:val="00F765BA"/>
    <w:rsid w:val="00F76653"/>
    <w:rsid w:val="00F77092"/>
    <w:rsid w:val="00F77099"/>
    <w:rsid w:val="00F80385"/>
    <w:rsid w:val="00F80766"/>
    <w:rsid w:val="00F80D34"/>
    <w:rsid w:val="00F81088"/>
    <w:rsid w:val="00F8154D"/>
    <w:rsid w:val="00F8163E"/>
    <w:rsid w:val="00F82EE1"/>
    <w:rsid w:val="00F83561"/>
    <w:rsid w:val="00F83723"/>
    <w:rsid w:val="00F83EEC"/>
    <w:rsid w:val="00F842CB"/>
    <w:rsid w:val="00F84485"/>
    <w:rsid w:val="00F844E1"/>
    <w:rsid w:val="00F84687"/>
    <w:rsid w:val="00F847AD"/>
    <w:rsid w:val="00F86FB1"/>
    <w:rsid w:val="00F871C7"/>
    <w:rsid w:val="00F875B9"/>
    <w:rsid w:val="00F87E85"/>
    <w:rsid w:val="00F90723"/>
    <w:rsid w:val="00F90EB7"/>
    <w:rsid w:val="00F91283"/>
    <w:rsid w:val="00F915F3"/>
    <w:rsid w:val="00F918B3"/>
    <w:rsid w:val="00F91AC0"/>
    <w:rsid w:val="00F92319"/>
    <w:rsid w:val="00F928A0"/>
    <w:rsid w:val="00F92AF3"/>
    <w:rsid w:val="00F939B7"/>
    <w:rsid w:val="00F93D41"/>
    <w:rsid w:val="00F93DC4"/>
    <w:rsid w:val="00F944C7"/>
    <w:rsid w:val="00F94EEE"/>
    <w:rsid w:val="00F95022"/>
    <w:rsid w:val="00F9517B"/>
    <w:rsid w:val="00F9580E"/>
    <w:rsid w:val="00F95897"/>
    <w:rsid w:val="00F95B61"/>
    <w:rsid w:val="00F95DDE"/>
    <w:rsid w:val="00F95F41"/>
    <w:rsid w:val="00F965A2"/>
    <w:rsid w:val="00F96FA2"/>
    <w:rsid w:val="00F97754"/>
    <w:rsid w:val="00FA0B54"/>
    <w:rsid w:val="00FA153E"/>
    <w:rsid w:val="00FA154A"/>
    <w:rsid w:val="00FA1678"/>
    <w:rsid w:val="00FA1C18"/>
    <w:rsid w:val="00FA2823"/>
    <w:rsid w:val="00FA2C71"/>
    <w:rsid w:val="00FA2E27"/>
    <w:rsid w:val="00FA36B0"/>
    <w:rsid w:val="00FA3A2F"/>
    <w:rsid w:val="00FA531E"/>
    <w:rsid w:val="00FA59F0"/>
    <w:rsid w:val="00FA5AEA"/>
    <w:rsid w:val="00FA5F60"/>
    <w:rsid w:val="00FA632C"/>
    <w:rsid w:val="00FA634B"/>
    <w:rsid w:val="00FA6BE4"/>
    <w:rsid w:val="00FB0372"/>
    <w:rsid w:val="00FB0C4B"/>
    <w:rsid w:val="00FB0E96"/>
    <w:rsid w:val="00FB137D"/>
    <w:rsid w:val="00FB20F5"/>
    <w:rsid w:val="00FB2788"/>
    <w:rsid w:val="00FB290F"/>
    <w:rsid w:val="00FB3397"/>
    <w:rsid w:val="00FB375F"/>
    <w:rsid w:val="00FB39D3"/>
    <w:rsid w:val="00FB45AA"/>
    <w:rsid w:val="00FB45AB"/>
    <w:rsid w:val="00FB4676"/>
    <w:rsid w:val="00FB48EB"/>
    <w:rsid w:val="00FB4A17"/>
    <w:rsid w:val="00FB5222"/>
    <w:rsid w:val="00FB54A3"/>
    <w:rsid w:val="00FB640C"/>
    <w:rsid w:val="00FB649D"/>
    <w:rsid w:val="00FB686B"/>
    <w:rsid w:val="00FB6924"/>
    <w:rsid w:val="00FB6E2F"/>
    <w:rsid w:val="00FB7400"/>
    <w:rsid w:val="00FB79FA"/>
    <w:rsid w:val="00FC0031"/>
    <w:rsid w:val="00FC01F0"/>
    <w:rsid w:val="00FC0538"/>
    <w:rsid w:val="00FC0EAC"/>
    <w:rsid w:val="00FC1806"/>
    <w:rsid w:val="00FC1CCA"/>
    <w:rsid w:val="00FC2874"/>
    <w:rsid w:val="00FC2BBE"/>
    <w:rsid w:val="00FC2D8D"/>
    <w:rsid w:val="00FC2F9A"/>
    <w:rsid w:val="00FC35CC"/>
    <w:rsid w:val="00FC3910"/>
    <w:rsid w:val="00FC39CC"/>
    <w:rsid w:val="00FC3AE6"/>
    <w:rsid w:val="00FC3AF6"/>
    <w:rsid w:val="00FC4550"/>
    <w:rsid w:val="00FC4F4D"/>
    <w:rsid w:val="00FC52EF"/>
    <w:rsid w:val="00FC5348"/>
    <w:rsid w:val="00FC6306"/>
    <w:rsid w:val="00FC6CB5"/>
    <w:rsid w:val="00FC72E7"/>
    <w:rsid w:val="00FC73AC"/>
    <w:rsid w:val="00FC747C"/>
    <w:rsid w:val="00FC7B1E"/>
    <w:rsid w:val="00FD03A6"/>
    <w:rsid w:val="00FD06C4"/>
    <w:rsid w:val="00FD14C3"/>
    <w:rsid w:val="00FD1DFD"/>
    <w:rsid w:val="00FD2C90"/>
    <w:rsid w:val="00FD39AF"/>
    <w:rsid w:val="00FD3D15"/>
    <w:rsid w:val="00FD4280"/>
    <w:rsid w:val="00FD507B"/>
    <w:rsid w:val="00FD5582"/>
    <w:rsid w:val="00FD5BB4"/>
    <w:rsid w:val="00FD5F70"/>
    <w:rsid w:val="00FD624B"/>
    <w:rsid w:val="00FD6600"/>
    <w:rsid w:val="00FD6665"/>
    <w:rsid w:val="00FD66E9"/>
    <w:rsid w:val="00FD68E5"/>
    <w:rsid w:val="00FD6E5A"/>
    <w:rsid w:val="00FD784B"/>
    <w:rsid w:val="00FD7A6B"/>
    <w:rsid w:val="00FD7BC7"/>
    <w:rsid w:val="00FE037C"/>
    <w:rsid w:val="00FE096E"/>
    <w:rsid w:val="00FE0BDF"/>
    <w:rsid w:val="00FE0C37"/>
    <w:rsid w:val="00FE172C"/>
    <w:rsid w:val="00FE1870"/>
    <w:rsid w:val="00FE2047"/>
    <w:rsid w:val="00FE287D"/>
    <w:rsid w:val="00FE3468"/>
    <w:rsid w:val="00FE3DC6"/>
    <w:rsid w:val="00FE4249"/>
    <w:rsid w:val="00FE43A5"/>
    <w:rsid w:val="00FE4423"/>
    <w:rsid w:val="00FE50D5"/>
    <w:rsid w:val="00FE5300"/>
    <w:rsid w:val="00FE53CD"/>
    <w:rsid w:val="00FE681B"/>
    <w:rsid w:val="00FE75C5"/>
    <w:rsid w:val="00FE787B"/>
    <w:rsid w:val="00FE7E76"/>
    <w:rsid w:val="00FE7F2D"/>
    <w:rsid w:val="00FF04D0"/>
    <w:rsid w:val="00FF0A97"/>
    <w:rsid w:val="00FF0AF2"/>
    <w:rsid w:val="00FF1817"/>
    <w:rsid w:val="00FF1E64"/>
    <w:rsid w:val="00FF1F93"/>
    <w:rsid w:val="00FF39FD"/>
    <w:rsid w:val="00FF3A17"/>
    <w:rsid w:val="00FF4047"/>
    <w:rsid w:val="00FF4364"/>
    <w:rsid w:val="00FF5457"/>
    <w:rsid w:val="00FF555E"/>
    <w:rsid w:val="00FF5726"/>
    <w:rsid w:val="00FF604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1"/>
    <o:shapelayout v:ext="edit">
      <o:idmap v:ext="edit" data="2"/>
    </o:shapelayout>
  </w:shapeDefaults>
  <w:decimalSymbol w:val=","/>
  <w:listSeparator w:val=";"/>
  <w14:docId w14:val="71B30443"/>
  <w15:docId w15:val="{32DBC3C2-CF06-40E5-9FB4-29A78C1632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7F1983"/>
    <w:pPr>
      <w:spacing w:before="120"/>
      <w:jc w:val="both"/>
    </w:pPr>
    <w:rPr>
      <w:rFonts w:asciiTheme="minorHAnsi" w:hAnsiTheme="minorHAnsi"/>
      <w:sz w:val="24"/>
    </w:rPr>
  </w:style>
  <w:style w:type="paragraph" w:styleId="Nadpis1">
    <w:name w:val="heading 1"/>
    <w:aliases w:val="Nadpis 1123"/>
    <w:basedOn w:val="Normln"/>
    <w:next w:val="Normln"/>
    <w:qFormat/>
    <w:rsid w:val="0028225A"/>
    <w:pPr>
      <w:keepNext/>
      <w:numPr>
        <w:numId w:val="1"/>
      </w:numPr>
      <w:spacing w:before="360" w:after="180"/>
      <w:outlineLvl w:val="0"/>
    </w:pPr>
    <w:rPr>
      <w:rFonts w:cs="Arial"/>
      <w:b/>
      <w:bCs/>
      <w:color w:val="336699"/>
      <w:kern w:val="32"/>
      <w:sz w:val="32"/>
      <w:szCs w:val="32"/>
    </w:rPr>
  </w:style>
  <w:style w:type="paragraph" w:styleId="Nadpis2">
    <w:name w:val="heading 2"/>
    <w:aliases w:val="Nadpis 2 úroveň"/>
    <w:basedOn w:val="Normln"/>
    <w:next w:val="Normln"/>
    <w:link w:val="Nadpis2Char"/>
    <w:qFormat/>
    <w:rsid w:val="00F93DC4"/>
    <w:pPr>
      <w:keepNext/>
      <w:numPr>
        <w:ilvl w:val="1"/>
        <w:numId w:val="1"/>
      </w:numPr>
      <w:spacing w:before="360" w:after="120"/>
      <w:ind w:left="426" w:firstLine="6"/>
      <w:outlineLvl w:val="1"/>
    </w:pPr>
    <w:rPr>
      <w:rFonts w:cs="Arial"/>
      <w:b/>
      <w:bCs/>
      <w:iCs/>
      <w:color w:val="336699"/>
      <w:sz w:val="28"/>
      <w:szCs w:val="28"/>
    </w:rPr>
  </w:style>
  <w:style w:type="paragraph" w:styleId="Nadpis3">
    <w:name w:val="heading 3"/>
    <w:aliases w:val="Nadpis 3 úroveň"/>
    <w:basedOn w:val="Normln"/>
    <w:next w:val="Normln"/>
    <w:link w:val="Nadpis3Char"/>
    <w:qFormat/>
    <w:rsid w:val="00F61AF8"/>
    <w:pPr>
      <w:keepNext/>
      <w:numPr>
        <w:ilvl w:val="2"/>
        <w:numId w:val="1"/>
      </w:numPr>
      <w:spacing w:before="240" w:after="60"/>
      <w:outlineLvl w:val="2"/>
    </w:pPr>
    <w:rPr>
      <w:rFonts w:cs="Arial"/>
      <w:b/>
      <w:bCs/>
      <w:color w:val="336699"/>
      <w:sz w:val="26"/>
      <w:szCs w:val="26"/>
    </w:rPr>
  </w:style>
  <w:style w:type="paragraph" w:styleId="Nadpis4">
    <w:name w:val="heading 4"/>
    <w:basedOn w:val="Normln"/>
    <w:next w:val="Normln"/>
    <w:link w:val="Nadpis4Char"/>
    <w:unhideWhenUsed/>
    <w:qFormat/>
    <w:rsid w:val="00A261A9"/>
    <w:pPr>
      <w:keepNext/>
      <w:keepLines/>
      <w:spacing w:before="200"/>
      <w:outlineLvl w:val="3"/>
    </w:pPr>
    <w:rPr>
      <w:rFonts w:asciiTheme="majorHAnsi" w:eastAsiaTheme="majorEastAsia" w:hAnsiTheme="majorHAnsi" w:cstheme="majorBidi"/>
      <w:b/>
      <w:bCs/>
      <w:i/>
      <w:iCs/>
      <w:color w:val="4F81BD" w:themeColor="accent1"/>
    </w:rPr>
  </w:style>
  <w:style w:type="paragraph" w:styleId="Nadpis5">
    <w:name w:val="heading 5"/>
    <w:basedOn w:val="Normln"/>
    <w:next w:val="Normln"/>
    <w:link w:val="Nadpis5Char"/>
    <w:qFormat/>
    <w:rsid w:val="00FC52EF"/>
    <w:pPr>
      <w:keepNext/>
      <w:tabs>
        <w:tab w:val="num" w:pos="1008"/>
      </w:tabs>
      <w:spacing w:before="0"/>
      <w:ind w:left="1008" w:hanging="1008"/>
      <w:jc w:val="left"/>
      <w:outlineLvl w:val="4"/>
    </w:pPr>
    <w:rPr>
      <w:rFonts w:ascii="Arial" w:eastAsia="MS Mincho" w:hAnsi="Arial" w:cs="Arial"/>
      <w:b/>
      <w:bCs/>
      <w:szCs w:val="24"/>
      <w:lang w:eastAsia="en-US"/>
    </w:rPr>
  </w:style>
  <w:style w:type="paragraph" w:styleId="Nadpis6">
    <w:name w:val="heading 6"/>
    <w:basedOn w:val="Normln"/>
    <w:next w:val="Normln"/>
    <w:link w:val="Nadpis6Char"/>
    <w:qFormat/>
    <w:rsid w:val="00FC52EF"/>
    <w:pPr>
      <w:tabs>
        <w:tab w:val="num" w:pos="1152"/>
      </w:tabs>
      <w:spacing w:before="240" w:after="60"/>
      <w:ind w:left="1152" w:hanging="1152"/>
      <w:jc w:val="left"/>
      <w:outlineLvl w:val="5"/>
    </w:pPr>
    <w:rPr>
      <w:rFonts w:ascii="Times New Roman" w:eastAsia="MS Mincho" w:hAnsi="Times New Roman"/>
      <w:b/>
      <w:bCs/>
      <w:szCs w:val="22"/>
      <w:lang w:eastAsia="en-US"/>
    </w:rPr>
  </w:style>
  <w:style w:type="paragraph" w:styleId="Nadpis7">
    <w:name w:val="heading 7"/>
    <w:basedOn w:val="Normln"/>
    <w:next w:val="Normln"/>
    <w:link w:val="Nadpis7Char"/>
    <w:qFormat/>
    <w:rsid w:val="00FC52EF"/>
    <w:pPr>
      <w:keepNext/>
      <w:tabs>
        <w:tab w:val="num" w:pos="1296"/>
      </w:tabs>
      <w:spacing w:before="0" w:after="110" w:line="220" w:lineRule="exact"/>
      <w:ind w:left="1296" w:hanging="1296"/>
      <w:jc w:val="left"/>
      <w:outlineLvl w:val="6"/>
    </w:pPr>
    <w:rPr>
      <w:rFonts w:ascii="Arial" w:eastAsia="MS Mincho" w:hAnsi="Arial" w:cs="Arial"/>
      <w:b/>
      <w:bCs/>
      <w:szCs w:val="24"/>
      <w:lang w:eastAsia="en-US"/>
    </w:rPr>
  </w:style>
  <w:style w:type="paragraph" w:styleId="Nadpis8">
    <w:name w:val="heading 8"/>
    <w:basedOn w:val="Normln"/>
    <w:next w:val="Normln"/>
    <w:link w:val="Nadpis8Char"/>
    <w:unhideWhenUsed/>
    <w:qFormat/>
    <w:rsid w:val="005C132D"/>
    <w:pPr>
      <w:keepNext/>
      <w:keepLines/>
      <w:spacing w:before="200"/>
      <w:outlineLvl w:val="7"/>
    </w:pPr>
    <w:rPr>
      <w:rFonts w:asciiTheme="majorHAnsi" w:eastAsiaTheme="majorEastAsia" w:hAnsiTheme="majorHAnsi" w:cstheme="majorBidi"/>
      <w:color w:val="404040" w:themeColor="text1" w:themeTint="BF"/>
      <w:sz w:val="20"/>
    </w:rPr>
  </w:style>
  <w:style w:type="paragraph" w:styleId="Nadpis9">
    <w:name w:val="heading 9"/>
    <w:basedOn w:val="Normln"/>
    <w:next w:val="Normln"/>
    <w:link w:val="Nadpis9Char"/>
    <w:qFormat/>
    <w:rsid w:val="00FC52EF"/>
    <w:pPr>
      <w:tabs>
        <w:tab w:val="num" w:pos="1584"/>
      </w:tabs>
      <w:spacing w:before="240" w:after="60"/>
      <w:ind w:left="1584" w:hanging="1584"/>
      <w:jc w:val="left"/>
      <w:outlineLvl w:val="8"/>
    </w:pPr>
    <w:rPr>
      <w:rFonts w:ascii="Arial" w:eastAsia="MS Mincho" w:hAnsi="Arial" w:cs="Arial"/>
      <w:szCs w:val="22"/>
      <w:lang w:eastAsia="en-U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2Char">
    <w:name w:val="Nadpis 2 Char"/>
    <w:aliases w:val="Nadpis 2 úroveň Char"/>
    <w:basedOn w:val="Standardnpsmoodstavce"/>
    <w:link w:val="Nadpis2"/>
    <w:rsid w:val="00F93DC4"/>
    <w:rPr>
      <w:rFonts w:asciiTheme="minorHAnsi" w:hAnsiTheme="minorHAnsi" w:cs="Arial"/>
      <w:b/>
      <w:bCs/>
      <w:iCs/>
      <w:color w:val="336699"/>
      <w:sz w:val="28"/>
      <w:szCs w:val="28"/>
    </w:rPr>
  </w:style>
  <w:style w:type="character" w:customStyle="1" w:styleId="Nadpis3Char">
    <w:name w:val="Nadpis 3 Char"/>
    <w:aliases w:val="Nadpis 3 úroveň Char"/>
    <w:basedOn w:val="Standardnpsmoodstavce"/>
    <w:link w:val="Nadpis3"/>
    <w:rsid w:val="00F61AF8"/>
    <w:rPr>
      <w:rFonts w:asciiTheme="minorHAnsi" w:hAnsiTheme="minorHAnsi" w:cs="Arial"/>
      <w:b/>
      <w:bCs/>
      <w:color w:val="336699"/>
      <w:sz w:val="26"/>
      <w:szCs w:val="26"/>
    </w:rPr>
  </w:style>
  <w:style w:type="character" w:customStyle="1" w:styleId="Nadpis4Char">
    <w:name w:val="Nadpis 4 Char"/>
    <w:basedOn w:val="Standardnpsmoodstavce"/>
    <w:link w:val="Nadpis4"/>
    <w:semiHidden/>
    <w:rsid w:val="00A261A9"/>
    <w:rPr>
      <w:rFonts w:asciiTheme="majorHAnsi" w:eastAsiaTheme="majorEastAsia" w:hAnsiTheme="majorHAnsi" w:cstheme="majorBidi"/>
      <w:b/>
      <w:bCs/>
      <w:i/>
      <w:iCs/>
      <w:color w:val="4F81BD" w:themeColor="accent1"/>
      <w:sz w:val="22"/>
    </w:rPr>
  </w:style>
  <w:style w:type="paragraph" w:customStyle="1" w:styleId="Stylsodrkami">
    <w:name w:val="Styl s odrážkami"/>
    <w:basedOn w:val="Normln"/>
    <w:rsid w:val="008D3D81"/>
    <w:pPr>
      <w:numPr>
        <w:numId w:val="2"/>
      </w:numPr>
      <w:spacing w:before="60"/>
    </w:pPr>
  </w:style>
  <w:style w:type="paragraph" w:customStyle="1" w:styleId="Stylsslovnm">
    <w:name w:val="Styl s číslováním"/>
    <w:basedOn w:val="Normln"/>
    <w:rsid w:val="00BD4CF8"/>
    <w:pPr>
      <w:numPr>
        <w:numId w:val="3"/>
      </w:numPr>
      <w:spacing w:before="60"/>
    </w:pPr>
  </w:style>
  <w:style w:type="paragraph" w:customStyle="1" w:styleId="Mscvytvoen">
    <w:name w:val="Měsíc vytvoření"/>
    <w:basedOn w:val="Normln"/>
    <w:next w:val="Normln"/>
    <w:rsid w:val="00036E32"/>
    <w:pPr>
      <w:jc w:val="center"/>
    </w:pPr>
    <w:rPr>
      <w:rFonts w:ascii="Times New Roman" w:hAnsi="Times New Roman"/>
      <w:color w:val="336699"/>
      <w:sz w:val="32"/>
    </w:rPr>
  </w:style>
  <w:style w:type="paragraph" w:styleId="Zhlav">
    <w:name w:val="header"/>
    <w:basedOn w:val="Normln"/>
    <w:link w:val="ZhlavChar"/>
    <w:rsid w:val="007203D2"/>
    <w:pPr>
      <w:tabs>
        <w:tab w:val="center" w:pos="4536"/>
        <w:tab w:val="right" w:pos="9072"/>
      </w:tabs>
    </w:pPr>
  </w:style>
  <w:style w:type="paragraph" w:styleId="Zpat">
    <w:name w:val="footer"/>
    <w:basedOn w:val="Normln"/>
    <w:link w:val="ZpatChar"/>
    <w:rsid w:val="007203D2"/>
    <w:pPr>
      <w:tabs>
        <w:tab w:val="center" w:pos="4536"/>
        <w:tab w:val="right" w:pos="9072"/>
      </w:tabs>
    </w:pPr>
  </w:style>
  <w:style w:type="character" w:customStyle="1" w:styleId="ZpatChar">
    <w:name w:val="Zápatí Char"/>
    <w:basedOn w:val="Standardnpsmoodstavce"/>
    <w:link w:val="Zpat"/>
    <w:rsid w:val="00A6227F"/>
    <w:rPr>
      <w:rFonts w:asciiTheme="minorHAnsi" w:hAnsiTheme="minorHAnsi"/>
      <w:sz w:val="22"/>
    </w:rPr>
  </w:style>
  <w:style w:type="character" w:styleId="slostrnky">
    <w:name w:val="page number"/>
    <w:basedOn w:val="Standardnpsmoodstavce"/>
    <w:rsid w:val="007203D2"/>
  </w:style>
  <w:style w:type="paragraph" w:customStyle="1" w:styleId="Nadpis4neslovan">
    <w:name w:val="Nadpis 4 nečíslovaný"/>
    <w:basedOn w:val="Nadpis3"/>
    <w:rsid w:val="00651231"/>
    <w:pPr>
      <w:numPr>
        <w:ilvl w:val="0"/>
        <w:numId w:val="0"/>
      </w:numPr>
      <w:ind w:left="1077"/>
    </w:pPr>
  </w:style>
  <w:style w:type="paragraph" w:customStyle="1" w:styleId="Nadpis5Neslovan">
    <w:name w:val="Nadpis 5 Nečíslovaný"/>
    <w:basedOn w:val="Nadpis4neslovan"/>
    <w:rsid w:val="00651231"/>
    <w:rPr>
      <w:i/>
      <w:sz w:val="24"/>
    </w:rPr>
  </w:style>
  <w:style w:type="paragraph" w:customStyle="1" w:styleId="Nzevdokumentu">
    <w:name w:val="Název dokumentu"/>
    <w:basedOn w:val="Normln"/>
    <w:rsid w:val="00651231"/>
    <w:pPr>
      <w:jc w:val="center"/>
    </w:pPr>
    <w:rPr>
      <w:b/>
      <w:smallCaps/>
      <w:color w:val="336699"/>
      <w:sz w:val="48"/>
      <w:szCs w:val="48"/>
    </w:rPr>
  </w:style>
  <w:style w:type="paragraph" w:customStyle="1" w:styleId="Stylduhovodrky">
    <w:name w:val="Styl duhové odrážky"/>
    <w:basedOn w:val="Normln"/>
    <w:rsid w:val="00BD4CF8"/>
    <w:pPr>
      <w:numPr>
        <w:numId w:val="4"/>
      </w:numPr>
      <w:spacing w:before="60"/>
    </w:pPr>
    <w:rPr>
      <w:szCs w:val="18"/>
    </w:rPr>
  </w:style>
  <w:style w:type="table" w:customStyle="1" w:styleId="Styltabulky">
    <w:name w:val="Styl tabulky"/>
    <w:basedOn w:val="Normlntabulka"/>
    <w:rsid w:val="00B6299F"/>
    <w:pPr>
      <w:spacing w:before="120"/>
      <w:jc w:val="both"/>
    </w:pPr>
    <w:rPr>
      <w:sz w:val="22"/>
      <w:szCs w:val="24"/>
    </w:rPr>
    <w:tblPr>
      <w:tblBorders>
        <w:top w:val="single" w:sz="6" w:space="0" w:color="333333"/>
        <w:left w:val="single" w:sz="6" w:space="0" w:color="333333"/>
        <w:bottom w:val="single" w:sz="6" w:space="0" w:color="333333"/>
        <w:right w:val="single" w:sz="6" w:space="0" w:color="333333"/>
        <w:insideH w:val="single" w:sz="6" w:space="0" w:color="333333"/>
        <w:insideV w:val="single" w:sz="6" w:space="0" w:color="333333"/>
      </w:tblBorders>
    </w:tblPr>
    <w:tcPr>
      <w:shd w:val="clear" w:color="auto" w:fill="auto"/>
    </w:tcPr>
    <w:tblStylePr w:type="firstRow">
      <w:rPr>
        <w:b/>
        <w:bCs/>
        <w:color w:val="auto"/>
      </w:rPr>
      <w:tblPr/>
      <w:tcPr>
        <w:tcBorders>
          <w:top w:val="single" w:sz="6" w:space="0" w:color="333333"/>
          <w:left w:val="single" w:sz="6" w:space="0" w:color="333333"/>
          <w:bottom w:val="single" w:sz="6" w:space="0" w:color="333333"/>
          <w:right w:val="single" w:sz="6" w:space="0" w:color="333333"/>
          <w:insideH w:val="single" w:sz="6" w:space="0" w:color="333333"/>
          <w:insideV w:val="single" w:sz="6" w:space="0" w:color="333333"/>
          <w:tl2br w:val="nil"/>
          <w:tr2bl w:val="nil"/>
        </w:tcBorders>
        <w:shd w:val="solid" w:color="C0C0C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Titulek">
    <w:name w:val="caption"/>
    <w:aliases w:val="Titulek Tab.,Nadpis tabulky a/nebo grafu"/>
    <w:basedOn w:val="Normln"/>
    <w:next w:val="Normln"/>
    <w:qFormat/>
    <w:rsid w:val="00D778C7"/>
    <w:pPr>
      <w:spacing w:before="360" w:after="60"/>
    </w:pPr>
    <w:rPr>
      <w:b/>
      <w:bCs/>
      <w:sz w:val="20"/>
    </w:rPr>
  </w:style>
  <w:style w:type="paragraph" w:customStyle="1" w:styleId="Nadpisygrafatabulek">
    <w:name w:val="Nadpisy grafů a tabulek"/>
    <w:basedOn w:val="Titulek"/>
    <w:next w:val="Normln"/>
    <w:autoRedefine/>
    <w:rsid w:val="00651231"/>
  </w:style>
  <w:style w:type="paragraph" w:customStyle="1" w:styleId="Zdroj">
    <w:name w:val="Zdroj"/>
    <w:basedOn w:val="Normln"/>
    <w:next w:val="Normln"/>
    <w:rsid w:val="007D4CC9"/>
    <w:rPr>
      <w:i/>
      <w:sz w:val="20"/>
    </w:rPr>
  </w:style>
  <w:style w:type="paragraph" w:styleId="Nzev">
    <w:name w:val="Title"/>
    <w:basedOn w:val="Normln"/>
    <w:next w:val="Normln"/>
    <w:link w:val="NzevChar"/>
    <w:qFormat/>
    <w:rsid w:val="00613FF3"/>
    <w:pPr>
      <w:pBdr>
        <w:bottom w:val="single" w:sz="8" w:space="4" w:color="4F81BD" w:themeColor="accent1"/>
      </w:pBdr>
      <w:spacing w:before="0" w:after="300"/>
      <w:contextualSpacing/>
    </w:pPr>
    <w:rPr>
      <w:rFonts w:eastAsiaTheme="majorEastAsia" w:cstheme="majorBidi"/>
      <w:color w:val="336699"/>
      <w:spacing w:val="5"/>
      <w:kern w:val="28"/>
      <w:sz w:val="52"/>
      <w:szCs w:val="52"/>
    </w:rPr>
  </w:style>
  <w:style w:type="character" w:customStyle="1" w:styleId="NzevChar">
    <w:name w:val="Název Char"/>
    <w:basedOn w:val="Standardnpsmoodstavce"/>
    <w:link w:val="Nzev"/>
    <w:rsid w:val="00613FF3"/>
    <w:rPr>
      <w:rFonts w:asciiTheme="minorHAnsi" w:eastAsiaTheme="majorEastAsia" w:hAnsiTheme="minorHAnsi" w:cstheme="majorBidi"/>
      <w:color w:val="336699"/>
      <w:spacing w:val="5"/>
      <w:kern w:val="28"/>
      <w:sz w:val="52"/>
      <w:szCs w:val="52"/>
    </w:rPr>
  </w:style>
  <w:style w:type="paragraph" w:styleId="Podnadpis">
    <w:name w:val="Subtitle"/>
    <w:basedOn w:val="Normln"/>
    <w:next w:val="Normln"/>
    <w:link w:val="PodnadpisChar"/>
    <w:qFormat/>
    <w:rsid w:val="00613FF3"/>
    <w:pPr>
      <w:numPr>
        <w:ilvl w:val="1"/>
      </w:numPr>
    </w:pPr>
    <w:rPr>
      <w:rFonts w:eastAsiaTheme="majorEastAsia" w:cstheme="majorBidi"/>
      <w:i/>
      <w:iCs/>
      <w:color w:val="336699"/>
      <w:spacing w:val="15"/>
      <w:szCs w:val="24"/>
    </w:rPr>
  </w:style>
  <w:style w:type="character" w:customStyle="1" w:styleId="PodnadpisChar">
    <w:name w:val="Podnadpis Char"/>
    <w:basedOn w:val="Standardnpsmoodstavce"/>
    <w:link w:val="Podnadpis"/>
    <w:rsid w:val="00613FF3"/>
    <w:rPr>
      <w:rFonts w:asciiTheme="minorHAnsi" w:eastAsiaTheme="majorEastAsia" w:hAnsiTheme="minorHAnsi" w:cstheme="majorBidi"/>
      <w:i/>
      <w:iCs/>
      <w:color w:val="336699"/>
      <w:spacing w:val="15"/>
      <w:sz w:val="24"/>
      <w:szCs w:val="24"/>
    </w:rPr>
  </w:style>
  <w:style w:type="character" w:styleId="Siln">
    <w:name w:val="Strong"/>
    <w:basedOn w:val="Standardnpsmoodstavce"/>
    <w:uiPriority w:val="22"/>
    <w:qFormat/>
    <w:rsid w:val="00613FF3"/>
    <w:rPr>
      <w:rFonts w:asciiTheme="minorHAnsi" w:hAnsiTheme="minorHAnsi"/>
      <w:b/>
      <w:bCs/>
      <w:sz w:val="22"/>
    </w:rPr>
  </w:style>
  <w:style w:type="character" w:styleId="Zdraznn">
    <w:name w:val="Emphasis"/>
    <w:basedOn w:val="Standardnpsmoodstavce"/>
    <w:uiPriority w:val="20"/>
    <w:qFormat/>
    <w:rsid w:val="00613FF3"/>
    <w:rPr>
      <w:rFonts w:asciiTheme="minorHAnsi" w:hAnsiTheme="minorHAnsi"/>
      <w:i/>
      <w:iCs/>
      <w:sz w:val="22"/>
    </w:rPr>
  </w:style>
  <w:style w:type="paragraph" w:styleId="Bezmezer">
    <w:name w:val="No Spacing"/>
    <w:uiPriority w:val="1"/>
    <w:qFormat/>
    <w:rsid w:val="00613FF3"/>
    <w:pPr>
      <w:jc w:val="both"/>
    </w:pPr>
    <w:rPr>
      <w:rFonts w:asciiTheme="minorHAnsi" w:hAnsiTheme="minorHAnsi"/>
      <w:sz w:val="22"/>
    </w:rPr>
  </w:style>
  <w:style w:type="character" w:styleId="Zdraznnjemn">
    <w:name w:val="Subtle Emphasis"/>
    <w:basedOn w:val="Standardnpsmoodstavce"/>
    <w:uiPriority w:val="19"/>
    <w:qFormat/>
    <w:rsid w:val="00613FF3"/>
    <w:rPr>
      <w:rFonts w:asciiTheme="minorHAnsi" w:hAnsiTheme="minorHAnsi"/>
      <w:i/>
      <w:iCs/>
      <w:color w:val="808080" w:themeColor="text1" w:themeTint="7F"/>
      <w:sz w:val="22"/>
    </w:rPr>
  </w:style>
  <w:style w:type="character" w:styleId="Zdraznnintenzivn">
    <w:name w:val="Intense Emphasis"/>
    <w:basedOn w:val="Standardnpsmoodstavce"/>
    <w:uiPriority w:val="21"/>
    <w:qFormat/>
    <w:rsid w:val="00613FF3"/>
    <w:rPr>
      <w:rFonts w:asciiTheme="minorHAnsi" w:hAnsiTheme="minorHAnsi"/>
      <w:b/>
      <w:bCs/>
      <w:i/>
      <w:iCs/>
      <w:color w:val="336699"/>
      <w:sz w:val="22"/>
    </w:rPr>
  </w:style>
  <w:style w:type="paragraph" w:styleId="Odstavecseseznamem">
    <w:name w:val="List Paragraph"/>
    <w:aliases w:val="Odstavec se seznamem a odrážkou,1 úroveň Odstavec se seznamem,List Paragraph (Czech Tourism),Nad,Odstavec cíl se seznamem,Odstavec se seznamem5,Odstavec_muj"/>
    <w:basedOn w:val="Normln"/>
    <w:link w:val="OdstavecseseznamemChar"/>
    <w:uiPriority w:val="34"/>
    <w:qFormat/>
    <w:rsid w:val="00381CF7"/>
    <w:pPr>
      <w:ind w:left="720"/>
      <w:contextualSpacing/>
    </w:pPr>
  </w:style>
  <w:style w:type="paragraph" w:styleId="Textbubliny">
    <w:name w:val="Balloon Text"/>
    <w:basedOn w:val="Normln"/>
    <w:link w:val="TextbublinyChar"/>
    <w:rsid w:val="00BF15F6"/>
    <w:pPr>
      <w:spacing w:before="0"/>
    </w:pPr>
    <w:rPr>
      <w:rFonts w:ascii="Tahoma" w:hAnsi="Tahoma" w:cs="Tahoma"/>
      <w:sz w:val="16"/>
      <w:szCs w:val="16"/>
    </w:rPr>
  </w:style>
  <w:style w:type="character" w:customStyle="1" w:styleId="TextbublinyChar">
    <w:name w:val="Text bubliny Char"/>
    <w:basedOn w:val="Standardnpsmoodstavce"/>
    <w:link w:val="Textbubliny"/>
    <w:rsid w:val="00BF15F6"/>
    <w:rPr>
      <w:rFonts w:ascii="Tahoma" w:hAnsi="Tahoma" w:cs="Tahoma"/>
      <w:sz w:val="16"/>
      <w:szCs w:val="16"/>
    </w:rPr>
  </w:style>
  <w:style w:type="paragraph" w:customStyle="1" w:styleId="StylPed3b">
    <w:name w:val="Styl Před:  3 b."/>
    <w:basedOn w:val="Normln"/>
    <w:rsid w:val="00A261A9"/>
    <w:pPr>
      <w:spacing w:before="60"/>
    </w:pPr>
    <w:rPr>
      <w:rFonts w:ascii="Times New Roman" w:hAnsi="Times New Roman"/>
    </w:rPr>
  </w:style>
  <w:style w:type="character" w:styleId="Hypertextovodkaz">
    <w:name w:val="Hyperlink"/>
    <w:basedOn w:val="Standardnpsmoodstavce"/>
    <w:uiPriority w:val="99"/>
    <w:rsid w:val="00764220"/>
    <w:rPr>
      <w:rFonts w:asciiTheme="minorHAnsi" w:hAnsiTheme="minorHAnsi"/>
      <w:noProof/>
      <w:color w:val="0000FF" w:themeColor="hyperlink"/>
      <w:sz w:val="22"/>
      <w:szCs w:val="22"/>
      <w:u w:val="single"/>
    </w:rPr>
  </w:style>
  <w:style w:type="paragraph" w:customStyle="1" w:styleId="Normln3b">
    <w:name w:val="Normální 3b"/>
    <w:basedOn w:val="Normln"/>
    <w:next w:val="Normln"/>
    <w:qFormat/>
    <w:rsid w:val="00A261A9"/>
    <w:pPr>
      <w:spacing w:before="60"/>
    </w:pPr>
    <w:rPr>
      <w:rFonts w:ascii="Times New Roman" w:hAnsi="Times New Roman"/>
    </w:rPr>
  </w:style>
  <w:style w:type="paragraph" w:styleId="Obsah1">
    <w:name w:val="toc 1"/>
    <w:basedOn w:val="Normln"/>
    <w:next w:val="Normln"/>
    <w:autoRedefine/>
    <w:uiPriority w:val="39"/>
    <w:qFormat/>
    <w:rsid w:val="007B2B81"/>
    <w:pPr>
      <w:tabs>
        <w:tab w:val="left" w:pos="284"/>
        <w:tab w:val="right" w:leader="dot" w:pos="9072"/>
      </w:tabs>
    </w:pPr>
    <w:rPr>
      <w:noProof/>
      <w:szCs w:val="22"/>
    </w:rPr>
  </w:style>
  <w:style w:type="paragraph" w:styleId="Obsah2">
    <w:name w:val="toc 2"/>
    <w:basedOn w:val="Normln"/>
    <w:next w:val="Normln"/>
    <w:autoRedefine/>
    <w:uiPriority w:val="39"/>
    <w:qFormat/>
    <w:rsid w:val="007B2B81"/>
    <w:pPr>
      <w:tabs>
        <w:tab w:val="right" w:leader="dot" w:pos="9072"/>
      </w:tabs>
      <w:ind w:left="284"/>
    </w:pPr>
    <w:rPr>
      <w:noProof/>
    </w:rPr>
  </w:style>
  <w:style w:type="paragraph" w:styleId="Nadpisobsahu">
    <w:name w:val="TOC Heading"/>
    <w:basedOn w:val="Nadpis1"/>
    <w:next w:val="Normln"/>
    <w:uiPriority w:val="39"/>
    <w:qFormat/>
    <w:rsid w:val="007B33EA"/>
    <w:pPr>
      <w:keepLines/>
      <w:pageBreakBefore/>
      <w:numPr>
        <w:numId w:val="0"/>
      </w:numPr>
      <w:spacing w:line="276" w:lineRule="auto"/>
      <w:jc w:val="left"/>
      <w:outlineLvl w:val="9"/>
    </w:pPr>
    <w:rPr>
      <w:rFonts w:ascii="Cambria" w:hAnsi="Cambria" w:cs="Times New Roman"/>
      <w:color w:val="365F91"/>
      <w:kern w:val="0"/>
      <w:sz w:val="28"/>
      <w:szCs w:val="28"/>
      <w:lang w:eastAsia="en-US"/>
    </w:rPr>
  </w:style>
  <w:style w:type="paragraph" w:styleId="Obsah3">
    <w:name w:val="toc 3"/>
    <w:basedOn w:val="Normln"/>
    <w:next w:val="Normln"/>
    <w:autoRedefine/>
    <w:uiPriority w:val="39"/>
    <w:qFormat/>
    <w:rsid w:val="007B2B81"/>
    <w:pPr>
      <w:tabs>
        <w:tab w:val="right" w:leader="dot" w:pos="9072"/>
      </w:tabs>
      <w:ind w:left="567"/>
    </w:pPr>
  </w:style>
  <w:style w:type="paragraph" w:styleId="Seznamobrzk">
    <w:name w:val="table of figures"/>
    <w:basedOn w:val="Normln"/>
    <w:next w:val="Normln"/>
    <w:uiPriority w:val="99"/>
    <w:unhideWhenUsed/>
    <w:rsid w:val="002E5BEE"/>
  </w:style>
  <w:style w:type="paragraph" w:customStyle="1" w:styleId="TabulkaTunzarovnnnasted">
    <w:name w:val="Tabulka Tučné zarovnání na střed"/>
    <w:basedOn w:val="Normln"/>
    <w:rsid w:val="0014291E"/>
    <w:pPr>
      <w:spacing w:before="0"/>
      <w:jc w:val="center"/>
    </w:pPr>
    <w:rPr>
      <w:rFonts w:ascii="Times New Roman" w:hAnsi="Times New Roman"/>
      <w:b/>
      <w:bCs/>
    </w:rPr>
  </w:style>
  <w:style w:type="paragraph" w:customStyle="1" w:styleId="Tabulkazarovnnvlevo">
    <w:name w:val="Tabulka zarovnání vlevo"/>
    <w:basedOn w:val="Normln"/>
    <w:rsid w:val="0014291E"/>
    <w:pPr>
      <w:spacing w:before="0"/>
      <w:ind w:left="57"/>
      <w:jc w:val="left"/>
    </w:pPr>
    <w:rPr>
      <w:rFonts w:ascii="Times New Roman" w:hAnsi="Times New Roman"/>
    </w:rPr>
  </w:style>
  <w:style w:type="paragraph" w:customStyle="1" w:styleId="TabulkaTunzarovnnvlevo">
    <w:name w:val="Tabulka Tučné zarovnání vlevo"/>
    <w:basedOn w:val="Tabulkazarovnnvlevo"/>
    <w:rsid w:val="0014291E"/>
    <w:rPr>
      <w:b/>
      <w:bCs/>
    </w:rPr>
  </w:style>
  <w:style w:type="paragraph" w:customStyle="1" w:styleId="Tabulkazarovnnnasted">
    <w:name w:val="Tabulka zarovnání na střed"/>
    <w:basedOn w:val="Normln"/>
    <w:rsid w:val="0014291E"/>
    <w:pPr>
      <w:spacing w:before="0"/>
      <w:jc w:val="center"/>
    </w:pPr>
    <w:rPr>
      <w:rFonts w:ascii="Times New Roman" w:hAnsi="Times New Roman"/>
    </w:rPr>
  </w:style>
  <w:style w:type="character" w:customStyle="1" w:styleId="ab10">
    <w:name w:val="ab10"/>
    <w:basedOn w:val="Standardnpsmoodstavce"/>
    <w:rsid w:val="00534AA0"/>
  </w:style>
  <w:style w:type="paragraph" w:customStyle="1" w:styleId="Poznmka">
    <w:name w:val="Poznámka"/>
    <w:basedOn w:val="Normln"/>
    <w:next w:val="Titulek"/>
    <w:qFormat/>
    <w:rsid w:val="002706F1"/>
    <w:pPr>
      <w:keepLines/>
      <w:tabs>
        <w:tab w:val="left" w:pos="624"/>
        <w:tab w:val="center" w:pos="4320"/>
        <w:tab w:val="right" w:pos="8640"/>
      </w:tabs>
      <w:spacing w:after="120"/>
      <w:contextualSpacing/>
    </w:pPr>
    <w:rPr>
      <w:rFonts w:ascii="Calibri" w:hAnsi="Calibri"/>
      <w:i/>
      <w:kern w:val="28"/>
      <w:sz w:val="20"/>
    </w:rPr>
  </w:style>
  <w:style w:type="paragraph" w:customStyle="1" w:styleId="Tabulkazarovnnvpravo05cm">
    <w:name w:val="Tabulka zarovnání vpravo 05 cm"/>
    <w:basedOn w:val="Normln"/>
    <w:rsid w:val="00C602C2"/>
    <w:pPr>
      <w:spacing w:before="0"/>
      <w:ind w:right="284"/>
      <w:jc w:val="right"/>
    </w:pPr>
    <w:rPr>
      <w:rFonts w:ascii="Times New Roman" w:hAnsi="Times New Roman"/>
    </w:rPr>
  </w:style>
  <w:style w:type="paragraph" w:customStyle="1" w:styleId="Tabulkazarovnnvpravo02cm">
    <w:name w:val="Tabulka zarovnání vpravo 02 cm"/>
    <w:basedOn w:val="Tabulkazarovnnvpravo05cm"/>
    <w:rsid w:val="00D7021B"/>
    <w:pPr>
      <w:ind w:right="113"/>
    </w:pPr>
  </w:style>
  <w:style w:type="character" w:styleId="Znakapoznpodarou">
    <w:name w:val="footnote reference"/>
    <w:aliases w:val="EN Footnote Reference"/>
    <w:basedOn w:val="Standardnpsmoodstavce"/>
    <w:rsid w:val="00FB137D"/>
    <w:rPr>
      <w:vertAlign w:val="superscript"/>
    </w:rPr>
  </w:style>
  <w:style w:type="paragraph" w:styleId="Textpoznpodarou">
    <w:name w:val="footnote text"/>
    <w:basedOn w:val="Normln"/>
    <w:link w:val="TextpoznpodarouChar1"/>
    <w:qFormat/>
    <w:rsid w:val="009C492E"/>
    <w:rPr>
      <w:rFonts w:ascii="Times New Roman" w:hAnsi="Times New Roman"/>
      <w:sz w:val="20"/>
    </w:rPr>
  </w:style>
  <w:style w:type="character" w:customStyle="1" w:styleId="TextpoznpodarouChar1">
    <w:name w:val="Text pozn. pod čarou Char1"/>
    <w:basedOn w:val="Standardnpsmoodstavce"/>
    <w:link w:val="Textpoznpodarou"/>
    <w:rsid w:val="009C492E"/>
  </w:style>
  <w:style w:type="character" w:customStyle="1" w:styleId="TextpoznpodarouChar">
    <w:name w:val="Text pozn. pod čarou Char"/>
    <w:basedOn w:val="Standardnpsmoodstavce"/>
    <w:rsid w:val="009C492E"/>
    <w:rPr>
      <w:rFonts w:asciiTheme="minorHAnsi" w:hAnsiTheme="minorHAnsi"/>
    </w:rPr>
  </w:style>
  <w:style w:type="table" w:styleId="Mkatabulky">
    <w:name w:val="Table Grid"/>
    <w:basedOn w:val="Normlntabulka"/>
    <w:uiPriority w:val="59"/>
    <w:rsid w:val="005771A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ulkazarovnnvlevo03">
    <w:name w:val="Tabulka zarovnání vlevo 03"/>
    <w:basedOn w:val="Tabulkazarovnnvlevo"/>
    <w:qFormat/>
    <w:rsid w:val="00D56F31"/>
    <w:pPr>
      <w:ind w:left="170"/>
    </w:pPr>
  </w:style>
  <w:style w:type="paragraph" w:customStyle="1" w:styleId="Tabulkazarovnnvpravo07cm">
    <w:name w:val="Tabulka zarovnání vpravo 07 cm"/>
    <w:basedOn w:val="Tabulkazarovnnvpravo02cm"/>
    <w:rsid w:val="00054172"/>
    <w:pPr>
      <w:ind w:right="510"/>
    </w:pPr>
  </w:style>
  <w:style w:type="character" w:styleId="Odkaznakoment">
    <w:name w:val="annotation reference"/>
    <w:basedOn w:val="Standardnpsmoodstavce"/>
    <w:rsid w:val="00FF0A97"/>
    <w:rPr>
      <w:sz w:val="16"/>
      <w:szCs w:val="16"/>
    </w:rPr>
  </w:style>
  <w:style w:type="paragraph" w:styleId="Textkomente">
    <w:name w:val="annotation text"/>
    <w:basedOn w:val="Normln"/>
    <w:link w:val="TextkomenteChar"/>
    <w:rsid w:val="00FF0A97"/>
    <w:rPr>
      <w:sz w:val="20"/>
    </w:rPr>
  </w:style>
  <w:style w:type="character" w:customStyle="1" w:styleId="TextkomenteChar">
    <w:name w:val="Text komentáře Char"/>
    <w:basedOn w:val="Standardnpsmoodstavce"/>
    <w:link w:val="Textkomente"/>
    <w:rsid w:val="00FF0A97"/>
    <w:rPr>
      <w:rFonts w:asciiTheme="minorHAnsi" w:hAnsiTheme="minorHAnsi"/>
    </w:rPr>
  </w:style>
  <w:style w:type="paragraph" w:styleId="Pedmtkomente">
    <w:name w:val="annotation subject"/>
    <w:basedOn w:val="Textkomente"/>
    <w:next w:val="Textkomente"/>
    <w:link w:val="PedmtkomenteChar"/>
    <w:rsid w:val="00FF0A97"/>
    <w:rPr>
      <w:b/>
      <w:bCs/>
    </w:rPr>
  </w:style>
  <w:style w:type="character" w:customStyle="1" w:styleId="PedmtkomenteChar">
    <w:name w:val="Předmět komentáře Char"/>
    <w:basedOn w:val="TextkomenteChar"/>
    <w:link w:val="Pedmtkomente"/>
    <w:rsid w:val="00FF0A97"/>
    <w:rPr>
      <w:rFonts w:asciiTheme="minorHAnsi" w:hAnsiTheme="minorHAnsi"/>
      <w:b/>
      <w:bCs/>
    </w:rPr>
  </w:style>
  <w:style w:type="paragraph" w:customStyle="1" w:styleId="TabulkaTunzarovnnvpravo">
    <w:name w:val="Tabulka Tučné zarovnání vpravo"/>
    <w:basedOn w:val="Tabulkazarovnnvpravo05cm"/>
    <w:rsid w:val="00DD69F5"/>
    <w:rPr>
      <w:b/>
      <w:bCs/>
    </w:rPr>
  </w:style>
  <w:style w:type="paragraph" w:customStyle="1" w:styleId="TabulkaTunzarovnnvpravo07cm">
    <w:name w:val="Tabulka Tučné zarovnání vpravo 07 cm"/>
    <w:basedOn w:val="Tabulkazarovnnvpravo07cm"/>
    <w:qFormat/>
    <w:rsid w:val="00DD69F5"/>
    <w:rPr>
      <w:b/>
    </w:rPr>
  </w:style>
  <w:style w:type="paragraph" w:styleId="Rozloendokumentu">
    <w:name w:val="Document Map"/>
    <w:basedOn w:val="Normln"/>
    <w:link w:val="RozloendokumentuChar"/>
    <w:rsid w:val="00AE4CD6"/>
    <w:pPr>
      <w:spacing w:before="0"/>
    </w:pPr>
    <w:rPr>
      <w:rFonts w:ascii="Tahoma" w:hAnsi="Tahoma" w:cs="Tahoma"/>
      <w:sz w:val="16"/>
      <w:szCs w:val="16"/>
    </w:rPr>
  </w:style>
  <w:style w:type="character" w:customStyle="1" w:styleId="RozloendokumentuChar">
    <w:name w:val="Rozložení dokumentu Char"/>
    <w:basedOn w:val="Standardnpsmoodstavce"/>
    <w:link w:val="Rozloendokumentu"/>
    <w:rsid w:val="00AE4CD6"/>
    <w:rPr>
      <w:rFonts w:ascii="Tahoma" w:hAnsi="Tahoma" w:cs="Tahoma"/>
      <w:sz w:val="16"/>
      <w:szCs w:val="16"/>
    </w:rPr>
  </w:style>
  <w:style w:type="paragraph" w:styleId="Revize">
    <w:name w:val="Revision"/>
    <w:hidden/>
    <w:uiPriority w:val="99"/>
    <w:semiHidden/>
    <w:rsid w:val="0099347C"/>
    <w:rPr>
      <w:rFonts w:asciiTheme="minorHAnsi" w:hAnsiTheme="minorHAnsi"/>
      <w:sz w:val="22"/>
    </w:rPr>
  </w:style>
  <w:style w:type="character" w:styleId="Sledovanodkaz">
    <w:name w:val="FollowedHyperlink"/>
    <w:basedOn w:val="Standardnpsmoodstavce"/>
    <w:unhideWhenUsed/>
    <w:rsid w:val="001E4647"/>
    <w:rPr>
      <w:color w:val="800080" w:themeColor="followedHyperlink"/>
      <w:u w:val="single"/>
    </w:rPr>
  </w:style>
  <w:style w:type="paragraph" w:customStyle="1" w:styleId="Normlnnasted">
    <w:name w:val="Normální na střed"/>
    <w:basedOn w:val="Normln"/>
    <w:rsid w:val="00B26438"/>
    <w:pPr>
      <w:jc w:val="center"/>
    </w:pPr>
    <w:rPr>
      <w:rFonts w:ascii="Times New Roman" w:hAnsi="Times New Roman"/>
    </w:rPr>
  </w:style>
  <w:style w:type="character" w:customStyle="1" w:styleId="text2">
    <w:name w:val="text2"/>
    <w:basedOn w:val="Standardnpsmoodstavce"/>
    <w:rsid w:val="00DC2244"/>
  </w:style>
  <w:style w:type="paragraph" w:customStyle="1" w:styleId="Normlnvod">
    <w:name w:val="Normální úvod"/>
    <w:basedOn w:val="Normln"/>
    <w:qFormat/>
    <w:rsid w:val="00AD04C5"/>
    <w:pPr>
      <w:spacing w:before="60"/>
    </w:pPr>
    <w:rPr>
      <w:rFonts w:ascii="Times New Roman" w:hAnsi="Times New Roman"/>
    </w:rPr>
  </w:style>
  <w:style w:type="character" w:customStyle="1" w:styleId="tsubjname">
    <w:name w:val="tsubjname"/>
    <w:basedOn w:val="Standardnpsmoodstavce"/>
    <w:rsid w:val="00E21756"/>
  </w:style>
  <w:style w:type="paragraph" w:customStyle="1" w:styleId="MainText">
    <w:name w:val="Main Text"/>
    <w:basedOn w:val="Normln"/>
    <w:link w:val="MainTextChar1"/>
    <w:qFormat/>
    <w:rsid w:val="0098443B"/>
    <w:pPr>
      <w:spacing w:before="240"/>
      <w:ind w:left="567"/>
    </w:pPr>
    <w:rPr>
      <w:rFonts w:ascii="Arial" w:eastAsia="MS Mincho" w:hAnsi="Arial"/>
      <w:spacing w:val="10"/>
      <w:sz w:val="20"/>
      <w:lang w:eastAsia="en-US"/>
    </w:rPr>
  </w:style>
  <w:style w:type="paragraph" w:customStyle="1" w:styleId="FigureHeading">
    <w:name w:val="Figure Heading"/>
    <w:basedOn w:val="MainText"/>
    <w:next w:val="MainText"/>
    <w:rsid w:val="0098443B"/>
    <w:pPr>
      <w:keepNext/>
      <w:numPr>
        <w:numId w:val="6"/>
      </w:numPr>
      <w:tabs>
        <w:tab w:val="clear" w:pos="2367"/>
        <w:tab w:val="left" w:pos="1701"/>
      </w:tabs>
      <w:spacing w:before="360" w:after="120"/>
      <w:ind w:left="360" w:hanging="360"/>
    </w:pPr>
    <w:rPr>
      <w:rFonts w:cs="Arial"/>
      <w:b/>
      <w:bCs/>
      <w:sz w:val="16"/>
    </w:rPr>
  </w:style>
  <w:style w:type="paragraph" w:customStyle="1" w:styleId="BulletText">
    <w:name w:val="Bullet Text"/>
    <w:basedOn w:val="Normln"/>
    <w:link w:val="BulletTextChar"/>
    <w:autoRedefine/>
    <w:rsid w:val="00C13481"/>
    <w:pPr>
      <w:numPr>
        <w:numId w:val="7"/>
      </w:numPr>
      <w:tabs>
        <w:tab w:val="left" w:pos="3060"/>
      </w:tabs>
      <w:spacing w:before="240"/>
    </w:pPr>
    <w:rPr>
      <w:rFonts w:eastAsia="CG Omega"/>
      <w:spacing w:val="10"/>
      <w:szCs w:val="24"/>
      <w:lang w:eastAsia="en-US"/>
    </w:rPr>
  </w:style>
  <w:style w:type="character" w:customStyle="1" w:styleId="BulletTextChar">
    <w:name w:val="Bullet Text Char"/>
    <w:basedOn w:val="Standardnpsmoodstavce"/>
    <w:link w:val="BulletText"/>
    <w:rsid w:val="00C13481"/>
    <w:rPr>
      <w:rFonts w:asciiTheme="minorHAnsi" w:eastAsia="CG Omega" w:hAnsiTheme="minorHAnsi"/>
      <w:spacing w:val="10"/>
      <w:sz w:val="24"/>
      <w:szCs w:val="24"/>
      <w:lang w:eastAsia="en-US"/>
    </w:rPr>
  </w:style>
  <w:style w:type="character" w:customStyle="1" w:styleId="MainTextChar1">
    <w:name w:val="Main Text Char1"/>
    <w:basedOn w:val="Standardnpsmoodstavce"/>
    <w:link w:val="MainText"/>
    <w:rsid w:val="0098443B"/>
    <w:rPr>
      <w:rFonts w:ascii="Arial" w:eastAsia="MS Mincho" w:hAnsi="Arial"/>
      <w:spacing w:val="10"/>
      <w:lang w:eastAsia="en-US"/>
    </w:rPr>
  </w:style>
  <w:style w:type="character" w:customStyle="1" w:styleId="Nadpis8Char">
    <w:name w:val="Nadpis 8 Char"/>
    <w:basedOn w:val="Standardnpsmoodstavce"/>
    <w:link w:val="Nadpis8"/>
    <w:semiHidden/>
    <w:rsid w:val="005C132D"/>
    <w:rPr>
      <w:rFonts w:asciiTheme="majorHAnsi" w:eastAsiaTheme="majorEastAsia" w:hAnsiTheme="majorHAnsi" w:cstheme="majorBidi"/>
      <w:color w:val="404040" w:themeColor="text1" w:themeTint="BF"/>
    </w:rPr>
  </w:style>
  <w:style w:type="paragraph" w:styleId="Zkladntext">
    <w:name w:val="Body Text"/>
    <w:basedOn w:val="Normln"/>
    <w:link w:val="ZkladntextChar"/>
    <w:rsid w:val="005C132D"/>
    <w:pPr>
      <w:overflowPunct w:val="0"/>
      <w:autoSpaceDE w:val="0"/>
      <w:autoSpaceDN w:val="0"/>
      <w:adjustRightInd w:val="0"/>
      <w:spacing w:before="0"/>
    </w:pPr>
    <w:rPr>
      <w:rFonts w:ascii="Times New Roman" w:hAnsi="Times New Roman"/>
      <w:bCs/>
    </w:rPr>
  </w:style>
  <w:style w:type="character" w:customStyle="1" w:styleId="ZkladntextChar">
    <w:name w:val="Základní text Char"/>
    <w:basedOn w:val="Standardnpsmoodstavce"/>
    <w:link w:val="Zkladntext"/>
    <w:semiHidden/>
    <w:rsid w:val="005C132D"/>
    <w:rPr>
      <w:bCs/>
      <w:sz w:val="24"/>
    </w:rPr>
  </w:style>
  <w:style w:type="paragraph" w:styleId="Zkladntextodsazen">
    <w:name w:val="Body Text Indent"/>
    <w:basedOn w:val="Normln"/>
    <w:link w:val="ZkladntextodsazenChar"/>
    <w:unhideWhenUsed/>
    <w:rsid w:val="00DE1FD6"/>
    <w:pPr>
      <w:spacing w:after="120"/>
      <w:ind w:left="283"/>
    </w:pPr>
  </w:style>
  <w:style w:type="character" w:customStyle="1" w:styleId="ZkladntextodsazenChar">
    <w:name w:val="Základní text odsazený Char"/>
    <w:basedOn w:val="Standardnpsmoodstavce"/>
    <w:link w:val="Zkladntextodsazen"/>
    <w:rsid w:val="00DE1FD6"/>
    <w:rPr>
      <w:rFonts w:asciiTheme="minorHAnsi" w:hAnsiTheme="minorHAnsi"/>
      <w:sz w:val="22"/>
    </w:rPr>
  </w:style>
  <w:style w:type="paragraph" w:customStyle="1" w:styleId="TableHeading">
    <w:name w:val="Table Heading"/>
    <w:basedOn w:val="FigureHeading"/>
    <w:next w:val="MainText"/>
    <w:link w:val="TableHeadingChar1"/>
    <w:autoRedefine/>
    <w:rsid w:val="00C13481"/>
    <w:pPr>
      <w:numPr>
        <w:numId w:val="0"/>
      </w:numPr>
      <w:tabs>
        <w:tab w:val="clear" w:pos="1701"/>
      </w:tabs>
    </w:pPr>
    <w:rPr>
      <w:rFonts w:asciiTheme="minorHAnsi" w:eastAsia="CG Omega" w:hAnsiTheme="minorHAnsi" w:cs="MS Mincho"/>
    </w:rPr>
  </w:style>
  <w:style w:type="paragraph" w:customStyle="1" w:styleId="TableText">
    <w:name w:val="Table Text"/>
    <w:basedOn w:val="Normln"/>
    <w:link w:val="TableTextChar1"/>
    <w:rsid w:val="003408B5"/>
    <w:pPr>
      <w:spacing w:before="15" w:after="15"/>
      <w:ind w:left="15" w:right="15"/>
      <w:jc w:val="left"/>
    </w:pPr>
    <w:rPr>
      <w:rFonts w:ascii="Arial" w:eastAsia="MS Mincho" w:hAnsi="Arial"/>
      <w:sz w:val="18"/>
      <w:szCs w:val="18"/>
      <w:lang w:eastAsia="en-US"/>
    </w:rPr>
  </w:style>
  <w:style w:type="character" w:customStyle="1" w:styleId="TableHeadingChar1">
    <w:name w:val="Table Heading Char1"/>
    <w:basedOn w:val="Standardnpsmoodstavce"/>
    <w:link w:val="TableHeading"/>
    <w:rsid w:val="00C13481"/>
    <w:rPr>
      <w:rFonts w:asciiTheme="minorHAnsi" w:eastAsia="CG Omega" w:hAnsiTheme="minorHAnsi" w:cs="MS Mincho"/>
      <w:b/>
      <w:bCs/>
      <w:spacing w:val="10"/>
      <w:sz w:val="16"/>
      <w:lang w:eastAsia="en-US"/>
    </w:rPr>
  </w:style>
  <w:style w:type="character" w:customStyle="1" w:styleId="TableTextChar1">
    <w:name w:val="Table Text Char1"/>
    <w:basedOn w:val="Standardnpsmoodstavce"/>
    <w:link w:val="TableText"/>
    <w:rsid w:val="003408B5"/>
    <w:rPr>
      <w:rFonts w:ascii="Arial" w:eastAsia="MS Mincho" w:hAnsi="Arial"/>
      <w:sz w:val="18"/>
      <w:szCs w:val="18"/>
      <w:lang w:eastAsia="en-US"/>
    </w:rPr>
  </w:style>
  <w:style w:type="character" w:customStyle="1" w:styleId="okecend">
    <w:name w:val="okecend"/>
    <w:basedOn w:val="Standardnpsmoodstavce"/>
    <w:rsid w:val="003F1EC5"/>
  </w:style>
  <w:style w:type="paragraph" w:customStyle="1" w:styleId="QualityText">
    <w:name w:val="Quality Text"/>
    <w:basedOn w:val="Normln"/>
    <w:rsid w:val="00903BA2"/>
    <w:pPr>
      <w:spacing w:before="0" w:line="250" w:lineRule="exact"/>
      <w:jc w:val="left"/>
    </w:pPr>
    <w:rPr>
      <w:rFonts w:ascii="Arial" w:eastAsia="MS Mincho" w:hAnsi="Arial" w:cs="Arial"/>
      <w:spacing w:val="10"/>
      <w:sz w:val="20"/>
      <w:lang w:eastAsia="en-US"/>
    </w:rPr>
  </w:style>
  <w:style w:type="paragraph" w:customStyle="1" w:styleId="MainTextCharChar">
    <w:name w:val="Main Text Char Char"/>
    <w:basedOn w:val="Normln"/>
    <w:link w:val="MainTextCharCharChar"/>
    <w:rsid w:val="00903BA2"/>
    <w:pPr>
      <w:spacing w:before="240"/>
      <w:ind w:left="567"/>
    </w:pPr>
    <w:rPr>
      <w:rFonts w:ascii="Arial" w:eastAsia="MS Mincho" w:hAnsi="Arial"/>
      <w:spacing w:val="10"/>
      <w:sz w:val="20"/>
      <w:szCs w:val="24"/>
      <w:lang w:eastAsia="en-US"/>
    </w:rPr>
  </w:style>
  <w:style w:type="character" w:customStyle="1" w:styleId="MainTextCharCharChar">
    <w:name w:val="Main Text Char Char Char"/>
    <w:basedOn w:val="Standardnpsmoodstavce"/>
    <w:link w:val="MainTextCharChar"/>
    <w:rsid w:val="00903BA2"/>
    <w:rPr>
      <w:rFonts w:ascii="Arial" w:eastAsia="MS Mincho" w:hAnsi="Arial"/>
      <w:spacing w:val="10"/>
      <w:szCs w:val="24"/>
      <w:lang w:eastAsia="en-US"/>
    </w:rPr>
  </w:style>
  <w:style w:type="character" w:customStyle="1" w:styleId="Nadpis5Char">
    <w:name w:val="Nadpis 5 Char"/>
    <w:basedOn w:val="Standardnpsmoodstavce"/>
    <w:link w:val="Nadpis5"/>
    <w:rsid w:val="00FC52EF"/>
    <w:rPr>
      <w:rFonts w:ascii="Arial" w:eastAsia="MS Mincho" w:hAnsi="Arial" w:cs="Arial"/>
      <w:b/>
      <w:bCs/>
      <w:sz w:val="24"/>
      <w:szCs w:val="24"/>
      <w:lang w:eastAsia="en-US"/>
    </w:rPr>
  </w:style>
  <w:style w:type="character" w:customStyle="1" w:styleId="Nadpis6Char">
    <w:name w:val="Nadpis 6 Char"/>
    <w:basedOn w:val="Standardnpsmoodstavce"/>
    <w:link w:val="Nadpis6"/>
    <w:rsid w:val="00FC52EF"/>
    <w:rPr>
      <w:rFonts w:eastAsia="MS Mincho"/>
      <w:b/>
      <w:bCs/>
      <w:sz w:val="22"/>
      <w:szCs w:val="22"/>
      <w:lang w:eastAsia="en-US"/>
    </w:rPr>
  </w:style>
  <w:style w:type="character" w:customStyle="1" w:styleId="Nadpis7Char">
    <w:name w:val="Nadpis 7 Char"/>
    <w:basedOn w:val="Standardnpsmoodstavce"/>
    <w:link w:val="Nadpis7"/>
    <w:rsid w:val="00FC52EF"/>
    <w:rPr>
      <w:rFonts w:ascii="Arial" w:eastAsia="MS Mincho" w:hAnsi="Arial" w:cs="Arial"/>
      <w:b/>
      <w:bCs/>
      <w:sz w:val="22"/>
      <w:szCs w:val="24"/>
      <w:lang w:eastAsia="en-US"/>
    </w:rPr>
  </w:style>
  <w:style w:type="character" w:customStyle="1" w:styleId="Nadpis9Char">
    <w:name w:val="Nadpis 9 Char"/>
    <w:basedOn w:val="Standardnpsmoodstavce"/>
    <w:link w:val="Nadpis9"/>
    <w:rsid w:val="00FC52EF"/>
    <w:rPr>
      <w:rFonts w:ascii="Arial" w:eastAsia="MS Mincho" w:hAnsi="Arial" w:cs="Arial"/>
      <w:sz w:val="22"/>
      <w:szCs w:val="22"/>
      <w:lang w:eastAsia="en-US"/>
    </w:rPr>
  </w:style>
  <w:style w:type="numbering" w:customStyle="1" w:styleId="Bezseznamu1">
    <w:name w:val="Bez seznamu1"/>
    <w:next w:val="Bezseznamu"/>
    <w:semiHidden/>
    <w:rsid w:val="00FC52EF"/>
  </w:style>
  <w:style w:type="paragraph" w:customStyle="1" w:styleId="ClientName">
    <w:name w:val="Client Name"/>
    <w:basedOn w:val="Nadpis2"/>
    <w:rsid w:val="00FC52EF"/>
    <w:pPr>
      <w:numPr>
        <w:ilvl w:val="0"/>
        <w:numId w:val="0"/>
      </w:numPr>
      <w:tabs>
        <w:tab w:val="left" w:pos="1259"/>
      </w:tabs>
      <w:spacing w:before="0" w:after="0"/>
      <w:jc w:val="center"/>
    </w:pPr>
    <w:rPr>
      <w:rFonts w:ascii="Arial" w:eastAsia="MS Mincho" w:hAnsi="Arial"/>
      <w:iCs w:val="0"/>
      <w:color w:val="auto"/>
      <w:spacing w:val="10"/>
      <w:sz w:val="48"/>
      <w:szCs w:val="24"/>
      <w:lang w:eastAsia="en-US"/>
    </w:rPr>
  </w:style>
  <w:style w:type="paragraph" w:customStyle="1" w:styleId="ProposalByDate">
    <w:name w:val="Proposal By/Date"/>
    <w:next w:val="Normln"/>
    <w:rsid w:val="00FC52EF"/>
    <w:pPr>
      <w:jc w:val="center"/>
    </w:pPr>
    <w:rPr>
      <w:rFonts w:ascii="Arial" w:eastAsia="MS Mincho" w:hAnsi="Arial" w:cs="Arial"/>
      <w:b/>
      <w:bCs/>
      <w:caps/>
      <w:spacing w:val="10"/>
      <w:sz w:val="18"/>
      <w:szCs w:val="18"/>
      <w:lang w:eastAsia="en-US"/>
    </w:rPr>
  </w:style>
  <w:style w:type="paragraph" w:customStyle="1" w:styleId="ReportTitle">
    <w:name w:val="Report Title"/>
    <w:basedOn w:val="CompanyName"/>
    <w:rsid w:val="00FC52EF"/>
    <w:pPr>
      <w:spacing w:before="360"/>
      <w:ind w:left="0" w:firstLine="0"/>
    </w:pPr>
  </w:style>
  <w:style w:type="paragraph" w:customStyle="1" w:styleId="CompanyName">
    <w:name w:val="CompanyName"/>
    <w:basedOn w:val="Nzev"/>
    <w:next w:val="Nzev"/>
    <w:rsid w:val="00FC52EF"/>
    <w:pPr>
      <w:keepNext/>
      <w:keepLines/>
      <w:pBdr>
        <w:bottom w:val="none" w:sz="0" w:space="0" w:color="auto"/>
      </w:pBdr>
      <w:spacing w:after="0"/>
      <w:ind w:left="709" w:hanging="709"/>
      <w:contextualSpacing w:val="0"/>
      <w:jc w:val="center"/>
    </w:pPr>
    <w:rPr>
      <w:rFonts w:ascii="Arial" w:eastAsia="Times New Roman" w:hAnsi="Arial" w:cs="Times New Roman"/>
      <w:b/>
      <w:caps/>
      <w:color w:val="auto"/>
      <w:spacing w:val="0"/>
      <w:kern w:val="0"/>
      <w:sz w:val="24"/>
      <w:szCs w:val="20"/>
      <w:lang w:eastAsia="en-GB"/>
    </w:rPr>
  </w:style>
  <w:style w:type="paragraph" w:customStyle="1" w:styleId="ENProposalTitle">
    <w:name w:val="EN Proposal Title"/>
    <w:basedOn w:val="Nadpis3"/>
    <w:rsid w:val="00FC52EF"/>
    <w:pPr>
      <w:numPr>
        <w:numId w:val="5"/>
      </w:numPr>
      <w:spacing w:after="0" w:line="280" w:lineRule="exact"/>
    </w:pPr>
    <w:rPr>
      <w:rFonts w:ascii="Arial" w:eastAsia="MS Mincho" w:hAnsi="Arial"/>
      <w:i/>
      <w:color w:val="auto"/>
      <w:spacing w:val="10"/>
      <w:sz w:val="24"/>
      <w:szCs w:val="24"/>
      <w:lang w:eastAsia="en-US"/>
    </w:rPr>
  </w:style>
  <w:style w:type="paragraph" w:customStyle="1" w:styleId="ENItalicText">
    <w:name w:val="EN Italic Text"/>
    <w:basedOn w:val="MainText"/>
    <w:rsid w:val="00FC52EF"/>
    <w:rPr>
      <w:i/>
      <w:iCs/>
    </w:rPr>
  </w:style>
  <w:style w:type="paragraph" w:styleId="Obsah4">
    <w:name w:val="toc 4"/>
    <w:basedOn w:val="Normln"/>
    <w:next w:val="Normln"/>
    <w:uiPriority w:val="39"/>
    <w:rsid w:val="00FC52EF"/>
    <w:pPr>
      <w:spacing w:before="0"/>
      <w:ind w:left="567"/>
      <w:jc w:val="left"/>
    </w:pPr>
    <w:rPr>
      <w:rFonts w:ascii="Arial" w:eastAsia="MS Mincho" w:hAnsi="Arial"/>
      <w:sz w:val="20"/>
      <w:szCs w:val="24"/>
      <w:lang w:eastAsia="en-US"/>
    </w:rPr>
  </w:style>
  <w:style w:type="paragraph" w:customStyle="1" w:styleId="ExecutiveSummary">
    <w:name w:val="Executive Summary"/>
    <w:basedOn w:val="Nadpis5"/>
    <w:next w:val="MainText"/>
    <w:rsid w:val="00FC52EF"/>
    <w:pPr>
      <w:ind w:left="567"/>
    </w:pPr>
    <w:rPr>
      <w:caps/>
      <w:spacing w:val="10"/>
    </w:rPr>
  </w:style>
  <w:style w:type="paragraph" w:styleId="Obsah5">
    <w:name w:val="toc 5"/>
    <w:basedOn w:val="Normln"/>
    <w:next w:val="Normln"/>
    <w:autoRedefine/>
    <w:uiPriority w:val="39"/>
    <w:rsid w:val="00FC52EF"/>
    <w:pPr>
      <w:spacing w:before="0"/>
      <w:ind w:left="960"/>
      <w:jc w:val="left"/>
    </w:pPr>
    <w:rPr>
      <w:rFonts w:ascii="Times New Roman" w:eastAsia="MS Mincho" w:hAnsi="Times New Roman"/>
      <w:szCs w:val="24"/>
      <w:lang w:eastAsia="en-US"/>
    </w:rPr>
  </w:style>
  <w:style w:type="paragraph" w:styleId="Obsah6">
    <w:name w:val="toc 6"/>
    <w:basedOn w:val="Normln"/>
    <w:next w:val="Normln"/>
    <w:autoRedefine/>
    <w:uiPriority w:val="39"/>
    <w:rsid w:val="00FC52EF"/>
    <w:pPr>
      <w:spacing w:before="0"/>
      <w:ind w:left="1200"/>
      <w:jc w:val="left"/>
    </w:pPr>
    <w:rPr>
      <w:rFonts w:ascii="Times New Roman" w:eastAsia="MS Mincho" w:hAnsi="Times New Roman"/>
      <w:szCs w:val="24"/>
      <w:lang w:eastAsia="en-US"/>
    </w:rPr>
  </w:style>
  <w:style w:type="paragraph" w:styleId="Obsah7">
    <w:name w:val="toc 7"/>
    <w:basedOn w:val="Normln"/>
    <w:next w:val="Normln"/>
    <w:autoRedefine/>
    <w:uiPriority w:val="39"/>
    <w:rsid w:val="00FC52EF"/>
    <w:pPr>
      <w:spacing w:before="0"/>
      <w:ind w:left="1440"/>
      <w:jc w:val="left"/>
    </w:pPr>
    <w:rPr>
      <w:rFonts w:ascii="Times New Roman" w:eastAsia="MS Mincho" w:hAnsi="Times New Roman"/>
      <w:szCs w:val="24"/>
      <w:lang w:eastAsia="en-US"/>
    </w:rPr>
  </w:style>
  <w:style w:type="paragraph" w:styleId="Obsah8">
    <w:name w:val="toc 8"/>
    <w:basedOn w:val="Normln"/>
    <w:next w:val="Normln"/>
    <w:autoRedefine/>
    <w:uiPriority w:val="39"/>
    <w:rsid w:val="00FC52EF"/>
    <w:pPr>
      <w:spacing w:before="0"/>
      <w:ind w:left="1680"/>
      <w:jc w:val="left"/>
    </w:pPr>
    <w:rPr>
      <w:rFonts w:ascii="Times New Roman" w:eastAsia="MS Mincho" w:hAnsi="Times New Roman"/>
      <w:szCs w:val="24"/>
      <w:lang w:eastAsia="en-US"/>
    </w:rPr>
  </w:style>
  <w:style w:type="paragraph" w:styleId="Obsah9">
    <w:name w:val="toc 9"/>
    <w:basedOn w:val="Normln"/>
    <w:next w:val="Normln"/>
    <w:autoRedefine/>
    <w:uiPriority w:val="39"/>
    <w:rsid w:val="00FC52EF"/>
    <w:pPr>
      <w:spacing w:before="0"/>
      <w:ind w:left="1920"/>
      <w:jc w:val="left"/>
    </w:pPr>
    <w:rPr>
      <w:rFonts w:ascii="Times New Roman" w:eastAsia="MS Mincho" w:hAnsi="Times New Roman"/>
      <w:szCs w:val="24"/>
      <w:lang w:eastAsia="en-US"/>
    </w:rPr>
  </w:style>
  <w:style w:type="paragraph" w:customStyle="1" w:styleId="QualitySubtitles">
    <w:name w:val="Quality Subtitles"/>
    <w:basedOn w:val="Normln"/>
    <w:rsid w:val="00FC52EF"/>
    <w:pPr>
      <w:spacing w:before="0" w:line="250" w:lineRule="exact"/>
      <w:jc w:val="left"/>
    </w:pPr>
    <w:rPr>
      <w:rFonts w:ascii="Arial" w:eastAsia="MS Mincho" w:hAnsi="Arial" w:cs="Arial"/>
      <w:b/>
      <w:spacing w:val="10"/>
      <w:sz w:val="20"/>
      <w:lang w:eastAsia="en-US"/>
    </w:rPr>
  </w:style>
  <w:style w:type="paragraph" w:customStyle="1" w:styleId="Appendices">
    <w:name w:val="Appendices"/>
    <w:basedOn w:val="AppendixNo"/>
    <w:next w:val="MainText"/>
    <w:rsid w:val="00FC52EF"/>
    <w:pPr>
      <w:numPr>
        <w:numId w:val="0"/>
      </w:numPr>
      <w:ind w:left="567"/>
    </w:pPr>
    <w:rPr>
      <w:rFonts w:eastAsia="Times New Roman" w:cs="Times New Roman"/>
      <w:szCs w:val="20"/>
    </w:rPr>
  </w:style>
  <w:style w:type="paragraph" w:customStyle="1" w:styleId="AppendixNo">
    <w:name w:val="Appendix No."/>
    <w:next w:val="MainText"/>
    <w:rsid w:val="00FC52EF"/>
    <w:pPr>
      <w:keepNext/>
      <w:pageBreakBefore/>
      <w:numPr>
        <w:numId w:val="8"/>
      </w:numPr>
      <w:tabs>
        <w:tab w:val="clear" w:pos="495"/>
        <w:tab w:val="left" w:pos="567"/>
      </w:tabs>
      <w:ind w:left="567" w:hanging="567"/>
    </w:pPr>
    <w:rPr>
      <w:rFonts w:ascii="Arial" w:eastAsia="MS Mincho" w:hAnsi="Arial" w:cs="Arial"/>
      <w:b/>
      <w:bCs/>
      <w:caps/>
      <w:spacing w:val="10"/>
      <w:sz w:val="24"/>
      <w:szCs w:val="24"/>
      <w:lang w:eastAsia="en-US"/>
    </w:rPr>
  </w:style>
  <w:style w:type="paragraph" w:customStyle="1" w:styleId="TableSource">
    <w:name w:val="Table Source"/>
    <w:basedOn w:val="MainText"/>
    <w:next w:val="MainText"/>
    <w:rsid w:val="00FC52EF"/>
    <w:pPr>
      <w:spacing w:before="60"/>
    </w:pPr>
    <w:rPr>
      <w:i/>
      <w:sz w:val="16"/>
      <w:szCs w:val="16"/>
    </w:rPr>
  </w:style>
  <w:style w:type="paragraph" w:customStyle="1" w:styleId="StylBulletTextZa0b">
    <w:name w:val="Styl Bullet Text + Za:  0 b."/>
    <w:basedOn w:val="BulletText"/>
    <w:autoRedefine/>
    <w:rsid w:val="00FC52EF"/>
    <w:pPr>
      <w:numPr>
        <w:numId w:val="10"/>
      </w:numPr>
      <w:spacing w:before="120"/>
    </w:pPr>
    <w:rPr>
      <w:rFonts w:eastAsia="Times New Roman"/>
    </w:rPr>
  </w:style>
  <w:style w:type="paragraph" w:customStyle="1" w:styleId="NumberText">
    <w:name w:val="Number Text"/>
    <w:basedOn w:val="MainText"/>
    <w:rsid w:val="00FC52EF"/>
    <w:pPr>
      <w:numPr>
        <w:numId w:val="9"/>
      </w:numPr>
      <w:tabs>
        <w:tab w:val="clear" w:pos="1287"/>
        <w:tab w:val="left" w:pos="924"/>
      </w:tabs>
      <w:ind w:left="924" w:hanging="357"/>
    </w:pPr>
  </w:style>
  <w:style w:type="paragraph" w:customStyle="1" w:styleId="MainTextChar">
    <w:name w:val="Main Text Char"/>
    <w:basedOn w:val="Normln"/>
    <w:autoRedefine/>
    <w:rsid w:val="00FC52EF"/>
    <w:pPr>
      <w:spacing w:before="240"/>
      <w:ind w:left="567"/>
    </w:pPr>
    <w:rPr>
      <w:rFonts w:ascii="Arial" w:eastAsia="CG Omega" w:hAnsi="Arial"/>
      <w:spacing w:val="10"/>
      <w:sz w:val="20"/>
      <w:szCs w:val="24"/>
      <w:lang w:eastAsia="en-US"/>
    </w:rPr>
  </w:style>
  <w:style w:type="paragraph" w:customStyle="1" w:styleId="Zhlavtabulky">
    <w:name w:val="Záhlaví tabulky"/>
    <w:basedOn w:val="Normln"/>
    <w:next w:val="Normln"/>
    <w:rsid w:val="00FC52EF"/>
    <w:pPr>
      <w:tabs>
        <w:tab w:val="left" w:pos="567"/>
      </w:tabs>
      <w:spacing w:before="40" w:after="40"/>
      <w:ind w:left="57"/>
      <w:jc w:val="left"/>
    </w:pPr>
    <w:rPr>
      <w:rFonts w:ascii="Arial" w:hAnsi="Arial"/>
      <w:b/>
      <w:snapToGrid w:val="0"/>
      <w:sz w:val="18"/>
      <w:szCs w:val="24"/>
      <w:lang w:eastAsia="en-US"/>
    </w:rPr>
  </w:style>
  <w:style w:type="table" w:customStyle="1" w:styleId="Mkatabulky1">
    <w:name w:val="Mřížka tabulky1"/>
    <w:basedOn w:val="Normlntabulka"/>
    <w:next w:val="Mkatabulky"/>
    <w:rsid w:val="00FC52EF"/>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tabulky">
    <w:name w:val="Text tabulky"/>
    <w:basedOn w:val="Zkladntext"/>
    <w:rsid w:val="00FC52EF"/>
    <w:pPr>
      <w:overflowPunct/>
      <w:autoSpaceDE/>
      <w:autoSpaceDN/>
      <w:adjustRightInd/>
      <w:spacing w:before="40" w:after="20"/>
    </w:pPr>
    <w:rPr>
      <w:rFonts w:ascii="Arial" w:hAnsi="Arial"/>
      <w:bCs w:val="0"/>
      <w:sz w:val="18"/>
      <w:szCs w:val="24"/>
      <w:lang w:eastAsia="en-US"/>
    </w:rPr>
  </w:style>
  <w:style w:type="paragraph" w:customStyle="1" w:styleId="StylMainTextLatinkaArial">
    <w:name w:val="Styl Main Text + (Latinka) Arial"/>
    <w:basedOn w:val="MainText"/>
    <w:link w:val="StylMainTextLatinkaArialChar"/>
    <w:rsid w:val="00FC52EF"/>
    <w:pPr>
      <w:ind w:left="0"/>
    </w:pPr>
    <w:rPr>
      <w:rFonts w:eastAsia="CG Omega"/>
    </w:rPr>
  </w:style>
  <w:style w:type="character" w:customStyle="1" w:styleId="StylMainTextLatinkaArialChar">
    <w:name w:val="Styl Main Text + (Latinka) Arial Char"/>
    <w:basedOn w:val="Standardnpsmoodstavce"/>
    <w:link w:val="StylMainTextLatinkaArial"/>
    <w:rsid w:val="00FC52EF"/>
    <w:rPr>
      <w:rFonts w:ascii="Arial" w:eastAsia="CG Omega" w:hAnsi="Arial"/>
      <w:spacing w:val="10"/>
      <w:lang w:eastAsia="en-US"/>
    </w:rPr>
  </w:style>
  <w:style w:type="paragraph" w:styleId="Pokraovnseznamu3">
    <w:name w:val="List Continue 3"/>
    <w:basedOn w:val="Pokraovnseznamu"/>
    <w:rsid w:val="00FC52EF"/>
    <w:pPr>
      <w:spacing w:after="160"/>
      <w:ind w:left="1440" w:hanging="360"/>
    </w:pPr>
  </w:style>
  <w:style w:type="paragraph" w:styleId="Pokraovnseznamu">
    <w:name w:val="List Continue"/>
    <w:basedOn w:val="Normln"/>
    <w:rsid w:val="00FC52EF"/>
    <w:pPr>
      <w:spacing w:before="0" w:after="120"/>
      <w:ind w:left="283"/>
      <w:jc w:val="left"/>
    </w:pPr>
    <w:rPr>
      <w:rFonts w:ascii="Times New Roman" w:eastAsia="MS Mincho" w:hAnsi="Times New Roman"/>
      <w:szCs w:val="24"/>
      <w:lang w:eastAsia="en-US"/>
    </w:rPr>
  </w:style>
  <w:style w:type="character" w:customStyle="1" w:styleId="st">
    <w:name w:val="st"/>
    <w:basedOn w:val="Standardnpsmoodstavce"/>
    <w:rsid w:val="005266C9"/>
  </w:style>
  <w:style w:type="paragraph" w:customStyle="1" w:styleId="nadpis40">
    <w:name w:val="nadpis 4"/>
    <w:basedOn w:val="Nzev"/>
    <w:link w:val="nadpis4Char0"/>
    <w:qFormat/>
    <w:rsid w:val="000D38B8"/>
    <w:pPr>
      <w:pBdr>
        <w:bottom w:val="none" w:sz="0" w:space="0" w:color="auto"/>
      </w:pBdr>
      <w:spacing w:before="240" w:after="120"/>
      <w:ind w:left="567"/>
      <w:contextualSpacing w:val="0"/>
    </w:pPr>
    <w:rPr>
      <w:rFonts w:ascii="Times New Roman" w:eastAsia="Times New Roman" w:hAnsi="Times New Roman" w:cs="Times New Roman"/>
      <w:b/>
      <w:color w:val="auto"/>
      <w:spacing w:val="0"/>
      <w:kern w:val="0"/>
      <w:sz w:val="24"/>
      <w:szCs w:val="28"/>
    </w:rPr>
  </w:style>
  <w:style w:type="character" w:customStyle="1" w:styleId="nadpis4Char0">
    <w:name w:val="nadpis 4 Char"/>
    <w:basedOn w:val="Standardnpsmoodstavce"/>
    <w:link w:val="nadpis40"/>
    <w:rsid w:val="000D38B8"/>
    <w:rPr>
      <w:b/>
      <w:sz w:val="24"/>
      <w:szCs w:val="28"/>
    </w:rPr>
  </w:style>
  <w:style w:type="character" w:customStyle="1" w:styleId="OdstavecseseznamemChar">
    <w:name w:val="Odstavec se seznamem Char"/>
    <w:aliases w:val="Odstavec se seznamem a odrážkou Char,1 úroveň Odstavec se seznamem Char,List Paragraph (Czech Tourism) Char,Nad Char,Odstavec cíl se seznamem Char,Odstavec se seznamem5 Char,Odstavec_muj Char"/>
    <w:basedOn w:val="Standardnpsmoodstavce"/>
    <w:link w:val="Odstavecseseznamem"/>
    <w:uiPriority w:val="34"/>
    <w:locked/>
    <w:rsid w:val="000A1C08"/>
    <w:rPr>
      <w:rFonts w:asciiTheme="minorHAnsi" w:hAnsiTheme="minorHAnsi"/>
      <w:sz w:val="24"/>
    </w:rPr>
  </w:style>
  <w:style w:type="character" w:customStyle="1" w:styleId="text">
    <w:name w:val="text"/>
    <w:basedOn w:val="Standardnpsmoodstavce"/>
    <w:rsid w:val="00A32E57"/>
  </w:style>
  <w:style w:type="paragraph" w:customStyle="1" w:styleId="Odrky">
    <w:name w:val="Odrážky"/>
    <w:basedOn w:val="Podnadpis"/>
    <w:link w:val="OdrkyChar"/>
    <w:qFormat/>
    <w:rsid w:val="00BA089A"/>
    <w:pPr>
      <w:numPr>
        <w:ilvl w:val="0"/>
      </w:numPr>
      <w:ind w:left="720" w:hanging="360"/>
    </w:pPr>
    <w:rPr>
      <w:rFonts w:cstheme="minorHAnsi"/>
      <w:i w:val="0"/>
      <w:color w:val="4F81BD" w:themeColor="accent1"/>
      <w:szCs w:val="22"/>
    </w:rPr>
  </w:style>
  <w:style w:type="character" w:customStyle="1" w:styleId="OdrkyChar">
    <w:name w:val="Odrážky Char"/>
    <w:basedOn w:val="PodnadpisChar"/>
    <w:link w:val="Odrky"/>
    <w:rsid w:val="00BA089A"/>
    <w:rPr>
      <w:rFonts w:asciiTheme="minorHAnsi" w:eastAsiaTheme="majorEastAsia" w:hAnsiTheme="minorHAnsi" w:cstheme="minorHAnsi"/>
      <w:i w:val="0"/>
      <w:iCs/>
      <w:color w:val="4F81BD" w:themeColor="accent1"/>
      <w:spacing w:val="15"/>
      <w:sz w:val="24"/>
      <w:szCs w:val="22"/>
    </w:rPr>
  </w:style>
  <w:style w:type="paragraph" w:customStyle="1" w:styleId="Default">
    <w:name w:val="Default"/>
    <w:rsid w:val="000036FC"/>
    <w:pPr>
      <w:autoSpaceDE w:val="0"/>
      <w:autoSpaceDN w:val="0"/>
      <w:adjustRightInd w:val="0"/>
    </w:pPr>
    <w:rPr>
      <w:rFonts w:ascii="Calibri" w:hAnsi="Calibri" w:cs="Calibri"/>
      <w:color w:val="000000"/>
      <w:sz w:val="24"/>
      <w:szCs w:val="24"/>
    </w:rPr>
  </w:style>
  <w:style w:type="paragraph" w:customStyle="1" w:styleId="Normlnmezery3b">
    <w:name w:val="Normální mezery 3b"/>
    <w:basedOn w:val="Normln"/>
    <w:qFormat/>
    <w:rsid w:val="003943CC"/>
    <w:rPr>
      <w:b/>
      <w:szCs w:val="22"/>
    </w:rPr>
  </w:style>
  <w:style w:type="character" w:customStyle="1" w:styleId="ZhlavChar">
    <w:name w:val="Záhlaví Char"/>
    <w:basedOn w:val="Standardnpsmoodstavce"/>
    <w:link w:val="Zhlav"/>
    <w:uiPriority w:val="99"/>
    <w:rsid w:val="00EA6CC0"/>
    <w:rPr>
      <w:rFonts w:asciiTheme="minorHAnsi" w:hAnsiTheme="minorHAnsi"/>
      <w:sz w:val="24"/>
    </w:rPr>
  </w:style>
  <w:style w:type="paragraph" w:customStyle="1" w:styleId="Bold">
    <w:name w:val="Bold"/>
    <w:basedOn w:val="Normln"/>
    <w:next w:val="Normln"/>
    <w:rsid w:val="007F1983"/>
    <w:pPr>
      <w:widowControl w:val="0"/>
      <w:spacing w:before="0" w:line="280" w:lineRule="atLeast"/>
    </w:pPr>
    <w:rPr>
      <w:rFonts w:ascii="Arial" w:hAnsi="Arial"/>
      <w:b/>
      <w:sz w:val="19"/>
      <w:lang w:val="nl"/>
    </w:rPr>
  </w:style>
  <w:style w:type="table" w:customStyle="1" w:styleId="TableNormal">
    <w:name w:val="Table Normal"/>
    <w:uiPriority w:val="2"/>
    <w:semiHidden/>
    <w:unhideWhenUsed/>
    <w:qFormat/>
    <w:rsid w:val="007F1983"/>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267431">
      <w:bodyDiv w:val="1"/>
      <w:marLeft w:val="0"/>
      <w:marRight w:val="0"/>
      <w:marTop w:val="0"/>
      <w:marBottom w:val="0"/>
      <w:divBdr>
        <w:top w:val="none" w:sz="0" w:space="0" w:color="auto"/>
        <w:left w:val="none" w:sz="0" w:space="0" w:color="auto"/>
        <w:bottom w:val="none" w:sz="0" w:space="0" w:color="auto"/>
        <w:right w:val="none" w:sz="0" w:space="0" w:color="auto"/>
      </w:divBdr>
    </w:div>
    <w:div w:id="86929199">
      <w:bodyDiv w:val="1"/>
      <w:marLeft w:val="0"/>
      <w:marRight w:val="0"/>
      <w:marTop w:val="0"/>
      <w:marBottom w:val="0"/>
      <w:divBdr>
        <w:top w:val="none" w:sz="0" w:space="0" w:color="auto"/>
        <w:left w:val="none" w:sz="0" w:space="0" w:color="auto"/>
        <w:bottom w:val="none" w:sz="0" w:space="0" w:color="auto"/>
        <w:right w:val="none" w:sz="0" w:space="0" w:color="auto"/>
      </w:divBdr>
    </w:div>
    <w:div w:id="125397197">
      <w:bodyDiv w:val="1"/>
      <w:marLeft w:val="0"/>
      <w:marRight w:val="0"/>
      <w:marTop w:val="0"/>
      <w:marBottom w:val="0"/>
      <w:divBdr>
        <w:top w:val="none" w:sz="0" w:space="0" w:color="auto"/>
        <w:left w:val="none" w:sz="0" w:space="0" w:color="auto"/>
        <w:bottom w:val="none" w:sz="0" w:space="0" w:color="auto"/>
        <w:right w:val="none" w:sz="0" w:space="0" w:color="auto"/>
      </w:divBdr>
    </w:div>
    <w:div w:id="129790665">
      <w:bodyDiv w:val="1"/>
      <w:marLeft w:val="0"/>
      <w:marRight w:val="0"/>
      <w:marTop w:val="0"/>
      <w:marBottom w:val="0"/>
      <w:divBdr>
        <w:top w:val="none" w:sz="0" w:space="0" w:color="auto"/>
        <w:left w:val="none" w:sz="0" w:space="0" w:color="auto"/>
        <w:bottom w:val="none" w:sz="0" w:space="0" w:color="auto"/>
        <w:right w:val="none" w:sz="0" w:space="0" w:color="auto"/>
      </w:divBdr>
    </w:div>
    <w:div w:id="136459822">
      <w:bodyDiv w:val="1"/>
      <w:marLeft w:val="0"/>
      <w:marRight w:val="0"/>
      <w:marTop w:val="0"/>
      <w:marBottom w:val="0"/>
      <w:divBdr>
        <w:top w:val="none" w:sz="0" w:space="0" w:color="auto"/>
        <w:left w:val="none" w:sz="0" w:space="0" w:color="auto"/>
        <w:bottom w:val="none" w:sz="0" w:space="0" w:color="auto"/>
        <w:right w:val="none" w:sz="0" w:space="0" w:color="auto"/>
      </w:divBdr>
    </w:div>
    <w:div w:id="148986930">
      <w:bodyDiv w:val="1"/>
      <w:marLeft w:val="0"/>
      <w:marRight w:val="0"/>
      <w:marTop w:val="0"/>
      <w:marBottom w:val="0"/>
      <w:divBdr>
        <w:top w:val="none" w:sz="0" w:space="0" w:color="auto"/>
        <w:left w:val="none" w:sz="0" w:space="0" w:color="auto"/>
        <w:bottom w:val="none" w:sz="0" w:space="0" w:color="auto"/>
        <w:right w:val="none" w:sz="0" w:space="0" w:color="auto"/>
      </w:divBdr>
    </w:div>
    <w:div w:id="155264755">
      <w:bodyDiv w:val="1"/>
      <w:marLeft w:val="0"/>
      <w:marRight w:val="0"/>
      <w:marTop w:val="0"/>
      <w:marBottom w:val="0"/>
      <w:divBdr>
        <w:top w:val="none" w:sz="0" w:space="0" w:color="auto"/>
        <w:left w:val="none" w:sz="0" w:space="0" w:color="auto"/>
        <w:bottom w:val="none" w:sz="0" w:space="0" w:color="auto"/>
        <w:right w:val="none" w:sz="0" w:space="0" w:color="auto"/>
      </w:divBdr>
    </w:div>
    <w:div w:id="195973030">
      <w:bodyDiv w:val="1"/>
      <w:marLeft w:val="0"/>
      <w:marRight w:val="0"/>
      <w:marTop w:val="0"/>
      <w:marBottom w:val="0"/>
      <w:divBdr>
        <w:top w:val="none" w:sz="0" w:space="0" w:color="auto"/>
        <w:left w:val="none" w:sz="0" w:space="0" w:color="auto"/>
        <w:bottom w:val="none" w:sz="0" w:space="0" w:color="auto"/>
        <w:right w:val="none" w:sz="0" w:space="0" w:color="auto"/>
      </w:divBdr>
    </w:div>
    <w:div w:id="211234113">
      <w:bodyDiv w:val="1"/>
      <w:marLeft w:val="0"/>
      <w:marRight w:val="0"/>
      <w:marTop w:val="0"/>
      <w:marBottom w:val="0"/>
      <w:divBdr>
        <w:top w:val="none" w:sz="0" w:space="0" w:color="auto"/>
        <w:left w:val="none" w:sz="0" w:space="0" w:color="auto"/>
        <w:bottom w:val="none" w:sz="0" w:space="0" w:color="auto"/>
        <w:right w:val="none" w:sz="0" w:space="0" w:color="auto"/>
      </w:divBdr>
    </w:div>
    <w:div w:id="215969086">
      <w:bodyDiv w:val="1"/>
      <w:marLeft w:val="0"/>
      <w:marRight w:val="0"/>
      <w:marTop w:val="0"/>
      <w:marBottom w:val="0"/>
      <w:divBdr>
        <w:top w:val="none" w:sz="0" w:space="0" w:color="auto"/>
        <w:left w:val="none" w:sz="0" w:space="0" w:color="auto"/>
        <w:bottom w:val="none" w:sz="0" w:space="0" w:color="auto"/>
        <w:right w:val="none" w:sz="0" w:space="0" w:color="auto"/>
      </w:divBdr>
    </w:div>
    <w:div w:id="260987936">
      <w:bodyDiv w:val="1"/>
      <w:marLeft w:val="0"/>
      <w:marRight w:val="0"/>
      <w:marTop w:val="0"/>
      <w:marBottom w:val="0"/>
      <w:divBdr>
        <w:top w:val="none" w:sz="0" w:space="0" w:color="auto"/>
        <w:left w:val="none" w:sz="0" w:space="0" w:color="auto"/>
        <w:bottom w:val="none" w:sz="0" w:space="0" w:color="auto"/>
        <w:right w:val="none" w:sz="0" w:space="0" w:color="auto"/>
      </w:divBdr>
    </w:div>
    <w:div w:id="276762723">
      <w:bodyDiv w:val="1"/>
      <w:marLeft w:val="0"/>
      <w:marRight w:val="0"/>
      <w:marTop w:val="0"/>
      <w:marBottom w:val="0"/>
      <w:divBdr>
        <w:top w:val="none" w:sz="0" w:space="0" w:color="auto"/>
        <w:left w:val="none" w:sz="0" w:space="0" w:color="auto"/>
        <w:bottom w:val="none" w:sz="0" w:space="0" w:color="auto"/>
        <w:right w:val="none" w:sz="0" w:space="0" w:color="auto"/>
      </w:divBdr>
    </w:div>
    <w:div w:id="282076066">
      <w:bodyDiv w:val="1"/>
      <w:marLeft w:val="0"/>
      <w:marRight w:val="0"/>
      <w:marTop w:val="0"/>
      <w:marBottom w:val="0"/>
      <w:divBdr>
        <w:top w:val="none" w:sz="0" w:space="0" w:color="auto"/>
        <w:left w:val="none" w:sz="0" w:space="0" w:color="auto"/>
        <w:bottom w:val="none" w:sz="0" w:space="0" w:color="auto"/>
        <w:right w:val="none" w:sz="0" w:space="0" w:color="auto"/>
      </w:divBdr>
    </w:div>
    <w:div w:id="354230571">
      <w:bodyDiv w:val="1"/>
      <w:marLeft w:val="0"/>
      <w:marRight w:val="0"/>
      <w:marTop w:val="0"/>
      <w:marBottom w:val="0"/>
      <w:divBdr>
        <w:top w:val="none" w:sz="0" w:space="0" w:color="auto"/>
        <w:left w:val="none" w:sz="0" w:space="0" w:color="auto"/>
        <w:bottom w:val="none" w:sz="0" w:space="0" w:color="auto"/>
        <w:right w:val="none" w:sz="0" w:space="0" w:color="auto"/>
      </w:divBdr>
    </w:div>
    <w:div w:id="381751196">
      <w:bodyDiv w:val="1"/>
      <w:marLeft w:val="0"/>
      <w:marRight w:val="0"/>
      <w:marTop w:val="0"/>
      <w:marBottom w:val="0"/>
      <w:divBdr>
        <w:top w:val="none" w:sz="0" w:space="0" w:color="auto"/>
        <w:left w:val="none" w:sz="0" w:space="0" w:color="auto"/>
        <w:bottom w:val="none" w:sz="0" w:space="0" w:color="auto"/>
        <w:right w:val="none" w:sz="0" w:space="0" w:color="auto"/>
      </w:divBdr>
    </w:div>
    <w:div w:id="444925598">
      <w:bodyDiv w:val="1"/>
      <w:marLeft w:val="0"/>
      <w:marRight w:val="0"/>
      <w:marTop w:val="0"/>
      <w:marBottom w:val="0"/>
      <w:divBdr>
        <w:top w:val="none" w:sz="0" w:space="0" w:color="auto"/>
        <w:left w:val="none" w:sz="0" w:space="0" w:color="auto"/>
        <w:bottom w:val="none" w:sz="0" w:space="0" w:color="auto"/>
        <w:right w:val="none" w:sz="0" w:space="0" w:color="auto"/>
      </w:divBdr>
    </w:div>
    <w:div w:id="478425766">
      <w:bodyDiv w:val="1"/>
      <w:marLeft w:val="0"/>
      <w:marRight w:val="0"/>
      <w:marTop w:val="0"/>
      <w:marBottom w:val="0"/>
      <w:divBdr>
        <w:top w:val="none" w:sz="0" w:space="0" w:color="auto"/>
        <w:left w:val="none" w:sz="0" w:space="0" w:color="auto"/>
        <w:bottom w:val="none" w:sz="0" w:space="0" w:color="auto"/>
        <w:right w:val="none" w:sz="0" w:space="0" w:color="auto"/>
      </w:divBdr>
    </w:div>
    <w:div w:id="506097755">
      <w:bodyDiv w:val="1"/>
      <w:marLeft w:val="0"/>
      <w:marRight w:val="0"/>
      <w:marTop w:val="0"/>
      <w:marBottom w:val="0"/>
      <w:divBdr>
        <w:top w:val="none" w:sz="0" w:space="0" w:color="auto"/>
        <w:left w:val="none" w:sz="0" w:space="0" w:color="auto"/>
        <w:bottom w:val="none" w:sz="0" w:space="0" w:color="auto"/>
        <w:right w:val="none" w:sz="0" w:space="0" w:color="auto"/>
      </w:divBdr>
    </w:div>
    <w:div w:id="533730612">
      <w:bodyDiv w:val="1"/>
      <w:marLeft w:val="0"/>
      <w:marRight w:val="0"/>
      <w:marTop w:val="0"/>
      <w:marBottom w:val="0"/>
      <w:divBdr>
        <w:top w:val="none" w:sz="0" w:space="0" w:color="auto"/>
        <w:left w:val="none" w:sz="0" w:space="0" w:color="auto"/>
        <w:bottom w:val="none" w:sz="0" w:space="0" w:color="auto"/>
        <w:right w:val="none" w:sz="0" w:space="0" w:color="auto"/>
      </w:divBdr>
    </w:div>
    <w:div w:id="535702823">
      <w:bodyDiv w:val="1"/>
      <w:marLeft w:val="0"/>
      <w:marRight w:val="0"/>
      <w:marTop w:val="0"/>
      <w:marBottom w:val="0"/>
      <w:divBdr>
        <w:top w:val="none" w:sz="0" w:space="0" w:color="auto"/>
        <w:left w:val="none" w:sz="0" w:space="0" w:color="auto"/>
        <w:bottom w:val="none" w:sz="0" w:space="0" w:color="auto"/>
        <w:right w:val="none" w:sz="0" w:space="0" w:color="auto"/>
      </w:divBdr>
    </w:div>
    <w:div w:id="574045679">
      <w:bodyDiv w:val="1"/>
      <w:marLeft w:val="0"/>
      <w:marRight w:val="0"/>
      <w:marTop w:val="0"/>
      <w:marBottom w:val="0"/>
      <w:divBdr>
        <w:top w:val="none" w:sz="0" w:space="0" w:color="auto"/>
        <w:left w:val="none" w:sz="0" w:space="0" w:color="auto"/>
        <w:bottom w:val="none" w:sz="0" w:space="0" w:color="auto"/>
        <w:right w:val="none" w:sz="0" w:space="0" w:color="auto"/>
      </w:divBdr>
    </w:div>
    <w:div w:id="595863519">
      <w:bodyDiv w:val="1"/>
      <w:marLeft w:val="0"/>
      <w:marRight w:val="0"/>
      <w:marTop w:val="0"/>
      <w:marBottom w:val="0"/>
      <w:divBdr>
        <w:top w:val="none" w:sz="0" w:space="0" w:color="auto"/>
        <w:left w:val="none" w:sz="0" w:space="0" w:color="auto"/>
        <w:bottom w:val="none" w:sz="0" w:space="0" w:color="auto"/>
        <w:right w:val="none" w:sz="0" w:space="0" w:color="auto"/>
      </w:divBdr>
    </w:div>
    <w:div w:id="599607880">
      <w:bodyDiv w:val="1"/>
      <w:marLeft w:val="0"/>
      <w:marRight w:val="0"/>
      <w:marTop w:val="0"/>
      <w:marBottom w:val="0"/>
      <w:divBdr>
        <w:top w:val="none" w:sz="0" w:space="0" w:color="auto"/>
        <w:left w:val="none" w:sz="0" w:space="0" w:color="auto"/>
        <w:bottom w:val="none" w:sz="0" w:space="0" w:color="auto"/>
        <w:right w:val="none" w:sz="0" w:space="0" w:color="auto"/>
      </w:divBdr>
    </w:div>
    <w:div w:id="614873489">
      <w:bodyDiv w:val="1"/>
      <w:marLeft w:val="0"/>
      <w:marRight w:val="0"/>
      <w:marTop w:val="0"/>
      <w:marBottom w:val="0"/>
      <w:divBdr>
        <w:top w:val="none" w:sz="0" w:space="0" w:color="auto"/>
        <w:left w:val="none" w:sz="0" w:space="0" w:color="auto"/>
        <w:bottom w:val="none" w:sz="0" w:space="0" w:color="auto"/>
        <w:right w:val="none" w:sz="0" w:space="0" w:color="auto"/>
      </w:divBdr>
    </w:div>
    <w:div w:id="630745187">
      <w:bodyDiv w:val="1"/>
      <w:marLeft w:val="0"/>
      <w:marRight w:val="0"/>
      <w:marTop w:val="0"/>
      <w:marBottom w:val="0"/>
      <w:divBdr>
        <w:top w:val="none" w:sz="0" w:space="0" w:color="auto"/>
        <w:left w:val="none" w:sz="0" w:space="0" w:color="auto"/>
        <w:bottom w:val="none" w:sz="0" w:space="0" w:color="auto"/>
        <w:right w:val="none" w:sz="0" w:space="0" w:color="auto"/>
      </w:divBdr>
    </w:div>
    <w:div w:id="687369292">
      <w:bodyDiv w:val="1"/>
      <w:marLeft w:val="0"/>
      <w:marRight w:val="0"/>
      <w:marTop w:val="0"/>
      <w:marBottom w:val="0"/>
      <w:divBdr>
        <w:top w:val="none" w:sz="0" w:space="0" w:color="auto"/>
        <w:left w:val="none" w:sz="0" w:space="0" w:color="auto"/>
        <w:bottom w:val="none" w:sz="0" w:space="0" w:color="auto"/>
        <w:right w:val="none" w:sz="0" w:space="0" w:color="auto"/>
      </w:divBdr>
    </w:div>
    <w:div w:id="712778674">
      <w:bodyDiv w:val="1"/>
      <w:marLeft w:val="0"/>
      <w:marRight w:val="0"/>
      <w:marTop w:val="0"/>
      <w:marBottom w:val="0"/>
      <w:divBdr>
        <w:top w:val="none" w:sz="0" w:space="0" w:color="auto"/>
        <w:left w:val="none" w:sz="0" w:space="0" w:color="auto"/>
        <w:bottom w:val="none" w:sz="0" w:space="0" w:color="auto"/>
        <w:right w:val="none" w:sz="0" w:space="0" w:color="auto"/>
      </w:divBdr>
    </w:div>
    <w:div w:id="803500180">
      <w:bodyDiv w:val="1"/>
      <w:marLeft w:val="0"/>
      <w:marRight w:val="0"/>
      <w:marTop w:val="0"/>
      <w:marBottom w:val="0"/>
      <w:divBdr>
        <w:top w:val="none" w:sz="0" w:space="0" w:color="auto"/>
        <w:left w:val="none" w:sz="0" w:space="0" w:color="auto"/>
        <w:bottom w:val="none" w:sz="0" w:space="0" w:color="auto"/>
        <w:right w:val="none" w:sz="0" w:space="0" w:color="auto"/>
      </w:divBdr>
    </w:div>
    <w:div w:id="811405280">
      <w:bodyDiv w:val="1"/>
      <w:marLeft w:val="0"/>
      <w:marRight w:val="0"/>
      <w:marTop w:val="0"/>
      <w:marBottom w:val="0"/>
      <w:divBdr>
        <w:top w:val="none" w:sz="0" w:space="0" w:color="auto"/>
        <w:left w:val="none" w:sz="0" w:space="0" w:color="auto"/>
        <w:bottom w:val="none" w:sz="0" w:space="0" w:color="auto"/>
        <w:right w:val="none" w:sz="0" w:space="0" w:color="auto"/>
      </w:divBdr>
    </w:div>
    <w:div w:id="814759414">
      <w:bodyDiv w:val="1"/>
      <w:marLeft w:val="0"/>
      <w:marRight w:val="0"/>
      <w:marTop w:val="0"/>
      <w:marBottom w:val="0"/>
      <w:divBdr>
        <w:top w:val="none" w:sz="0" w:space="0" w:color="auto"/>
        <w:left w:val="none" w:sz="0" w:space="0" w:color="auto"/>
        <w:bottom w:val="none" w:sz="0" w:space="0" w:color="auto"/>
        <w:right w:val="none" w:sz="0" w:space="0" w:color="auto"/>
      </w:divBdr>
    </w:div>
    <w:div w:id="826744173">
      <w:bodyDiv w:val="1"/>
      <w:marLeft w:val="0"/>
      <w:marRight w:val="0"/>
      <w:marTop w:val="0"/>
      <w:marBottom w:val="0"/>
      <w:divBdr>
        <w:top w:val="none" w:sz="0" w:space="0" w:color="auto"/>
        <w:left w:val="none" w:sz="0" w:space="0" w:color="auto"/>
        <w:bottom w:val="none" w:sz="0" w:space="0" w:color="auto"/>
        <w:right w:val="none" w:sz="0" w:space="0" w:color="auto"/>
      </w:divBdr>
    </w:div>
    <w:div w:id="829445731">
      <w:bodyDiv w:val="1"/>
      <w:marLeft w:val="0"/>
      <w:marRight w:val="0"/>
      <w:marTop w:val="0"/>
      <w:marBottom w:val="0"/>
      <w:divBdr>
        <w:top w:val="none" w:sz="0" w:space="0" w:color="auto"/>
        <w:left w:val="none" w:sz="0" w:space="0" w:color="auto"/>
        <w:bottom w:val="none" w:sz="0" w:space="0" w:color="auto"/>
        <w:right w:val="none" w:sz="0" w:space="0" w:color="auto"/>
      </w:divBdr>
    </w:div>
    <w:div w:id="836923067">
      <w:bodyDiv w:val="1"/>
      <w:marLeft w:val="0"/>
      <w:marRight w:val="0"/>
      <w:marTop w:val="0"/>
      <w:marBottom w:val="0"/>
      <w:divBdr>
        <w:top w:val="none" w:sz="0" w:space="0" w:color="auto"/>
        <w:left w:val="none" w:sz="0" w:space="0" w:color="auto"/>
        <w:bottom w:val="none" w:sz="0" w:space="0" w:color="auto"/>
        <w:right w:val="none" w:sz="0" w:space="0" w:color="auto"/>
      </w:divBdr>
    </w:div>
    <w:div w:id="895358759">
      <w:bodyDiv w:val="1"/>
      <w:marLeft w:val="0"/>
      <w:marRight w:val="0"/>
      <w:marTop w:val="0"/>
      <w:marBottom w:val="0"/>
      <w:divBdr>
        <w:top w:val="none" w:sz="0" w:space="0" w:color="auto"/>
        <w:left w:val="none" w:sz="0" w:space="0" w:color="auto"/>
        <w:bottom w:val="none" w:sz="0" w:space="0" w:color="auto"/>
        <w:right w:val="none" w:sz="0" w:space="0" w:color="auto"/>
      </w:divBdr>
    </w:div>
    <w:div w:id="897860860">
      <w:bodyDiv w:val="1"/>
      <w:marLeft w:val="0"/>
      <w:marRight w:val="0"/>
      <w:marTop w:val="0"/>
      <w:marBottom w:val="0"/>
      <w:divBdr>
        <w:top w:val="none" w:sz="0" w:space="0" w:color="auto"/>
        <w:left w:val="none" w:sz="0" w:space="0" w:color="auto"/>
        <w:bottom w:val="none" w:sz="0" w:space="0" w:color="auto"/>
        <w:right w:val="none" w:sz="0" w:space="0" w:color="auto"/>
      </w:divBdr>
    </w:div>
    <w:div w:id="905647605">
      <w:bodyDiv w:val="1"/>
      <w:marLeft w:val="0"/>
      <w:marRight w:val="0"/>
      <w:marTop w:val="0"/>
      <w:marBottom w:val="0"/>
      <w:divBdr>
        <w:top w:val="none" w:sz="0" w:space="0" w:color="auto"/>
        <w:left w:val="none" w:sz="0" w:space="0" w:color="auto"/>
        <w:bottom w:val="none" w:sz="0" w:space="0" w:color="auto"/>
        <w:right w:val="none" w:sz="0" w:space="0" w:color="auto"/>
      </w:divBdr>
    </w:div>
    <w:div w:id="912155537">
      <w:bodyDiv w:val="1"/>
      <w:marLeft w:val="0"/>
      <w:marRight w:val="0"/>
      <w:marTop w:val="0"/>
      <w:marBottom w:val="0"/>
      <w:divBdr>
        <w:top w:val="none" w:sz="0" w:space="0" w:color="auto"/>
        <w:left w:val="none" w:sz="0" w:space="0" w:color="auto"/>
        <w:bottom w:val="none" w:sz="0" w:space="0" w:color="auto"/>
        <w:right w:val="none" w:sz="0" w:space="0" w:color="auto"/>
      </w:divBdr>
    </w:div>
    <w:div w:id="913205471">
      <w:bodyDiv w:val="1"/>
      <w:marLeft w:val="0"/>
      <w:marRight w:val="0"/>
      <w:marTop w:val="0"/>
      <w:marBottom w:val="0"/>
      <w:divBdr>
        <w:top w:val="none" w:sz="0" w:space="0" w:color="auto"/>
        <w:left w:val="none" w:sz="0" w:space="0" w:color="auto"/>
        <w:bottom w:val="none" w:sz="0" w:space="0" w:color="auto"/>
        <w:right w:val="none" w:sz="0" w:space="0" w:color="auto"/>
      </w:divBdr>
    </w:div>
    <w:div w:id="934704219">
      <w:bodyDiv w:val="1"/>
      <w:marLeft w:val="0"/>
      <w:marRight w:val="0"/>
      <w:marTop w:val="0"/>
      <w:marBottom w:val="0"/>
      <w:divBdr>
        <w:top w:val="none" w:sz="0" w:space="0" w:color="auto"/>
        <w:left w:val="none" w:sz="0" w:space="0" w:color="auto"/>
        <w:bottom w:val="none" w:sz="0" w:space="0" w:color="auto"/>
        <w:right w:val="none" w:sz="0" w:space="0" w:color="auto"/>
      </w:divBdr>
    </w:div>
    <w:div w:id="968389885">
      <w:bodyDiv w:val="1"/>
      <w:marLeft w:val="0"/>
      <w:marRight w:val="0"/>
      <w:marTop w:val="0"/>
      <w:marBottom w:val="0"/>
      <w:divBdr>
        <w:top w:val="none" w:sz="0" w:space="0" w:color="auto"/>
        <w:left w:val="none" w:sz="0" w:space="0" w:color="auto"/>
        <w:bottom w:val="none" w:sz="0" w:space="0" w:color="auto"/>
        <w:right w:val="none" w:sz="0" w:space="0" w:color="auto"/>
      </w:divBdr>
    </w:div>
    <w:div w:id="1040784535">
      <w:bodyDiv w:val="1"/>
      <w:marLeft w:val="0"/>
      <w:marRight w:val="0"/>
      <w:marTop w:val="0"/>
      <w:marBottom w:val="0"/>
      <w:divBdr>
        <w:top w:val="none" w:sz="0" w:space="0" w:color="auto"/>
        <w:left w:val="none" w:sz="0" w:space="0" w:color="auto"/>
        <w:bottom w:val="none" w:sz="0" w:space="0" w:color="auto"/>
        <w:right w:val="none" w:sz="0" w:space="0" w:color="auto"/>
      </w:divBdr>
    </w:div>
    <w:div w:id="1045637181">
      <w:bodyDiv w:val="1"/>
      <w:marLeft w:val="0"/>
      <w:marRight w:val="0"/>
      <w:marTop w:val="0"/>
      <w:marBottom w:val="0"/>
      <w:divBdr>
        <w:top w:val="none" w:sz="0" w:space="0" w:color="auto"/>
        <w:left w:val="none" w:sz="0" w:space="0" w:color="auto"/>
        <w:bottom w:val="none" w:sz="0" w:space="0" w:color="auto"/>
        <w:right w:val="none" w:sz="0" w:space="0" w:color="auto"/>
      </w:divBdr>
    </w:div>
    <w:div w:id="1076049944">
      <w:bodyDiv w:val="1"/>
      <w:marLeft w:val="0"/>
      <w:marRight w:val="0"/>
      <w:marTop w:val="0"/>
      <w:marBottom w:val="0"/>
      <w:divBdr>
        <w:top w:val="none" w:sz="0" w:space="0" w:color="auto"/>
        <w:left w:val="none" w:sz="0" w:space="0" w:color="auto"/>
        <w:bottom w:val="none" w:sz="0" w:space="0" w:color="auto"/>
        <w:right w:val="none" w:sz="0" w:space="0" w:color="auto"/>
      </w:divBdr>
    </w:div>
    <w:div w:id="1076442910">
      <w:bodyDiv w:val="1"/>
      <w:marLeft w:val="0"/>
      <w:marRight w:val="0"/>
      <w:marTop w:val="0"/>
      <w:marBottom w:val="0"/>
      <w:divBdr>
        <w:top w:val="none" w:sz="0" w:space="0" w:color="auto"/>
        <w:left w:val="none" w:sz="0" w:space="0" w:color="auto"/>
        <w:bottom w:val="none" w:sz="0" w:space="0" w:color="auto"/>
        <w:right w:val="none" w:sz="0" w:space="0" w:color="auto"/>
      </w:divBdr>
    </w:div>
    <w:div w:id="1096024263">
      <w:bodyDiv w:val="1"/>
      <w:marLeft w:val="0"/>
      <w:marRight w:val="0"/>
      <w:marTop w:val="0"/>
      <w:marBottom w:val="0"/>
      <w:divBdr>
        <w:top w:val="none" w:sz="0" w:space="0" w:color="auto"/>
        <w:left w:val="none" w:sz="0" w:space="0" w:color="auto"/>
        <w:bottom w:val="none" w:sz="0" w:space="0" w:color="auto"/>
        <w:right w:val="none" w:sz="0" w:space="0" w:color="auto"/>
      </w:divBdr>
    </w:div>
    <w:div w:id="1118255995">
      <w:bodyDiv w:val="1"/>
      <w:marLeft w:val="0"/>
      <w:marRight w:val="0"/>
      <w:marTop w:val="0"/>
      <w:marBottom w:val="0"/>
      <w:divBdr>
        <w:top w:val="none" w:sz="0" w:space="0" w:color="auto"/>
        <w:left w:val="none" w:sz="0" w:space="0" w:color="auto"/>
        <w:bottom w:val="none" w:sz="0" w:space="0" w:color="auto"/>
        <w:right w:val="none" w:sz="0" w:space="0" w:color="auto"/>
      </w:divBdr>
    </w:div>
    <w:div w:id="1131362452">
      <w:bodyDiv w:val="1"/>
      <w:marLeft w:val="0"/>
      <w:marRight w:val="0"/>
      <w:marTop w:val="0"/>
      <w:marBottom w:val="0"/>
      <w:divBdr>
        <w:top w:val="none" w:sz="0" w:space="0" w:color="auto"/>
        <w:left w:val="none" w:sz="0" w:space="0" w:color="auto"/>
        <w:bottom w:val="none" w:sz="0" w:space="0" w:color="auto"/>
        <w:right w:val="none" w:sz="0" w:space="0" w:color="auto"/>
      </w:divBdr>
    </w:div>
    <w:div w:id="1214662359">
      <w:bodyDiv w:val="1"/>
      <w:marLeft w:val="0"/>
      <w:marRight w:val="0"/>
      <w:marTop w:val="0"/>
      <w:marBottom w:val="0"/>
      <w:divBdr>
        <w:top w:val="none" w:sz="0" w:space="0" w:color="auto"/>
        <w:left w:val="none" w:sz="0" w:space="0" w:color="auto"/>
        <w:bottom w:val="none" w:sz="0" w:space="0" w:color="auto"/>
        <w:right w:val="none" w:sz="0" w:space="0" w:color="auto"/>
      </w:divBdr>
    </w:div>
    <w:div w:id="1217811621">
      <w:bodyDiv w:val="1"/>
      <w:marLeft w:val="0"/>
      <w:marRight w:val="0"/>
      <w:marTop w:val="0"/>
      <w:marBottom w:val="0"/>
      <w:divBdr>
        <w:top w:val="none" w:sz="0" w:space="0" w:color="auto"/>
        <w:left w:val="none" w:sz="0" w:space="0" w:color="auto"/>
        <w:bottom w:val="none" w:sz="0" w:space="0" w:color="auto"/>
        <w:right w:val="none" w:sz="0" w:space="0" w:color="auto"/>
      </w:divBdr>
    </w:div>
    <w:div w:id="1264725565">
      <w:bodyDiv w:val="1"/>
      <w:marLeft w:val="0"/>
      <w:marRight w:val="0"/>
      <w:marTop w:val="0"/>
      <w:marBottom w:val="0"/>
      <w:divBdr>
        <w:top w:val="none" w:sz="0" w:space="0" w:color="auto"/>
        <w:left w:val="none" w:sz="0" w:space="0" w:color="auto"/>
        <w:bottom w:val="none" w:sz="0" w:space="0" w:color="auto"/>
        <w:right w:val="none" w:sz="0" w:space="0" w:color="auto"/>
      </w:divBdr>
    </w:div>
    <w:div w:id="1279025949">
      <w:bodyDiv w:val="1"/>
      <w:marLeft w:val="0"/>
      <w:marRight w:val="0"/>
      <w:marTop w:val="0"/>
      <w:marBottom w:val="0"/>
      <w:divBdr>
        <w:top w:val="none" w:sz="0" w:space="0" w:color="auto"/>
        <w:left w:val="none" w:sz="0" w:space="0" w:color="auto"/>
        <w:bottom w:val="none" w:sz="0" w:space="0" w:color="auto"/>
        <w:right w:val="none" w:sz="0" w:space="0" w:color="auto"/>
      </w:divBdr>
    </w:div>
    <w:div w:id="1285193496">
      <w:bodyDiv w:val="1"/>
      <w:marLeft w:val="0"/>
      <w:marRight w:val="0"/>
      <w:marTop w:val="0"/>
      <w:marBottom w:val="0"/>
      <w:divBdr>
        <w:top w:val="none" w:sz="0" w:space="0" w:color="auto"/>
        <w:left w:val="none" w:sz="0" w:space="0" w:color="auto"/>
        <w:bottom w:val="none" w:sz="0" w:space="0" w:color="auto"/>
        <w:right w:val="none" w:sz="0" w:space="0" w:color="auto"/>
      </w:divBdr>
    </w:div>
    <w:div w:id="1302153811">
      <w:bodyDiv w:val="1"/>
      <w:marLeft w:val="0"/>
      <w:marRight w:val="0"/>
      <w:marTop w:val="0"/>
      <w:marBottom w:val="0"/>
      <w:divBdr>
        <w:top w:val="none" w:sz="0" w:space="0" w:color="auto"/>
        <w:left w:val="none" w:sz="0" w:space="0" w:color="auto"/>
        <w:bottom w:val="none" w:sz="0" w:space="0" w:color="auto"/>
        <w:right w:val="none" w:sz="0" w:space="0" w:color="auto"/>
      </w:divBdr>
    </w:div>
    <w:div w:id="1317681691">
      <w:bodyDiv w:val="1"/>
      <w:marLeft w:val="0"/>
      <w:marRight w:val="0"/>
      <w:marTop w:val="0"/>
      <w:marBottom w:val="0"/>
      <w:divBdr>
        <w:top w:val="none" w:sz="0" w:space="0" w:color="auto"/>
        <w:left w:val="none" w:sz="0" w:space="0" w:color="auto"/>
        <w:bottom w:val="none" w:sz="0" w:space="0" w:color="auto"/>
        <w:right w:val="none" w:sz="0" w:space="0" w:color="auto"/>
      </w:divBdr>
    </w:div>
    <w:div w:id="1385638165">
      <w:bodyDiv w:val="1"/>
      <w:marLeft w:val="0"/>
      <w:marRight w:val="0"/>
      <w:marTop w:val="0"/>
      <w:marBottom w:val="0"/>
      <w:divBdr>
        <w:top w:val="none" w:sz="0" w:space="0" w:color="auto"/>
        <w:left w:val="none" w:sz="0" w:space="0" w:color="auto"/>
        <w:bottom w:val="none" w:sz="0" w:space="0" w:color="auto"/>
        <w:right w:val="none" w:sz="0" w:space="0" w:color="auto"/>
      </w:divBdr>
    </w:div>
    <w:div w:id="1412851055">
      <w:bodyDiv w:val="1"/>
      <w:marLeft w:val="0"/>
      <w:marRight w:val="0"/>
      <w:marTop w:val="0"/>
      <w:marBottom w:val="0"/>
      <w:divBdr>
        <w:top w:val="none" w:sz="0" w:space="0" w:color="auto"/>
        <w:left w:val="none" w:sz="0" w:space="0" w:color="auto"/>
        <w:bottom w:val="none" w:sz="0" w:space="0" w:color="auto"/>
        <w:right w:val="none" w:sz="0" w:space="0" w:color="auto"/>
      </w:divBdr>
    </w:div>
    <w:div w:id="1418213239">
      <w:bodyDiv w:val="1"/>
      <w:marLeft w:val="0"/>
      <w:marRight w:val="0"/>
      <w:marTop w:val="0"/>
      <w:marBottom w:val="0"/>
      <w:divBdr>
        <w:top w:val="none" w:sz="0" w:space="0" w:color="auto"/>
        <w:left w:val="none" w:sz="0" w:space="0" w:color="auto"/>
        <w:bottom w:val="none" w:sz="0" w:space="0" w:color="auto"/>
        <w:right w:val="none" w:sz="0" w:space="0" w:color="auto"/>
      </w:divBdr>
    </w:div>
    <w:div w:id="1431195659">
      <w:bodyDiv w:val="1"/>
      <w:marLeft w:val="0"/>
      <w:marRight w:val="0"/>
      <w:marTop w:val="0"/>
      <w:marBottom w:val="0"/>
      <w:divBdr>
        <w:top w:val="none" w:sz="0" w:space="0" w:color="auto"/>
        <w:left w:val="none" w:sz="0" w:space="0" w:color="auto"/>
        <w:bottom w:val="none" w:sz="0" w:space="0" w:color="auto"/>
        <w:right w:val="none" w:sz="0" w:space="0" w:color="auto"/>
      </w:divBdr>
    </w:div>
    <w:div w:id="1453939992">
      <w:bodyDiv w:val="1"/>
      <w:marLeft w:val="0"/>
      <w:marRight w:val="0"/>
      <w:marTop w:val="0"/>
      <w:marBottom w:val="0"/>
      <w:divBdr>
        <w:top w:val="none" w:sz="0" w:space="0" w:color="auto"/>
        <w:left w:val="none" w:sz="0" w:space="0" w:color="auto"/>
        <w:bottom w:val="none" w:sz="0" w:space="0" w:color="auto"/>
        <w:right w:val="none" w:sz="0" w:space="0" w:color="auto"/>
      </w:divBdr>
    </w:div>
    <w:div w:id="1484194994">
      <w:bodyDiv w:val="1"/>
      <w:marLeft w:val="0"/>
      <w:marRight w:val="0"/>
      <w:marTop w:val="0"/>
      <w:marBottom w:val="0"/>
      <w:divBdr>
        <w:top w:val="none" w:sz="0" w:space="0" w:color="auto"/>
        <w:left w:val="none" w:sz="0" w:space="0" w:color="auto"/>
        <w:bottom w:val="none" w:sz="0" w:space="0" w:color="auto"/>
        <w:right w:val="none" w:sz="0" w:space="0" w:color="auto"/>
      </w:divBdr>
    </w:div>
    <w:div w:id="1493135962">
      <w:bodyDiv w:val="1"/>
      <w:marLeft w:val="0"/>
      <w:marRight w:val="0"/>
      <w:marTop w:val="0"/>
      <w:marBottom w:val="0"/>
      <w:divBdr>
        <w:top w:val="none" w:sz="0" w:space="0" w:color="auto"/>
        <w:left w:val="none" w:sz="0" w:space="0" w:color="auto"/>
        <w:bottom w:val="none" w:sz="0" w:space="0" w:color="auto"/>
        <w:right w:val="none" w:sz="0" w:space="0" w:color="auto"/>
      </w:divBdr>
    </w:div>
    <w:div w:id="1515655990">
      <w:bodyDiv w:val="1"/>
      <w:marLeft w:val="0"/>
      <w:marRight w:val="0"/>
      <w:marTop w:val="0"/>
      <w:marBottom w:val="0"/>
      <w:divBdr>
        <w:top w:val="none" w:sz="0" w:space="0" w:color="auto"/>
        <w:left w:val="none" w:sz="0" w:space="0" w:color="auto"/>
        <w:bottom w:val="none" w:sz="0" w:space="0" w:color="auto"/>
        <w:right w:val="none" w:sz="0" w:space="0" w:color="auto"/>
      </w:divBdr>
    </w:div>
    <w:div w:id="1539469257">
      <w:bodyDiv w:val="1"/>
      <w:marLeft w:val="0"/>
      <w:marRight w:val="0"/>
      <w:marTop w:val="0"/>
      <w:marBottom w:val="0"/>
      <w:divBdr>
        <w:top w:val="none" w:sz="0" w:space="0" w:color="auto"/>
        <w:left w:val="none" w:sz="0" w:space="0" w:color="auto"/>
        <w:bottom w:val="none" w:sz="0" w:space="0" w:color="auto"/>
        <w:right w:val="none" w:sz="0" w:space="0" w:color="auto"/>
      </w:divBdr>
    </w:div>
    <w:div w:id="1626740801">
      <w:bodyDiv w:val="1"/>
      <w:marLeft w:val="0"/>
      <w:marRight w:val="0"/>
      <w:marTop w:val="0"/>
      <w:marBottom w:val="0"/>
      <w:divBdr>
        <w:top w:val="none" w:sz="0" w:space="0" w:color="auto"/>
        <w:left w:val="none" w:sz="0" w:space="0" w:color="auto"/>
        <w:bottom w:val="none" w:sz="0" w:space="0" w:color="auto"/>
        <w:right w:val="none" w:sz="0" w:space="0" w:color="auto"/>
      </w:divBdr>
    </w:div>
    <w:div w:id="1639844361">
      <w:bodyDiv w:val="1"/>
      <w:marLeft w:val="0"/>
      <w:marRight w:val="0"/>
      <w:marTop w:val="0"/>
      <w:marBottom w:val="0"/>
      <w:divBdr>
        <w:top w:val="none" w:sz="0" w:space="0" w:color="auto"/>
        <w:left w:val="none" w:sz="0" w:space="0" w:color="auto"/>
        <w:bottom w:val="none" w:sz="0" w:space="0" w:color="auto"/>
        <w:right w:val="none" w:sz="0" w:space="0" w:color="auto"/>
      </w:divBdr>
    </w:div>
    <w:div w:id="1707099445">
      <w:bodyDiv w:val="1"/>
      <w:marLeft w:val="0"/>
      <w:marRight w:val="0"/>
      <w:marTop w:val="0"/>
      <w:marBottom w:val="0"/>
      <w:divBdr>
        <w:top w:val="none" w:sz="0" w:space="0" w:color="auto"/>
        <w:left w:val="none" w:sz="0" w:space="0" w:color="auto"/>
        <w:bottom w:val="none" w:sz="0" w:space="0" w:color="auto"/>
        <w:right w:val="none" w:sz="0" w:space="0" w:color="auto"/>
      </w:divBdr>
    </w:div>
    <w:div w:id="1782454650">
      <w:bodyDiv w:val="1"/>
      <w:marLeft w:val="0"/>
      <w:marRight w:val="0"/>
      <w:marTop w:val="0"/>
      <w:marBottom w:val="0"/>
      <w:divBdr>
        <w:top w:val="none" w:sz="0" w:space="0" w:color="auto"/>
        <w:left w:val="none" w:sz="0" w:space="0" w:color="auto"/>
        <w:bottom w:val="none" w:sz="0" w:space="0" w:color="auto"/>
        <w:right w:val="none" w:sz="0" w:space="0" w:color="auto"/>
      </w:divBdr>
    </w:div>
    <w:div w:id="1804693696">
      <w:bodyDiv w:val="1"/>
      <w:marLeft w:val="0"/>
      <w:marRight w:val="0"/>
      <w:marTop w:val="0"/>
      <w:marBottom w:val="0"/>
      <w:divBdr>
        <w:top w:val="none" w:sz="0" w:space="0" w:color="auto"/>
        <w:left w:val="none" w:sz="0" w:space="0" w:color="auto"/>
        <w:bottom w:val="none" w:sz="0" w:space="0" w:color="auto"/>
        <w:right w:val="none" w:sz="0" w:space="0" w:color="auto"/>
      </w:divBdr>
    </w:div>
    <w:div w:id="1864661012">
      <w:bodyDiv w:val="1"/>
      <w:marLeft w:val="0"/>
      <w:marRight w:val="0"/>
      <w:marTop w:val="0"/>
      <w:marBottom w:val="0"/>
      <w:divBdr>
        <w:top w:val="none" w:sz="0" w:space="0" w:color="auto"/>
        <w:left w:val="none" w:sz="0" w:space="0" w:color="auto"/>
        <w:bottom w:val="none" w:sz="0" w:space="0" w:color="auto"/>
        <w:right w:val="none" w:sz="0" w:space="0" w:color="auto"/>
      </w:divBdr>
    </w:div>
    <w:div w:id="1922906789">
      <w:bodyDiv w:val="1"/>
      <w:marLeft w:val="0"/>
      <w:marRight w:val="0"/>
      <w:marTop w:val="0"/>
      <w:marBottom w:val="0"/>
      <w:divBdr>
        <w:top w:val="none" w:sz="0" w:space="0" w:color="auto"/>
        <w:left w:val="none" w:sz="0" w:space="0" w:color="auto"/>
        <w:bottom w:val="none" w:sz="0" w:space="0" w:color="auto"/>
        <w:right w:val="none" w:sz="0" w:space="0" w:color="auto"/>
      </w:divBdr>
    </w:div>
    <w:div w:id="1936940114">
      <w:bodyDiv w:val="1"/>
      <w:marLeft w:val="0"/>
      <w:marRight w:val="0"/>
      <w:marTop w:val="0"/>
      <w:marBottom w:val="0"/>
      <w:divBdr>
        <w:top w:val="none" w:sz="0" w:space="0" w:color="auto"/>
        <w:left w:val="none" w:sz="0" w:space="0" w:color="auto"/>
        <w:bottom w:val="none" w:sz="0" w:space="0" w:color="auto"/>
        <w:right w:val="none" w:sz="0" w:space="0" w:color="auto"/>
      </w:divBdr>
    </w:div>
    <w:div w:id="1963996811">
      <w:bodyDiv w:val="1"/>
      <w:marLeft w:val="0"/>
      <w:marRight w:val="0"/>
      <w:marTop w:val="0"/>
      <w:marBottom w:val="0"/>
      <w:divBdr>
        <w:top w:val="none" w:sz="0" w:space="0" w:color="auto"/>
        <w:left w:val="none" w:sz="0" w:space="0" w:color="auto"/>
        <w:bottom w:val="none" w:sz="0" w:space="0" w:color="auto"/>
        <w:right w:val="none" w:sz="0" w:space="0" w:color="auto"/>
      </w:divBdr>
    </w:div>
    <w:div w:id="1983270948">
      <w:bodyDiv w:val="1"/>
      <w:marLeft w:val="0"/>
      <w:marRight w:val="0"/>
      <w:marTop w:val="0"/>
      <w:marBottom w:val="0"/>
      <w:divBdr>
        <w:top w:val="none" w:sz="0" w:space="0" w:color="auto"/>
        <w:left w:val="none" w:sz="0" w:space="0" w:color="auto"/>
        <w:bottom w:val="none" w:sz="0" w:space="0" w:color="auto"/>
        <w:right w:val="none" w:sz="0" w:space="0" w:color="auto"/>
      </w:divBdr>
    </w:div>
    <w:div w:id="1990402200">
      <w:bodyDiv w:val="1"/>
      <w:marLeft w:val="0"/>
      <w:marRight w:val="0"/>
      <w:marTop w:val="0"/>
      <w:marBottom w:val="0"/>
      <w:divBdr>
        <w:top w:val="none" w:sz="0" w:space="0" w:color="auto"/>
        <w:left w:val="none" w:sz="0" w:space="0" w:color="auto"/>
        <w:bottom w:val="none" w:sz="0" w:space="0" w:color="auto"/>
        <w:right w:val="none" w:sz="0" w:space="0" w:color="auto"/>
      </w:divBdr>
    </w:div>
    <w:div w:id="1992707735">
      <w:bodyDiv w:val="1"/>
      <w:marLeft w:val="0"/>
      <w:marRight w:val="0"/>
      <w:marTop w:val="0"/>
      <w:marBottom w:val="0"/>
      <w:divBdr>
        <w:top w:val="none" w:sz="0" w:space="0" w:color="auto"/>
        <w:left w:val="none" w:sz="0" w:space="0" w:color="auto"/>
        <w:bottom w:val="none" w:sz="0" w:space="0" w:color="auto"/>
        <w:right w:val="none" w:sz="0" w:space="0" w:color="auto"/>
      </w:divBdr>
    </w:div>
    <w:div w:id="2004427411">
      <w:bodyDiv w:val="1"/>
      <w:marLeft w:val="0"/>
      <w:marRight w:val="0"/>
      <w:marTop w:val="0"/>
      <w:marBottom w:val="0"/>
      <w:divBdr>
        <w:top w:val="none" w:sz="0" w:space="0" w:color="auto"/>
        <w:left w:val="none" w:sz="0" w:space="0" w:color="auto"/>
        <w:bottom w:val="none" w:sz="0" w:space="0" w:color="auto"/>
        <w:right w:val="none" w:sz="0" w:space="0" w:color="auto"/>
      </w:divBdr>
    </w:div>
    <w:div w:id="2020348784">
      <w:bodyDiv w:val="1"/>
      <w:marLeft w:val="0"/>
      <w:marRight w:val="0"/>
      <w:marTop w:val="0"/>
      <w:marBottom w:val="0"/>
      <w:divBdr>
        <w:top w:val="none" w:sz="0" w:space="0" w:color="auto"/>
        <w:left w:val="none" w:sz="0" w:space="0" w:color="auto"/>
        <w:bottom w:val="none" w:sz="0" w:space="0" w:color="auto"/>
        <w:right w:val="none" w:sz="0" w:space="0" w:color="auto"/>
      </w:divBdr>
    </w:div>
    <w:div w:id="2068063811">
      <w:bodyDiv w:val="1"/>
      <w:marLeft w:val="0"/>
      <w:marRight w:val="0"/>
      <w:marTop w:val="0"/>
      <w:marBottom w:val="0"/>
      <w:divBdr>
        <w:top w:val="none" w:sz="0" w:space="0" w:color="auto"/>
        <w:left w:val="none" w:sz="0" w:space="0" w:color="auto"/>
        <w:bottom w:val="none" w:sz="0" w:space="0" w:color="auto"/>
        <w:right w:val="none" w:sz="0" w:space="0" w:color="auto"/>
      </w:divBdr>
    </w:div>
    <w:div w:id="2077702284">
      <w:bodyDiv w:val="1"/>
      <w:marLeft w:val="0"/>
      <w:marRight w:val="0"/>
      <w:marTop w:val="0"/>
      <w:marBottom w:val="0"/>
      <w:divBdr>
        <w:top w:val="none" w:sz="0" w:space="0" w:color="auto"/>
        <w:left w:val="none" w:sz="0" w:space="0" w:color="auto"/>
        <w:bottom w:val="none" w:sz="0" w:space="0" w:color="auto"/>
        <w:right w:val="none" w:sz="0" w:space="0" w:color="auto"/>
      </w:divBdr>
    </w:div>
    <w:div w:id="2110538378">
      <w:bodyDiv w:val="1"/>
      <w:marLeft w:val="0"/>
      <w:marRight w:val="0"/>
      <w:marTop w:val="0"/>
      <w:marBottom w:val="0"/>
      <w:divBdr>
        <w:top w:val="none" w:sz="0" w:space="0" w:color="auto"/>
        <w:left w:val="none" w:sz="0" w:space="0" w:color="auto"/>
        <w:bottom w:val="none" w:sz="0" w:space="0" w:color="auto"/>
        <w:right w:val="none" w:sz="0" w:space="0" w:color="auto"/>
      </w:divBdr>
    </w:div>
    <w:div w:id="2145541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9.emf"/><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s>
</file>

<file path=word/_rels/footnotes.xml.rels><?xml version="1.0" encoding="UTF-8" standalone="yes"?>
<Relationships xmlns="http://schemas.openxmlformats.org/package/2006/relationships"><Relationship Id="rId1" Type="http://schemas.openxmlformats.org/officeDocument/2006/relationships/hyperlink" Target="https://cs.wikipedia.org/wiki/Nov%C3%A9_Mitrovice_(z%C3%A1mek)"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238F710-7E43-4D59-87CF-E52F10FFCFE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32</Pages>
  <Words>8087</Words>
  <Characters>47982</Characters>
  <Application>Microsoft Office Word</Application>
  <DocSecurity>0</DocSecurity>
  <Lines>399</Lines>
  <Paragraphs>111</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55958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PORSENNA o.p.s.</dc:creator>
  <cp:keywords/>
  <dc:description/>
  <cp:lastModifiedBy>Jiří Mazáček</cp:lastModifiedBy>
  <cp:revision>4</cp:revision>
  <cp:lastPrinted>2018-04-02T19:55:00Z</cp:lastPrinted>
  <dcterms:created xsi:type="dcterms:W3CDTF">2023-08-07T14:10:00Z</dcterms:created>
  <dcterms:modified xsi:type="dcterms:W3CDTF">2023-08-14T14:42:00Z</dcterms:modified>
</cp:coreProperties>
</file>