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FFB6589" w14:textId="1E6D0892" w:rsidR="00D34599" w:rsidRDefault="00514DEC">
      <w:pPr>
        <w:pStyle w:val="Obsah1"/>
        <w:rPr>
          <w:rFonts w:asciiTheme="minorHAnsi" w:eastAsiaTheme="minorEastAsia" w:hAnsiTheme="minorHAnsi"/>
          <w:b w:val="0"/>
          <w:noProof/>
          <w:lang w:eastAsia="cs-CZ"/>
        </w:rPr>
      </w:pPr>
      <w:r w:rsidRPr="00F329D2">
        <w:rPr>
          <w:color w:val="FF0000"/>
        </w:rPr>
        <w:fldChar w:fldCharType="begin"/>
      </w:r>
      <w:r w:rsidRPr="00F329D2">
        <w:rPr>
          <w:color w:val="FF0000"/>
        </w:rPr>
        <w:instrText xml:space="preserve"> TOC \o "1-2" </w:instrText>
      </w:r>
      <w:r w:rsidRPr="00F329D2">
        <w:rPr>
          <w:color w:val="FF0000"/>
        </w:rPr>
        <w:fldChar w:fldCharType="separate"/>
      </w:r>
      <w:bookmarkStart w:id="0" w:name="_GoBack"/>
      <w:bookmarkEnd w:id="0"/>
      <w:r w:rsidR="00D34599">
        <w:rPr>
          <w:noProof/>
        </w:rPr>
        <w:t>1</w:t>
      </w:r>
      <w:r w:rsidR="00D34599">
        <w:rPr>
          <w:rFonts w:asciiTheme="minorHAnsi" w:eastAsiaTheme="minorEastAsia" w:hAnsiTheme="minorHAnsi"/>
          <w:b w:val="0"/>
          <w:noProof/>
          <w:lang w:eastAsia="cs-CZ"/>
        </w:rPr>
        <w:tab/>
      </w:r>
      <w:r w:rsidR="00D34599">
        <w:rPr>
          <w:noProof/>
        </w:rPr>
        <w:t>Identifikační údaje</w:t>
      </w:r>
      <w:r w:rsidR="00D34599">
        <w:rPr>
          <w:noProof/>
        </w:rPr>
        <w:tab/>
      </w:r>
      <w:r w:rsidR="00D34599">
        <w:rPr>
          <w:noProof/>
        </w:rPr>
        <w:fldChar w:fldCharType="begin"/>
      </w:r>
      <w:r w:rsidR="00D34599">
        <w:rPr>
          <w:noProof/>
        </w:rPr>
        <w:instrText xml:space="preserve"> PAGEREF _Toc105418314 \h </w:instrText>
      </w:r>
      <w:r w:rsidR="00D34599">
        <w:rPr>
          <w:noProof/>
        </w:rPr>
      </w:r>
      <w:r w:rsidR="00D34599">
        <w:rPr>
          <w:noProof/>
        </w:rPr>
        <w:fldChar w:fldCharType="separate"/>
      </w:r>
      <w:r w:rsidR="00D34599">
        <w:rPr>
          <w:noProof/>
        </w:rPr>
        <w:t>2</w:t>
      </w:r>
      <w:r w:rsidR="00D34599">
        <w:rPr>
          <w:noProof/>
        </w:rPr>
        <w:fldChar w:fldCharType="end"/>
      </w:r>
    </w:p>
    <w:p w14:paraId="5A72FF5A" w14:textId="74C6B321" w:rsidR="00D34599" w:rsidRDefault="00D34599">
      <w:pPr>
        <w:pStyle w:val="Obsah2"/>
        <w:rPr>
          <w:rFonts w:asciiTheme="minorHAnsi" w:eastAsiaTheme="minorEastAsia" w:hAnsiTheme="minorHAnsi"/>
          <w:noProof/>
          <w:sz w:val="22"/>
          <w:lang w:eastAsia="cs-CZ"/>
        </w:rPr>
      </w:pPr>
      <w:r>
        <w:rPr>
          <w:noProof/>
        </w:rPr>
        <w:t>1.1</w:t>
      </w:r>
      <w:r>
        <w:rPr>
          <w:rFonts w:asciiTheme="minorHAnsi" w:eastAsiaTheme="minorEastAsia" w:hAnsiTheme="minorHAnsi"/>
          <w:noProof/>
          <w:sz w:val="22"/>
          <w:lang w:eastAsia="cs-CZ"/>
        </w:rPr>
        <w:tab/>
      </w:r>
      <w:r>
        <w:rPr>
          <w:noProof/>
        </w:rPr>
        <w:t>Stavba</w:t>
      </w:r>
      <w:r>
        <w:rPr>
          <w:noProof/>
        </w:rPr>
        <w:tab/>
      </w:r>
      <w:r>
        <w:rPr>
          <w:noProof/>
        </w:rPr>
        <w:fldChar w:fldCharType="begin"/>
      </w:r>
      <w:r>
        <w:rPr>
          <w:noProof/>
        </w:rPr>
        <w:instrText xml:space="preserve"> PAGEREF _Toc105418315 \h </w:instrText>
      </w:r>
      <w:r>
        <w:rPr>
          <w:noProof/>
        </w:rPr>
      </w:r>
      <w:r>
        <w:rPr>
          <w:noProof/>
        </w:rPr>
        <w:fldChar w:fldCharType="separate"/>
      </w:r>
      <w:r>
        <w:rPr>
          <w:noProof/>
        </w:rPr>
        <w:t>2</w:t>
      </w:r>
      <w:r>
        <w:rPr>
          <w:noProof/>
        </w:rPr>
        <w:fldChar w:fldCharType="end"/>
      </w:r>
    </w:p>
    <w:p w14:paraId="08BAFD96" w14:textId="0789972D" w:rsidR="00D34599" w:rsidRDefault="00D34599">
      <w:pPr>
        <w:pStyle w:val="Obsah2"/>
        <w:rPr>
          <w:rFonts w:asciiTheme="minorHAnsi" w:eastAsiaTheme="minorEastAsia" w:hAnsiTheme="minorHAnsi"/>
          <w:noProof/>
          <w:sz w:val="22"/>
          <w:lang w:eastAsia="cs-CZ"/>
        </w:rPr>
      </w:pPr>
      <w:r>
        <w:rPr>
          <w:noProof/>
        </w:rPr>
        <w:t>1.2</w:t>
      </w:r>
      <w:r>
        <w:rPr>
          <w:rFonts w:asciiTheme="minorHAnsi" w:eastAsiaTheme="minorEastAsia" w:hAnsiTheme="minorHAnsi"/>
          <w:noProof/>
          <w:sz w:val="22"/>
          <w:lang w:eastAsia="cs-CZ"/>
        </w:rPr>
        <w:tab/>
      </w:r>
      <w:r>
        <w:rPr>
          <w:noProof/>
        </w:rPr>
        <w:t>Zadavatel/objednatel</w:t>
      </w:r>
      <w:r>
        <w:rPr>
          <w:noProof/>
        </w:rPr>
        <w:tab/>
      </w:r>
      <w:r>
        <w:rPr>
          <w:noProof/>
        </w:rPr>
        <w:fldChar w:fldCharType="begin"/>
      </w:r>
      <w:r>
        <w:rPr>
          <w:noProof/>
        </w:rPr>
        <w:instrText xml:space="preserve"> PAGEREF _Toc105418316 \h </w:instrText>
      </w:r>
      <w:r>
        <w:rPr>
          <w:noProof/>
        </w:rPr>
      </w:r>
      <w:r>
        <w:rPr>
          <w:noProof/>
        </w:rPr>
        <w:fldChar w:fldCharType="separate"/>
      </w:r>
      <w:r>
        <w:rPr>
          <w:noProof/>
        </w:rPr>
        <w:t>2</w:t>
      </w:r>
      <w:r>
        <w:rPr>
          <w:noProof/>
        </w:rPr>
        <w:fldChar w:fldCharType="end"/>
      </w:r>
    </w:p>
    <w:p w14:paraId="089F0776" w14:textId="7F6D8AD3" w:rsidR="00D34599" w:rsidRDefault="00D34599">
      <w:pPr>
        <w:pStyle w:val="Obsah2"/>
        <w:rPr>
          <w:rFonts w:asciiTheme="minorHAnsi" w:eastAsiaTheme="minorEastAsia" w:hAnsiTheme="minorHAnsi"/>
          <w:noProof/>
          <w:sz w:val="22"/>
          <w:lang w:eastAsia="cs-CZ"/>
        </w:rPr>
      </w:pPr>
      <w:r>
        <w:rPr>
          <w:noProof/>
        </w:rPr>
        <w:t>1.3</w:t>
      </w:r>
      <w:r>
        <w:rPr>
          <w:rFonts w:asciiTheme="minorHAnsi" w:eastAsiaTheme="minorEastAsia" w:hAnsiTheme="minorHAnsi"/>
          <w:noProof/>
          <w:sz w:val="22"/>
          <w:lang w:eastAsia="cs-CZ"/>
        </w:rPr>
        <w:tab/>
      </w:r>
      <w:r>
        <w:rPr>
          <w:noProof/>
        </w:rPr>
        <w:t>Zhotovitel projektové dokumentace</w:t>
      </w:r>
      <w:r>
        <w:rPr>
          <w:noProof/>
        </w:rPr>
        <w:tab/>
      </w:r>
      <w:r>
        <w:rPr>
          <w:noProof/>
        </w:rPr>
        <w:fldChar w:fldCharType="begin"/>
      </w:r>
      <w:r>
        <w:rPr>
          <w:noProof/>
        </w:rPr>
        <w:instrText xml:space="preserve"> PAGEREF _Toc105418317 \h </w:instrText>
      </w:r>
      <w:r>
        <w:rPr>
          <w:noProof/>
        </w:rPr>
      </w:r>
      <w:r>
        <w:rPr>
          <w:noProof/>
        </w:rPr>
        <w:fldChar w:fldCharType="separate"/>
      </w:r>
      <w:r>
        <w:rPr>
          <w:noProof/>
        </w:rPr>
        <w:t>2</w:t>
      </w:r>
      <w:r>
        <w:rPr>
          <w:noProof/>
        </w:rPr>
        <w:fldChar w:fldCharType="end"/>
      </w:r>
    </w:p>
    <w:p w14:paraId="57EDF489" w14:textId="7CAEB83C" w:rsidR="00D34599" w:rsidRDefault="00D34599">
      <w:pPr>
        <w:pStyle w:val="Obsah1"/>
        <w:rPr>
          <w:rFonts w:asciiTheme="minorHAnsi" w:eastAsiaTheme="minorEastAsia" w:hAnsiTheme="minorHAnsi"/>
          <w:b w:val="0"/>
          <w:noProof/>
          <w:lang w:eastAsia="cs-CZ"/>
        </w:rPr>
      </w:pPr>
      <w:r>
        <w:rPr>
          <w:noProof/>
          <w:lang w:eastAsia="cs-CZ"/>
        </w:rPr>
        <w:t>2</w:t>
      </w:r>
      <w:r>
        <w:rPr>
          <w:rFonts w:asciiTheme="minorHAnsi" w:eastAsiaTheme="minorEastAsia" w:hAnsiTheme="minorHAnsi"/>
          <w:b w:val="0"/>
          <w:noProof/>
          <w:lang w:eastAsia="cs-CZ"/>
        </w:rPr>
        <w:tab/>
      </w:r>
      <w:r>
        <w:rPr>
          <w:noProof/>
          <w:lang w:eastAsia="cs-CZ"/>
        </w:rPr>
        <w:t>ZDŮVODNĚNÍ STUDIE</w:t>
      </w:r>
      <w:r>
        <w:rPr>
          <w:noProof/>
        </w:rPr>
        <w:tab/>
      </w:r>
      <w:r>
        <w:rPr>
          <w:noProof/>
        </w:rPr>
        <w:fldChar w:fldCharType="begin"/>
      </w:r>
      <w:r>
        <w:rPr>
          <w:noProof/>
        </w:rPr>
        <w:instrText xml:space="preserve"> PAGEREF _Toc105418318 \h </w:instrText>
      </w:r>
      <w:r>
        <w:rPr>
          <w:noProof/>
        </w:rPr>
      </w:r>
      <w:r>
        <w:rPr>
          <w:noProof/>
        </w:rPr>
        <w:fldChar w:fldCharType="separate"/>
      </w:r>
      <w:r>
        <w:rPr>
          <w:noProof/>
        </w:rPr>
        <w:t>3</w:t>
      </w:r>
      <w:r>
        <w:rPr>
          <w:noProof/>
        </w:rPr>
        <w:fldChar w:fldCharType="end"/>
      </w:r>
    </w:p>
    <w:p w14:paraId="5ECB0E39" w14:textId="5FF2B943" w:rsidR="00D34599" w:rsidRDefault="00D34599">
      <w:pPr>
        <w:pStyle w:val="Obsah2"/>
        <w:rPr>
          <w:rFonts w:asciiTheme="minorHAnsi" w:eastAsiaTheme="minorEastAsia" w:hAnsiTheme="minorHAnsi"/>
          <w:noProof/>
          <w:sz w:val="22"/>
          <w:lang w:eastAsia="cs-CZ"/>
        </w:rPr>
      </w:pPr>
      <w:r>
        <w:rPr>
          <w:noProof/>
          <w:lang w:eastAsia="cs-CZ"/>
        </w:rPr>
        <w:t>2.1</w:t>
      </w:r>
      <w:r>
        <w:rPr>
          <w:rFonts w:asciiTheme="minorHAnsi" w:eastAsiaTheme="minorEastAsia" w:hAnsiTheme="minorHAnsi"/>
          <w:noProof/>
          <w:sz w:val="22"/>
          <w:lang w:eastAsia="cs-CZ"/>
        </w:rPr>
        <w:tab/>
      </w:r>
      <w:r>
        <w:rPr>
          <w:noProof/>
          <w:lang w:eastAsia="cs-CZ"/>
        </w:rPr>
        <w:t>Vztah k programu rozvoje sítě</w:t>
      </w:r>
      <w:r>
        <w:rPr>
          <w:noProof/>
        </w:rPr>
        <w:tab/>
      </w:r>
      <w:r>
        <w:rPr>
          <w:noProof/>
        </w:rPr>
        <w:fldChar w:fldCharType="begin"/>
      </w:r>
      <w:r>
        <w:rPr>
          <w:noProof/>
        </w:rPr>
        <w:instrText xml:space="preserve"> PAGEREF _Toc105418319 \h </w:instrText>
      </w:r>
      <w:r>
        <w:rPr>
          <w:noProof/>
        </w:rPr>
      </w:r>
      <w:r>
        <w:rPr>
          <w:noProof/>
        </w:rPr>
        <w:fldChar w:fldCharType="separate"/>
      </w:r>
      <w:r>
        <w:rPr>
          <w:noProof/>
        </w:rPr>
        <w:t>3</w:t>
      </w:r>
      <w:r>
        <w:rPr>
          <w:noProof/>
        </w:rPr>
        <w:fldChar w:fldCharType="end"/>
      </w:r>
    </w:p>
    <w:p w14:paraId="2EED9479" w14:textId="68815E94" w:rsidR="00D34599" w:rsidRDefault="00D34599">
      <w:pPr>
        <w:pStyle w:val="Obsah2"/>
        <w:rPr>
          <w:rFonts w:asciiTheme="minorHAnsi" w:eastAsiaTheme="minorEastAsia" w:hAnsiTheme="minorHAnsi"/>
          <w:noProof/>
          <w:sz w:val="22"/>
          <w:lang w:eastAsia="cs-CZ"/>
        </w:rPr>
      </w:pPr>
      <w:r>
        <w:rPr>
          <w:noProof/>
        </w:rPr>
        <w:t>2.2</w:t>
      </w:r>
      <w:r>
        <w:rPr>
          <w:rFonts w:asciiTheme="minorHAnsi" w:eastAsiaTheme="minorEastAsia" w:hAnsiTheme="minorHAnsi"/>
          <w:noProof/>
          <w:sz w:val="22"/>
          <w:lang w:eastAsia="cs-CZ"/>
        </w:rPr>
        <w:tab/>
      </w:r>
      <w:r>
        <w:rPr>
          <w:noProof/>
        </w:rPr>
        <w:t>Účel studie a sledované cíle</w:t>
      </w:r>
      <w:r>
        <w:rPr>
          <w:noProof/>
        </w:rPr>
        <w:tab/>
      </w:r>
      <w:r>
        <w:rPr>
          <w:noProof/>
        </w:rPr>
        <w:fldChar w:fldCharType="begin"/>
      </w:r>
      <w:r>
        <w:rPr>
          <w:noProof/>
        </w:rPr>
        <w:instrText xml:space="preserve"> PAGEREF _Toc105418320 \h </w:instrText>
      </w:r>
      <w:r>
        <w:rPr>
          <w:noProof/>
        </w:rPr>
      </w:r>
      <w:r>
        <w:rPr>
          <w:noProof/>
        </w:rPr>
        <w:fldChar w:fldCharType="separate"/>
      </w:r>
      <w:r>
        <w:rPr>
          <w:noProof/>
        </w:rPr>
        <w:t>3</w:t>
      </w:r>
      <w:r>
        <w:rPr>
          <w:noProof/>
        </w:rPr>
        <w:fldChar w:fldCharType="end"/>
      </w:r>
    </w:p>
    <w:p w14:paraId="6B65B1C8" w14:textId="5DEB8D71" w:rsidR="00D34599" w:rsidRDefault="00D34599">
      <w:pPr>
        <w:pStyle w:val="Obsah2"/>
        <w:rPr>
          <w:rFonts w:asciiTheme="minorHAnsi" w:eastAsiaTheme="minorEastAsia" w:hAnsiTheme="minorHAnsi"/>
          <w:noProof/>
          <w:sz w:val="22"/>
          <w:lang w:eastAsia="cs-CZ"/>
        </w:rPr>
      </w:pPr>
      <w:r>
        <w:rPr>
          <w:noProof/>
        </w:rPr>
        <w:t>2.3</w:t>
      </w:r>
      <w:r>
        <w:rPr>
          <w:rFonts w:asciiTheme="minorHAnsi" w:eastAsiaTheme="minorEastAsia" w:hAnsiTheme="minorHAnsi"/>
          <w:noProof/>
          <w:sz w:val="22"/>
          <w:lang w:eastAsia="cs-CZ"/>
        </w:rPr>
        <w:tab/>
      </w:r>
      <w:r>
        <w:rPr>
          <w:noProof/>
        </w:rPr>
        <w:t>Potřebnost a naléhavost stavby</w:t>
      </w:r>
      <w:r>
        <w:rPr>
          <w:noProof/>
        </w:rPr>
        <w:tab/>
      </w:r>
      <w:r>
        <w:rPr>
          <w:noProof/>
        </w:rPr>
        <w:fldChar w:fldCharType="begin"/>
      </w:r>
      <w:r>
        <w:rPr>
          <w:noProof/>
        </w:rPr>
        <w:instrText xml:space="preserve"> PAGEREF _Toc105418321 \h </w:instrText>
      </w:r>
      <w:r>
        <w:rPr>
          <w:noProof/>
        </w:rPr>
      </w:r>
      <w:r>
        <w:rPr>
          <w:noProof/>
        </w:rPr>
        <w:fldChar w:fldCharType="separate"/>
      </w:r>
      <w:r>
        <w:rPr>
          <w:noProof/>
        </w:rPr>
        <w:t>3</w:t>
      </w:r>
      <w:r>
        <w:rPr>
          <w:noProof/>
        </w:rPr>
        <w:fldChar w:fldCharType="end"/>
      </w:r>
    </w:p>
    <w:p w14:paraId="37623EF7" w14:textId="3B3F3C88" w:rsidR="00D34599" w:rsidRDefault="00D34599">
      <w:pPr>
        <w:pStyle w:val="Obsah1"/>
        <w:rPr>
          <w:rFonts w:asciiTheme="minorHAnsi" w:eastAsiaTheme="minorEastAsia" w:hAnsiTheme="minorHAnsi"/>
          <w:b w:val="0"/>
          <w:noProof/>
          <w:lang w:eastAsia="cs-CZ"/>
        </w:rPr>
      </w:pPr>
      <w:r>
        <w:rPr>
          <w:noProof/>
        </w:rPr>
        <w:t>3</w:t>
      </w:r>
      <w:r>
        <w:rPr>
          <w:rFonts w:asciiTheme="minorHAnsi" w:eastAsiaTheme="minorEastAsia" w:hAnsiTheme="minorHAnsi"/>
          <w:b w:val="0"/>
          <w:noProof/>
          <w:lang w:eastAsia="cs-CZ"/>
        </w:rPr>
        <w:tab/>
      </w:r>
      <w:r>
        <w:rPr>
          <w:noProof/>
        </w:rPr>
        <w:t>ZÁJMOVÉ ÚZEMÍ</w:t>
      </w:r>
      <w:r>
        <w:rPr>
          <w:noProof/>
        </w:rPr>
        <w:tab/>
      </w:r>
      <w:r>
        <w:rPr>
          <w:noProof/>
        </w:rPr>
        <w:fldChar w:fldCharType="begin"/>
      </w:r>
      <w:r>
        <w:rPr>
          <w:noProof/>
        </w:rPr>
        <w:instrText xml:space="preserve"> PAGEREF _Toc105418322 \h </w:instrText>
      </w:r>
      <w:r>
        <w:rPr>
          <w:noProof/>
        </w:rPr>
      </w:r>
      <w:r>
        <w:rPr>
          <w:noProof/>
        </w:rPr>
        <w:fldChar w:fldCharType="separate"/>
      </w:r>
      <w:r>
        <w:rPr>
          <w:noProof/>
        </w:rPr>
        <w:t>4</w:t>
      </w:r>
      <w:r>
        <w:rPr>
          <w:noProof/>
        </w:rPr>
        <w:fldChar w:fldCharType="end"/>
      </w:r>
    </w:p>
    <w:p w14:paraId="4F166691" w14:textId="5C6F9279" w:rsidR="00D34599" w:rsidRDefault="00D34599">
      <w:pPr>
        <w:pStyle w:val="Obsah2"/>
        <w:rPr>
          <w:rFonts w:asciiTheme="minorHAnsi" w:eastAsiaTheme="minorEastAsia" w:hAnsiTheme="minorHAnsi"/>
          <w:noProof/>
          <w:sz w:val="22"/>
          <w:lang w:eastAsia="cs-CZ"/>
        </w:rPr>
      </w:pPr>
      <w:r>
        <w:rPr>
          <w:noProof/>
        </w:rPr>
        <w:t>3.1</w:t>
      </w:r>
      <w:r>
        <w:rPr>
          <w:rFonts w:asciiTheme="minorHAnsi" w:eastAsiaTheme="minorEastAsia" w:hAnsiTheme="minorHAnsi"/>
          <w:noProof/>
          <w:sz w:val="22"/>
          <w:lang w:eastAsia="cs-CZ"/>
        </w:rPr>
        <w:tab/>
      </w:r>
      <w:r>
        <w:rPr>
          <w:noProof/>
        </w:rPr>
        <w:t>Předpokládané zahájení a ukončení stavby</w:t>
      </w:r>
      <w:r>
        <w:rPr>
          <w:noProof/>
        </w:rPr>
        <w:tab/>
      </w:r>
      <w:r>
        <w:rPr>
          <w:noProof/>
        </w:rPr>
        <w:fldChar w:fldCharType="begin"/>
      </w:r>
      <w:r>
        <w:rPr>
          <w:noProof/>
        </w:rPr>
        <w:instrText xml:space="preserve"> PAGEREF _Toc105418323 \h </w:instrText>
      </w:r>
      <w:r>
        <w:rPr>
          <w:noProof/>
        </w:rPr>
      </w:r>
      <w:r>
        <w:rPr>
          <w:noProof/>
        </w:rPr>
        <w:fldChar w:fldCharType="separate"/>
      </w:r>
      <w:r>
        <w:rPr>
          <w:noProof/>
        </w:rPr>
        <w:t>4</w:t>
      </w:r>
      <w:r>
        <w:rPr>
          <w:noProof/>
        </w:rPr>
        <w:fldChar w:fldCharType="end"/>
      </w:r>
    </w:p>
    <w:p w14:paraId="2969A48A" w14:textId="6F79B01F" w:rsidR="00D34599" w:rsidRDefault="00D34599">
      <w:pPr>
        <w:pStyle w:val="Obsah2"/>
        <w:rPr>
          <w:rFonts w:asciiTheme="minorHAnsi" w:eastAsiaTheme="minorEastAsia" w:hAnsiTheme="minorHAnsi"/>
          <w:noProof/>
          <w:sz w:val="22"/>
          <w:lang w:eastAsia="cs-CZ"/>
        </w:rPr>
      </w:pPr>
      <w:r>
        <w:rPr>
          <w:noProof/>
        </w:rPr>
        <w:t>3.2</w:t>
      </w:r>
      <w:r>
        <w:rPr>
          <w:rFonts w:asciiTheme="minorHAnsi" w:eastAsiaTheme="minorEastAsia" w:hAnsiTheme="minorHAnsi"/>
          <w:noProof/>
          <w:sz w:val="22"/>
          <w:lang w:eastAsia="cs-CZ"/>
        </w:rPr>
        <w:tab/>
      </w:r>
      <w:r>
        <w:rPr>
          <w:noProof/>
        </w:rPr>
        <w:t>Vymezené území pro návrh reálných variant</w:t>
      </w:r>
      <w:r>
        <w:rPr>
          <w:noProof/>
        </w:rPr>
        <w:tab/>
      </w:r>
      <w:r>
        <w:rPr>
          <w:noProof/>
        </w:rPr>
        <w:fldChar w:fldCharType="begin"/>
      </w:r>
      <w:r>
        <w:rPr>
          <w:noProof/>
        </w:rPr>
        <w:instrText xml:space="preserve"> PAGEREF _Toc105418324 \h </w:instrText>
      </w:r>
      <w:r>
        <w:rPr>
          <w:noProof/>
        </w:rPr>
      </w:r>
      <w:r>
        <w:rPr>
          <w:noProof/>
        </w:rPr>
        <w:fldChar w:fldCharType="separate"/>
      </w:r>
      <w:r>
        <w:rPr>
          <w:noProof/>
        </w:rPr>
        <w:t>4</w:t>
      </w:r>
      <w:r>
        <w:rPr>
          <w:noProof/>
        </w:rPr>
        <w:fldChar w:fldCharType="end"/>
      </w:r>
    </w:p>
    <w:p w14:paraId="54DA1022" w14:textId="3D32FFF6" w:rsidR="00D34599" w:rsidRDefault="00D34599">
      <w:pPr>
        <w:pStyle w:val="Obsah2"/>
        <w:rPr>
          <w:rFonts w:asciiTheme="minorHAnsi" w:eastAsiaTheme="minorEastAsia" w:hAnsiTheme="minorHAnsi"/>
          <w:noProof/>
          <w:sz w:val="22"/>
          <w:lang w:eastAsia="cs-CZ"/>
        </w:rPr>
      </w:pPr>
      <w:r>
        <w:rPr>
          <w:noProof/>
        </w:rPr>
        <w:t>3.3</w:t>
      </w:r>
      <w:r>
        <w:rPr>
          <w:rFonts w:asciiTheme="minorHAnsi" w:eastAsiaTheme="minorEastAsia" w:hAnsiTheme="minorHAnsi"/>
          <w:noProof/>
          <w:sz w:val="22"/>
          <w:lang w:eastAsia="cs-CZ"/>
        </w:rPr>
        <w:tab/>
      </w:r>
      <w:r>
        <w:rPr>
          <w:noProof/>
        </w:rPr>
        <w:t>Požadovaná nebo vhodná průchodná místa</w:t>
      </w:r>
      <w:r>
        <w:rPr>
          <w:noProof/>
        </w:rPr>
        <w:tab/>
      </w:r>
      <w:r>
        <w:rPr>
          <w:noProof/>
        </w:rPr>
        <w:fldChar w:fldCharType="begin"/>
      </w:r>
      <w:r>
        <w:rPr>
          <w:noProof/>
        </w:rPr>
        <w:instrText xml:space="preserve"> PAGEREF _Toc105418325 \h </w:instrText>
      </w:r>
      <w:r>
        <w:rPr>
          <w:noProof/>
        </w:rPr>
      </w:r>
      <w:r>
        <w:rPr>
          <w:noProof/>
        </w:rPr>
        <w:fldChar w:fldCharType="separate"/>
      </w:r>
      <w:r>
        <w:rPr>
          <w:noProof/>
        </w:rPr>
        <w:t>5</w:t>
      </w:r>
      <w:r>
        <w:rPr>
          <w:noProof/>
        </w:rPr>
        <w:fldChar w:fldCharType="end"/>
      </w:r>
    </w:p>
    <w:p w14:paraId="4CA9C590" w14:textId="4EC9F563" w:rsidR="00D34599" w:rsidRDefault="00D34599">
      <w:pPr>
        <w:pStyle w:val="Obsah1"/>
        <w:rPr>
          <w:rFonts w:asciiTheme="minorHAnsi" w:eastAsiaTheme="minorEastAsia" w:hAnsiTheme="minorHAnsi"/>
          <w:b w:val="0"/>
          <w:noProof/>
          <w:lang w:eastAsia="cs-CZ"/>
        </w:rPr>
      </w:pPr>
      <w:r>
        <w:rPr>
          <w:noProof/>
        </w:rPr>
        <w:t>4</w:t>
      </w:r>
      <w:r>
        <w:rPr>
          <w:rFonts w:asciiTheme="minorHAnsi" w:eastAsiaTheme="minorEastAsia" w:hAnsiTheme="minorHAnsi"/>
          <w:b w:val="0"/>
          <w:noProof/>
          <w:lang w:eastAsia="cs-CZ"/>
        </w:rPr>
        <w:tab/>
      </w:r>
      <w:r>
        <w:rPr>
          <w:noProof/>
        </w:rPr>
        <w:t>VÝCHOZÍ ÚDAJE PRO NÁVRH VARIANT</w:t>
      </w:r>
      <w:r>
        <w:rPr>
          <w:noProof/>
        </w:rPr>
        <w:tab/>
      </w:r>
      <w:r>
        <w:rPr>
          <w:noProof/>
        </w:rPr>
        <w:fldChar w:fldCharType="begin"/>
      </w:r>
      <w:r>
        <w:rPr>
          <w:noProof/>
        </w:rPr>
        <w:instrText xml:space="preserve"> PAGEREF _Toc105418326 \h </w:instrText>
      </w:r>
      <w:r>
        <w:rPr>
          <w:noProof/>
        </w:rPr>
      </w:r>
      <w:r>
        <w:rPr>
          <w:noProof/>
        </w:rPr>
        <w:fldChar w:fldCharType="separate"/>
      </w:r>
      <w:r>
        <w:rPr>
          <w:noProof/>
        </w:rPr>
        <w:t>7</w:t>
      </w:r>
      <w:r>
        <w:rPr>
          <w:noProof/>
        </w:rPr>
        <w:fldChar w:fldCharType="end"/>
      </w:r>
    </w:p>
    <w:p w14:paraId="280CFDA8" w14:textId="515EC3BD" w:rsidR="00D34599" w:rsidRDefault="00D34599">
      <w:pPr>
        <w:pStyle w:val="Obsah2"/>
        <w:rPr>
          <w:rFonts w:asciiTheme="minorHAnsi" w:eastAsiaTheme="minorEastAsia" w:hAnsiTheme="minorHAnsi"/>
          <w:noProof/>
          <w:sz w:val="22"/>
          <w:lang w:eastAsia="cs-CZ"/>
        </w:rPr>
      </w:pPr>
      <w:r>
        <w:rPr>
          <w:noProof/>
        </w:rPr>
        <w:t>4.1</w:t>
      </w:r>
      <w:r>
        <w:rPr>
          <w:rFonts w:asciiTheme="minorHAnsi" w:eastAsiaTheme="minorEastAsia" w:hAnsiTheme="minorHAnsi"/>
          <w:noProof/>
          <w:sz w:val="22"/>
          <w:lang w:eastAsia="cs-CZ"/>
        </w:rPr>
        <w:tab/>
      </w:r>
      <w:r>
        <w:rPr>
          <w:noProof/>
        </w:rPr>
        <w:t>Příčné uspořádání</w:t>
      </w:r>
      <w:r>
        <w:rPr>
          <w:noProof/>
        </w:rPr>
        <w:tab/>
      </w:r>
      <w:r>
        <w:rPr>
          <w:noProof/>
        </w:rPr>
        <w:fldChar w:fldCharType="begin"/>
      </w:r>
      <w:r>
        <w:rPr>
          <w:noProof/>
        </w:rPr>
        <w:instrText xml:space="preserve"> PAGEREF _Toc105418327 \h </w:instrText>
      </w:r>
      <w:r>
        <w:rPr>
          <w:noProof/>
        </w:rPr>
      </w:r>
      <w:r>
        <w:rPr>
          <w:noProof/>
        </w:rPr>
        <w:fldChar w:fldCharType="separate"/>
      </w:r>
      <w:r>
        <w:rPr>
          <w:noProof/>
        </w:rPr>
        <w:t>7</w:t>
      </w:r>
      <w:r>
        <w:rPr>
          <w:noProof/>
        </w:rPr>
        <w:fldChar w:fldCharType="end"/>
      </w:r>
    </w:p>
    <w:p w14:paraId="156BCF6E" w14:textId="6FDACA8D" w:rsidR="00D34599" w:rsidRDefault="00D34599">
      <w:pPr>
        <w:pStyle w:val="Obsah2"/>
        <w:rPr>
          <w:rFonts w:asciiTheme="minorHAnsi" w:eastAsiaTheme="minorEastAsia" w:hAnsiTheme="minorHAnsi"/>
          <w:noProof/>
          <w:sz w:val="22"/>
          <w:lang w:eastAsia="cs-CZ"/>
        </w:rPr>
      </w:pPr>
      <w:r>
        <w:rPr>
          <w:noProof/>
        </w:rPr>
        <w:t>4.2</w:t>
      </w:r>
      <w:r>
        <w:rPr>
          <w:rFonts w:asciiTheme="minorHAnsi" w:eastAsiaTheme="minorEastAsia" w:hAnsiTheme="minorHAnsi"/>
          <w:noProof/>
          <w:sz w:val="22"/>
          <w:lang w:eastAsia="cs-CZ"/>
        </w:rPr>
        <w:tab/>
      </w:r>
      <w:r>
        <w:rPr>
          <w:noProof/>
        </w:rPr>
        <w:t>Související nebo dotčené PK</w:t>
      </w:r>
      <w:r>
        <w:rPr>
          <w:noProof/>
        </w:rPr>
        <w:tab/>
      </w:r>
      <w:r>
        <w:rPr>
          <w:noProof/>
        </w:rPr>
        <w:fldChar w:fldCharType="begin"/>
      </w:r>
      <w:r>
        <w:rPr>
          <w:noProof/>
        </w:rPr>
        <w:instrText xml:space="preserve"> PAGEREF _Toc105418328 \h </w:instrText>
      </w:r>
      <w:r>
        <w:rPr>
          <w:noProof/>
        </w:rPr>
      </w:r>
      <w:r>
        <w:rPr>
          <w:noProof/>
        </w:rPr>
        <w:fldChar w:fldCharType="separate"/>
      </w:r>
      <w:r>
        <w:rPr>
          <w:noProof/>
        </w:rPr>
        <w:t>7</w:t>
      </w:r>
      <w:r>
        <w:rPr>
          <w:noProof/>
        </w:rPr>
        <w:fldChar w:fldCharType="end"/>
      </w:r>
    </w:p>
    <w:p w14:paraId="640167AE" w14:textId="16E96335" w:rsidR="00D34599" w:rsidRDefault="00D34599">
      <w:pPr>
        <w:pStyle w:val="Obsah2"/>
        <w:rPr>
          <w:rFonts w:asciiTheme="minorHAnsi" w:eastAsiaTheme="minorEastAsia" w:hAnsiTheme="minorHAnsi"/>
          <w:noProof/>
          <w:sz w:val="22"/>
          <w:lang w:eastAsia="cs-CZ"/>
        </w:rPr>
      </w:pPr>
      <w:r>
        <w:rPr>
          <w:noProof/>
        </w:rPr>
        <w:t>4.3</w:t>
      </w:r>
      <w:r>
        <w:rPr>
          <w:rFonts w:asciiTheme="minorHAnsi" w:eastAsiaTheme="minorEastAsia" w:hAnsiTheme="minorHAnsi"/>
          <w:noProof/>
          <w:sz w:val="22"/>
          <w:lang w:eastAsia="cs-CZ"/>
        </w:rPr>
        <w:tab/>
      </w:r>
      <w:r>
        <w:rPr>
          <w:noProof/>
        </w:rPr>
        <w:t>Mosty a tunely</w:t>
      </w:r>
      <w:r>
        <w:rPr>
          <w:noProof/>
        </w:rPr>
        <w:tab/>
      </w:r>
      <w:r>
        <w:rPr>
          <w:noProof/>
        </w:rPr>
        <w:fldChar w:fldCharType="begin"/>
      </w:r>
      <w:r>
        <w:rPr>
          <w:noProof/>
        </w:rPr>
        <w:instrText xml:space="preserve"> PAGEREF _Toc105418329 \h </w:instrText>
      </w:r>
      <w:r>
        <w:rPr>
          <w:noProof/>
        </w:rPr>
      </w:r>
      <w:r>
        <w:rPr>
          <w:noProof/>
        </w:rPr>
        <w:fldChar w:fldCharType="separate"/>
      </w:r>
      <w:r>
        <w:rPr>
          <w:noProof/>
        </w:rPr>
        <w:t>7</w:t>
      </w:r>
      <w:r>
        <w:rPr>
          <w:noProof/>
        </w:rPr>
        <w:fldChar w:fldCharType="end"/>
      </w:r>
    </w:p>
    <w:p w14:paraId="24F36B4F" w14:textId="2C363102" w:rsidR="00D34599" w:rsidRDefault="00D34599">
      <w:pPr>
        <w:pStyle w:val="Obsah2"/>
        <w:rPr>
          <w:rFonts w:asciiTheme="minorHAnsi" w:eastAsiaTheme="minorEastAsia" w:hAnsiTheme="minorHAnsi"/>
          <w:noProof/>
          <w:sz w:val="22"/>
          <w:lang w:eastAsia="cs-CZ"/>
        </w:rPr>
      </w:pPr>
      <w:r>
        <w:rPr>
          <w:noProof/>
        </w:rPr>
        <w:t>4.4</w:t>
      </w:r>
      <w:r>
        <w:rPr>
          <w:rFonts w:asciiTheme="minorHAnsi" w:eastAsiaTheme="minorEastAsia" w:hAnsiTheme="minorHAnsi"/>
          <w:noProof/>
          <w:sz w:val="22"/>
          <w:lang w:eastAsia="cs-CZ"/>
        </w:rPr>
        <w:tab/>
      </w:r>
      <w:r>
        <w:rPr>
          <w:noProof/>
        </w:rPr>
        <w:t>Požadavky na obslužné dopravní zařízení</w:t>
      </w:r>
      <w:r>
        <w:rPr>
          <w:noProof/>
        </w:rPr>
        <w:tab/>
      </w:r>
      <w:r>
        <w:rPr>
          <w:noProof/>
        </w:rPr>
        <w:fldChar w:fldCharType="begin"/>
      </w:r>
      <w:r>
        <w:rPr>
          <w:noProof/>
        </w:rPr>
        <w:instrText xml:space="preserve"> PAGEREF _Toc105418330 \h </w:instrText>
      </w:r>
      <w:r>
        <w:rPr>
          <w:noProof/>
        </w:rPr>
      </w:r>
      <w:r>
        <w:rPr>
          <w:noProof/>
        </w:rPr>
        <w:fldChar w:fldCharType="separate"/>
      </w:r>
      <w:r>
        <w:rPr>
          <w:noProof/>
        </w:rPr>
        <w:t>8</w:t>
      </w:r>
      <w:r>
        <w:rPr>
          <w:noProof/>
        </w:rPr>
        <w:fldChar w:fldCharType="end"/>
      </w:r>
    </w:p>
    <w:p w14:paraId="29687B29" w14:textId="2A8EB01E" w:rsidR="00D34599" w:rsidRDefault="00D34599">
      <w:pPr>
        <w:pStyle w:val="Obsah2"/>
        <w:rPr>
          <w:rFonts w:asciiTheme="minorHAnsi" w:eastAsiaTheme="minorEastAsia" w:hAnsiTheme="minorHAnsi"/>
          <w:noProof/>
          <w:sz w:val="22"/>
          <w:lang w:eastAsia="cs-CZ"/>
        </w:rPr>
      </w:pPr>
      <w:r>
        <w:rPr>
          <w:noProof/>
        </w:rPr>
        <w:t>4.5</w:t>
      </w:r>
      <w:r>
        <w:rPr>
          <w:rFonts w:asciiTheme="minorHAnsi" w:eastAsiaTheme="minorEastAsia" w:hAnsiTheme="minorHAnsi"/>
          <w:noProof/>
          <w:sz w:val="22"/>
          <w:lang w:eastAsia="cs-CZ"/>
        </w:rPr>
        <w:tab/>
      </w:r>
      <w:r>
        <w:rPr>
          <w:noProof/>
        </w:rPr>
        <w:t>Dopravně inženýrské údaje</w:t>
      </w:r>
      <w:r>
        <w:rPr>
          <w:noProof/>
        </w:rPr>
        <w:tab/>
      </w:r>
      <w:r>
        <w:rPr>
          <w:noProof/>
        </w:rPr>
        <w:fldChar w:fldCharType="begin"/>
      </w:r>
      <w:r>
        <w:rPr>
          <w:noProof/>
        </w:rPr>
        <w:instrText xml:space="preserve"> PAGEREF _Toc105418331 \h </w:instrText>
      </w:r>
      <w:r>
        <w:rPr>
          <w:noProof/>
        </w:rPr>
      </w:r>
      <w:r>
        <w:rPr>
          <w:noProof/>
        </w:rPr>
        <w:fldChar w:fldCharType="separate"/>
      </w:r>
      <w:r>
        <w:rPr>
          <w:noProof/>
        </w:rPr>
        <w:t>8</w:t>
      </w:r>
      <w:r>
        <w:rPr>
          <w:noProof/>
        </w:rPr>
        <w:fldChar w:fldCharType="end"/>
      </w:r>
    </w:p>
    <w:p w14:paraId="284995FC" w14:textId="117C1A81" w:rsidR="00D34599" w:rsidRDefault="00D34599">
      <w:pPr>
        <w:pStyle w:val="Obsah2"/>
        <w:rPr>
          <w:rFonts w:asciiTheme="minorHAnsi" w:eastAsiaTheme="minorEastAsia" w:hAnsiTheme="minorHAnsi"/>
          <w:noProof/>
          <w:sz w:val="22"/>
          <w:lang w:eastAsia="cs-CZ"/>
        </w:rPr>
      </w:pPr>
      <w:r>
        <w:rPr>
          <w:noProof/>
        </w:rPr>
        <w:t>4.6</w:t>
      </w:r>
      <w:r>
        <w:rPr>
          <w:rFonts w:asciiTheme="minorHAnsi" w:eastAsiaTheme="minorEastAsia" w:hAnsiTheme="minorHAnsi"/>
          <w:noProof/>
          <w:sz w:val="22"/>
          <w:lang w:eastAsia="cs-CZ"/>
        </w:rPr>
        <w:tab/>
      </w:r>
      <w:r>
        <w:rPr>
          <w:noProof/>
        </w:rPr>
        <w:t>Geotechnické údaje</w:t>
      </w:r>
      <w:r>
        <w:rPr>
          <w:noProof/>
        </w:rPr>
        <w:tab/>
      </w:r>
      <w:r>
        <w:rPr>
          <w:noProof/>
        </w:rPr>
        <w:fldChar w:fldCharType="begin"/>
      </w:r>
      <w:r>
        <w:rPr>
          <w:noProof/>
        </w:rPr>
        <w:instrText xml:space="preserve"> PAGEREF _Toc105418332 \h </w:instrText>
      </w:r>
      <w:r>
        <w:rPr>
          <w:noProof/>
        </w:rPr>
      </w:r>
      <w:r>
        <w:rPr>
          <w:noProof/>
        </w:rPr>
        <w:fldChar w:fldCharType="separate"/>
      </w:r>
      <w:r>
        <w:rPr>
          <w:noProof/>
        </w:rPr>
        <w:t>9</w:t>
      </w:r>
      <w:r>
        <w:rPr>
          <w:noProof/>
        </w:rPr>
        <w:fldChar w:fldCharType="end"/>
      </w:r>
    </w:p>
    <w:p w14:paraId="2A0B9FF7" w14:textId="788076E7" w:rsidR="00D34599" w:rsidRDefault="00D34599">
      <w:pPr>
        <w:pStyle w:val="Obsah1"/>
        <w:rPr>
          <w:rFonts w:asciiTheme="minorHAnsi" w:eastAsiaTheme="minorEastAsia" w:hAnsiTheme="minorHAnsi"/>
          <w:b w:val="0"/>
          <w:noProof/>
          <w:lang w:eastAsia="cs-CZ"/>
        </w:rPr>
      </w:pPr>
      <w:r>
        <w:rPr>
          <w:noProof/>
        </w:rPr>
        <w:t>5</w:t>
      </w:r>
      <w:r>
        <w:rPr>
          <w:rFonts w:asciiTheme="minorHAnsi" w:eastAsiaTheme="minorEastAsia" w:hAnsiTheme="minorHAnsi"/>
          <w:b w:val="0"/>
          <w:noProof/>
          <w:lang w:eastAsia="cs-CZ"/>
        </w:rPr>
        <w:tab/>
      </w:r>
      <w:r>
        <w:rPr>
          <w:noProof/>
        </w:rPr>
        <w:t>CHARAKTERISTIKY ÚZEMÍ Z HLEDISKA JEJICH VLIVŮ NA NÁVRH VARIANT TRAS</w:t>
      </w:r>
      <w:r>
        <w:rPr>
          <w:noProof/>
        </w:rPr>
        <w:tab/>
      </w:r>
      <w:r>
        <w:rPr>
          <w:noProof/>
        </w:rPr>
        <w:fldChar w:fldCharType="begin"/>
      </w:r>
      <w:r>
        <w:rPr>
          <w:noProof/>
        </w:rPr>
        <w:instrText xml:space="preserve"> PAGEREF _Toc105418333 \h </w:instrText>
      </w:r>
      <w:r>
        <w:rPr>
          <w:noProof/>
        </w:rPr>
      </w:r>
      <w:r>
        <w:rPr>
          <w:noProof/>
        </w:rPr>
        <w:fldChar w:fldCharType="separate"/>
      </w:r>
      <w:r>
        <w:rPr>
          <w:noProof/>
        </w:rPr>
        <w:t>10</w:t>
      </w:r>
      <w:r>
        <w:rPr>
          <w:noProof/>
        </w:rPr>
        <w:fldChar w:fldCharType="end"/>
      </w:r>
    </w:p>
    <w:p w14:paraId="1B04A225" w14:textId="075FCA88" w:rsidR="00D34599" w:rsidRDefault="00D34599">
      <w:pPr>
        <w:pStyle w:val="Obsah2"/>
        <w:rPr>
          <w:rFonts w:asciiTheme="minorHAnsi" w:eastAsiaTheme="minorEastAsia" w:hAnsiTheme="minorHAnsi"/>
          <w:noProof/>
          <w:sz w:val="22"/>
          <w:lang w:eastAsia="cs-CZ"/>
        </w:rPr>
      </w:pPr>
      <w:r>
        <w:rPr>
          <w:noProof/>
        </w:rPr>
        <w:t>5.1</w:t>
      </w:r>
      <w:r>
        <w:rPr>
          <w:rFonts w:asciiTheme="minorHAnsi" w:eastAsiaTheme="minorEastAsia" w:hAnsiTheme="minorHAnsi"/>
          <w:noProof/>
          <w:sz w:val="22"/>
          <w:lang w:eastAsia="cs-CZ"/>
        </w:rPr>
        <w:tab/>
      </w:r>
      <w:r>
        <w:rPr>
          <w:noProof/>
        </w:rPr>
        <w:t>Citlivost území průchozích koridorů z hlediska ŽP</w:t>
      </w:r>
      <w:r>
        <w:rPr>
          <w:noProof/>
        </w:rPr>
        <w:tab/>
      </w:r>
      <w:r>
        <w:rPr>
          <w:noProof/>
        </w:rPr>
        <w:fldChar w:fldCharType="begin"/>
      </w:r>
      <w:r>
        <w:rPr>
          <w:noProof/>
        </w:rPr>
        <w:instrText xml:space="preserve"> PAGEREF _Toc105418334 \h </w:instrText>
      </w:r>
      <w:r>
        <w:rPr>
          <w:noProof/>
        </w:rPr>
      </w:r>
      <w:r>
        <w:rPr>
          <w:noProof/>
        </w:rPr>
        <w:fldChar w:fldCharType="separate"/>
      </w:r>
      <w:r>
        <w:rPr>
          <w:noProof/>
        </w:rPr>
        <w:t>10</w:t>
      </w:r>
      <w:r>
        <w:rPr>
          <w:noProof/>
        </w:rPr>
        <w:fldChar w:fldCharType="end"/>
      </w:r>
    </w:p>
    <w:p w14:paraId="1BCD2FFF" w14:textId="182F0604" w:rsidR="00D34599" w:rsidRDefault="00D34599">
      <w:pPr>
        <w:pStyle w:val="Obsah2"/>
        <w:rPr>
          <w:rFonts w:asciiTheme="minorHAnsi" w:eastAsiaTheme="minorEastAsia" w:hAnsiTheme="minorHAnsi"/>
          <w:noProof/>
          <w:sz w:val="22"/>
          <w:lang w:eastAsia="cs-CZ"/>
        </w:rPr>
      </w:pPr>
      <w:r>
        <w:rPr>
          <w:noProof/>
        </w:rPr>
        <w:t>5.2</w:t>
      </w:r>
      <w:r>
        <w:rPr>
          <w:rFonts w:asciiTheme="minorHAnsi" w:eastAsiaTheme="minorEastAsia" w:hAnsiTheme="minorHAnsi"/>
          <w:noProof/>
          <w:sz w:val="22"/>
          <w:lang w:eastAsia="cs-CZ"/>
        </w:rPr>
        <w:tab/>
      </w:r>
      <w:r>
        <w:rPr>
          <w:noProof/>
        </w:rPr>
        <w:t>Členitost terénu</w:t>
      </w:r>
      <w:r>
        <w:rPr>
          <w:noProof/>
        </w:rPr>
        <w:tab/>
      </w:r>
      <w:r>
        <w:rPr>
          <w:noProof/>
        </w:rPr>
        <w:fldChar w:fldCharType="begin"/>
      </w:r>
      <w:r>
        <w:rPr>
          <w:noProof/>
        </w:rPr>
        <w:instrText xml:space="preserve"> PAGEREF _Toc105418335 \h </w:instrText>
      </w:r>
      <w:r>
        <w:rPr>
          <w:noProof/>
        </w:rPr>
      </w:r>
      <w:r>
        <w:rPr>
          <w:noProof/>
        </w:rPr>
        <w:fldChar w:fldCharType="separate"/>
      </w:r>
      <w:r>
        <w:rPr>
          <w:noProof/>
        </w:rPr>
        <w:t>10</w:t>
      </w:r>
      <w:r>
        <w:rPr>
          <w:noProof/>
        </w:rPr>
        <w:fldChar w:fldCharType="end"/>
      </w:r>
    </w:p>
    <w:p w14:paraId="29B71936" w14:textId="19C5F5AF" w:rsidR="00D34599" w:rsidRDefault="00D34599">
      <w:pPr>
        <w:pStyle w:val="Obsah2"/>
        <w:rPr>
          <w:rFonts w:asciiTheme="minorHAnsi" w:eastAsiaTheme="minorEastAsia" w:hAnsiTheme="minorHAnsi"/>
          <w:noProof/>
          <w:sz w:val="22"/>
          <w:lang w:eastAsia="cs-CZ"/>
        </w:rPr>
      </w:pPr>
      <w:r>
        <w:rPr>
          <w:noProof/>
        </w:rPr>
        <w:t>5.3</w:t>
      </w:r>
      <w:r>
        <w:rPr>
          <w:rFonts w:asciiTheme="minorHAnsi" w:eastAsiaTheme="minorEastAsia" w:hAnsiTheme="minorHAnsi"/>
          <w:noProof/>
          <w:sz w:val="22"/>
          <w:lang w:eastAsia="cs-CZ"/>
        </w:rPr>
        <w:tab/>
      </w:r>
      <w:r>
        <w:rPr>
          <w:noProof/>
        </w:rPr>
        <w:t>Historické využití území</w:t>
      </w:r>
      <w:r>
        <w:rPr>
          <w:noProof/>
        </w:rPr>
        <w:tab/>
      </w:r>
      <w:r>
        <w:rPr>
          <w:noProof/>
        </w:rPr>
        <w:fldChar w:fldCharType="begin"/>
      </w:r>
      <w:r>
        <w:rPr>
          <w:noProof/>
        </w:rPr>
        <w:instrText xml:space="preserve"> PAGEREF _Toc105418336 \h </w:instrText>
      </w:r>
      <w:r>
        <w:rPr>
          <w:noProof/>
        </w:rPr>
      </w:r>
      <w:r>
        <w:rPr>
          <w:noProof/>
        </w:rPr>
        <w:fldChar w:fldCharType="separate"/>
      </w:r>
      <w:r>
        <w:rPr>
          <w:noProof/>
        </w:rPr>
        <w:t>10</w:t>
      </w:r>
      <w:r>
        <w:rPr>
          <w:noProof/>
        </w:rPr>
        <w:fldChar w:fldCharType="end"/>
      </w:r>
    </w:p>
    <w:p w14:paraId="704F02B5" w14:textId="6F97B8E6" w:rsidR="00D34599" w:rsidRDefault="00D34599">
      <w:pPr>
        <w:pStyle w:val="Obsah2"/>
        <w:rPr>
          <w:rFonts w:asciiTheme="minorHAnsi" w:eastAsiaTheme="minorEastAsia" w:hAnsiTheme="minorHAnsi"/>
          <w:noProof/>
          <w:sz w:val="22"/>
          <w:lang w:eastAsia="cs-CZ"/>
        </w:rPr>
      </w:pPr>
      <w:r>
        <w:rPr>
          <w:noProof/>
        </w:rPr>
        <w:t>5.4</w:t>
      </w:r>
      <w:r>
        <w:rPr>
          <w:rFonts w:asciiTheme="minorHAnsi" w:eastAsiaTheme="minorEastAsia" w:hAnsiTheme="minorHAnsi"/>
          <w:noProof/>
          <w:sz w:val="22"/>
          <w:lang w:eastAsia="cs-CZ"/>
        </w:rPr>
        <w:tab/>
      </w:r>
      <w:r>
        <w:rPr>
          <w:noProof/>
        </w:rPr>
        <w:t>Současné a budoucí využití území</w:t>
      </w:r>
      <w:r>
        <w:rPr>
          <w:noProof/>
        </w:rPr>
        <w:tab/>
      </w:r>
      <w:r>
        <w:rPr>
          <w:noProof/>
        </w:rPr>
        <w:fldChar w:fldCharType="begin"/>
      </w:r>
      <w:r>
        <w:rPr>
          <w:noProof/>
        </w:rPr>
        <w:instrText xml:space="preserve"> PAGEREF _Toc105418337 \h </w:instrText>
      </w:r>
      <w:r>
        <w:rPr>
          <w:noProof/>
        </w:rPr>
      </w:r>
      <w:r>
        <w:rPr>
          <w:noProof/>
        </w:rPr>
        <w:fldChar w:fldCharType="separate"/>
      </w:r>
      <w:r>
        <w:rPr>
          <w:noProof/>
        </w:rPr>
        <w:t>10</w:t>
      </w:r>
      <w:r>
        <w:rPr>
          <w:noProof/>
        </w:rPr>
        <w:fldChar w:fldCharType="end"/>
      </w:r>
    </w:p>
    <w:p w14:paraId="2227CEA5" w14:textId="6B3E2E5E" w:rsidR="00D34599" w:rsidRDefault="00D34599">
      <w:pPr>
        <w:pStyle w:val="Obsah2"/>
        <w:rPr>
          <w:rFonts w:asciiTheme="minorHAnsi" w:eastAsiaTheme="minorEastAsia" w:hAnsiTheme="minorHAnsi"/>
          <w:noProof/>
          <w:sz w:val="22"/>
          <w:lang w:eastAsia="cs-CZ"/>
        </w:rPr>
      </w:pPr>
      <w:r>
        <w:rPr>
          <w:noProof/>
        </w:rPr>
        <w:t>5.5</w:t>
      </w:r>
      <w:r>
        <w:rPr>
          <w:rFonts w:asciiTheme="minorHAnsi" w:eastAsiaTheme="minorEastAsia" w:hAnsiTheme="minorHAnsi"/>
          <w:noProof/>
          <w:sz w:val="22"/>
          <w:lang w:eastAsia="cs-CZ"/>
        </w:rPr>
        <w:tab/>
      </w:r>
      <w:r>
        <w:rPr>
          <w:noProof/>
        </w:rPr>
        <w:t>Významná ochranná pásma</w:t>
      </w:r>
      <w:r>
        <w:rPr>
          <w:noProof/>
        </w:rPr>
        <w:tab/>
      </w:r>
      <w:r>
        <w:rPr>
          <w:noProof/>
        </w:rPr>
        <w:fldChar w:fldCharType="begin"/>
      </w:r>
      <w:r>
        <w:rPr>
          <w:noProof/>
        </w:rPr>
        <w:instrText xml:space="preserve"> PAGEREF _Toc105418338 \h </w:instrText>
      </w:r>
      <w:r>
        <w:rPr>
          <w:noProof/>
        </w:rPr>
      </w:r>
      <w:r>
        <w:rPr>
          <w:noProof/>
        </w:rPr>
        <w:fldChar w:fldCharType="separate"/>
      </w:r>
      <w:r>
        <w:rPr>
          <w:noProof/>
        </w:rPr>
        <w:t>11</w:t>
      </w:r>
      <w:r>
        <w:rPr>
          <w:noProof/>
        </w:rPr>
        <w:fldChar w:fldCharType="end"/>
      </w:r>
    </w:p>
    <w:p w14:paraId="6C2F5134" w14:textId="662B93F5" w:rsidR="00D34599" w:rsidRDefault="00D34599">
      <w:pPr>
        <w:pStyle w:val="Obsah2"/>
        <w:rPr>
          <w:rFonts w:asciiTheme="minorHAnsi" w:eastAsiaTheme="minorEastAsia" w:hAnsiTheme="minorHAnsi"/>
          <w:noProof/>
          <w:sz w:val="22"/>
          <w:lang w:eastAsia="cs-CZ"/>
        </w:rPr>
      </w:pPr>
      <w:r>
        <w:rPr>
          <w:noProof/>
        </w:rPr>
        <w:t>5.6</w:t>
      </w:r>
      <w:r>
        <w:rPr>
          <w:rFonts w:asciiTheme="minorHAnsi" w:eastAsiaTheme="minorEastAsia" w:hAnsiTheme="minorHAnsi"/>
          <w:noProof/>
          <w:sz w:val="22"/>
          <w:lang w:eastAsia="cs-CZ"/>
        </w:rPr>
        <w:tab/>
      </w:r>
      <w:r>
        <w:rPr>
          <w:noProof/>
        </w:rPr>
        <w:t>Geotechnické poměry</w:t>
      </w:r>
      <w:r>
        <w:rPr>
          <w:noProof/>
        </w:rPr>
        <w:tab/>
      </w:r>
      <w:r>
        <w:rPr>
          <w:noProof/>
        </w:rPr>
        <w:fldChar w:fldCharType="begin"/>
      </w:r>
      <w:r>
        <w:rPr>
          <w:noProof/>
        </w:rPr>
        <w:instrText xml:space="preserve"> PAGEREF _Toc105418339 \h </w:instrText>
      </w:r>
      <w:r>
        <w:rPr>
          <w:noProof/>
        </w:rPr>
      </w:r>
      <w:r>
        <w:rPr>
          <w:noProof/>
        </w:rPr>
        <w:fldChar w:fldCharType="separate"/>
      </w:r>
      <w:r>
        <w:rPr>
          <w:noProof/>
        </w:rPr>
        <w:t>11</w:t>
      </w:r>
      <w:r>
        <w:rPr>
          <w:noProof/>
        </w:rPr>
        <w:fldChar w:fldCharType="end"/>
      </w:r>
    </w:p>
    <w:p w14:paraId="6E4B19BF" w14:textId="69687E56" w:rsidR="00D34599" w:rsidRDefault="00D34599">
      <w:pPr>
        <w:pStyle w:val="Obsah1"/>
        <w:rPr>
          <w:rFonts w:asciiTheme="minorHAnsi" w:eastAsiaTheme="minorEastAsia" w:hAnsiTheme="minorHAnsi"/>
          <w:b w:val="0"/>
          <w:noProof/>
          <w:lang w:eastAsia="cs-CZ"/>
        </w:rPr>
      </w:pPr>
      <w:r>
        <w:rPr>
          <w:noProof/>
        </w:rPr>
        <w:t>6</w:t>
      </w:r>
      <w:r>
        <w:rPr>
          <w:rFonts w:asciiTheme="minorHAnsi" w:eastAsiaTheme="minorEastAsia" w:hAnsiTheme="minorHAnsi"/>
          <w:b w:val="0"/>
          <w:noProof/>
          <w:lang w:eastAsia="cs-CZ"/>
        </w:rPr>
        <w:tab/>
      </w:r>
      <w:r>
        <w:rPr>
          <w:noProof/>
        </w:rPr>
        <w:t>ZÁKLADNÍ CHARAKTERISTIKY tras</w:t>
      </w:r>
      <w:r>
        <w:rPr>
          <w:noProof/>
        </w:rPr>
        <w:tab/>
      </w:r>
      <w:r>
        <w:rPr>
          <w:noProof/>
        </w:rPr>
        <w:fldChar w:fldCharType="begin"/>
      </w:r>
      <w:r>
        <w:rPr>
          <w:noProof/>
        </w:rPr>
        <w:instrText xml:space="preserve"> PAGEREF _Toc105418340 \h </w:instrText>
      </w:r>
      <w:r>
        <w:rPr>
          <w:noProof/>
        </w:rPr>
      </w:r>
      <w:r>
        <w:rPr>
          <w:noProof/>
        </w:rPr>
        <w:fldChar w:fldCharType="separate"/>
      </w:r>
      <w:r>
        <w:rPr>
          <w:noProof/>
        </w:rPr>
        <w:t>11</w:t>
      </w:r>
      <w:r>
        <w:rPr>
          <w:noProof/>
        </w:rPr>
        <w:fldChar w:fldCharType="end"/>
      </w:r>
    </w:p>
    <w:p w14:paraId="522796EB" w14:textId="3190D6E5" w:rsidR="00D34599" w:rsidRDefault="00D34599">
      <w:pPr>
        <w:pStyle w:val="Obsah2"/>
        <w:rPr>
          <w:rFonts w:asciiTheme="minorHAnsi" w:eastAsiaTheme="minorEastAsia" w:hAnsiTheme="minorHAnsi"/>
          <w:noProof/>
          <w:sz w:val="22"/>
          <w:lang w:eastAsia="cs-CZ"/>
        </w:rPr>
      </w:pPr>
      <w:r>
        <w:rPr>
          <w:noProof/>
        </w:rPr>
        <w:t>6.1</w:t>
      </w:r>
      <w:r>
        <w:rPr>
          <w:rFonts w:asciiTheme="minorHAnsi" w:eastAsiaTheme="minorEastAsia" w:hAnsiTheme="minorHAnsi"/>
          <w:noProof/>
          <w:sz w:val="22"/>
          <w:lang w:eastAsia="cs-CZ"/>
        </w:rPr>
        <w:tab/>
      </w:r>
      <w:r>
        <w:rPr>
          <w:noProof/>
        </w:rPr>
        <w:t>Geometrie tras</w:t>
      </w:r>
      <w:r>
        <w:rPr>
          <w:noProof/>
        </w:rPr>
        <w:tab/>
      </w:r>
      <w:r>
        <w:rPr>
          <w:noProof/>
        </w:rPr>
        <w:fldChar w:fldCharType="begin"/>
      </w:r>
      <w:r>
        <w:rPr>
          <w:noProof/>
        </w:rPr>
        <w:instrText xml:space="preserve"> PAGEREF _Toc105418341 \h </w:instrText>
      </w:r>
      <w:r>
        <w:rPr>
          <w:noProof/>
        </w:rPr>
      </w:r>
      <w:r>
        <w:rPr>
          <w:noProof/>
        </w:rPr>
        <w:fldChar w:fldCharType="separate"/>
      </w:r>
      <w:r>
        <w:rPr>
          <w:noProof/>
        </w:rPr>
        <w:t>11</w:t>
      </w:r>
      <w:r>
        <w:rPr>
          <w:noProof/>
        </w:rPr>
        <w:fldChar w:fldCharType="end"/>
      </w:r>
    </w:p>
    <w:p w14:paraId="53D589D0" w14:textId="7BAAE7B5" w:rsidR="00D34599" w:rsidRDefault="00D34599">
      <w:pPr>
        <w:pStyle w:val="Obsah1"/>
        <w:rPr>
          <w:rFonts w:asciiTheme="minorHAnsi" w:eastAsiaTheme="minorEastAsia" w:hAnsiTheme="minorHAnsi"/>
          <w:b w:val="0"/>
          <w:noProof/>
          <w:lang w:eastAsia="cs-CZ"/>
        </w:rPr>
      </w:pPr>
      <w:r>
        <w:rPr>
          <w:noProof/>
        </w:rPr>
        <w:t>7</w:t>
      </w:r>
      <w:r>
        <w:rPr>
          <w:rFonts w:asciiTheme="minorHAnsi" w:eastAsiaTheme="minorEastAsia" w:hAnsiTheme="minorHAnsi"/>
          <w:b w:val="0"/>
          <w:noProof/>
          <w:lang w:eastAsia="cs-CZ"/>
        </w:rPr>
        <w:tab/>
      </w:r>
      <w:r>
        <w:rPr>
          <w:noProof/>
        </w:rPr>
        <w:t>celkové posouzení</w:t>
      </w:r>
      <w:r>
        <w:rPr>
          <w:noProof/>
        </w:rPr>
        <w:tab/>
      </w:r>
      <w:r>
        <w:rPr>
          <w:noProof/>
        </w:rPr>
        <w:fldChar w:fldCharType="begin"/>
      </w:r>
      <w:r>
        <w:rPr>
          <w:noProof/>
        </w:rPr>
        <w:instrText xml:space="preserve"> PAGEREF _Toc105418342 \h </w:instrText>
      </w:r>
      <w:r>
        <w:rPr>
          <w:noProof/>
        </w:rPr>
      </w:r>
      <w:r>
        <w:rPr>
          <w:noProof/>
        </w:rPr>
        <w:fldChar w:fldCharType="separate"/>
      </w:r>
      <w:r>
        <w:rPr>
          <w:noProof/>
        </w:rPr>
        <w:t>16</w:t>
      </w:r>
      <w:r>
        <w:rPr>
          <w:noProof/>
        </w:rPr>
        <w:fldChar w:fldCharType="end"/>
      </w:r>
    </w:p>
    <w:p w14:paraId="4214E59A" w14:textId="0C330984" w:rsidR="00D34599" w:rsidRDefault="00D34599">
      <w:pPr>
        <w:pStyle w:val="Obsah2"/>
        <w:rPr>
          <w:rFonts w:asciiTheme="minorHAnsi" w:eastAsiaTheme="minorEastAsia" w:hAnsiTheme="minorHAnsi"/>
          <w:noProof/>
          <w:sz w:val="22"/>
          <w:lang w:eastAsia="cs-CZ"/>
        </w:rPr>
      </w:pPr>
      <w:r>
        <w:rPr>
          <w:noProof/>
        </w:rPr>
        <w:t>7.1</w:t>
      </w:r>
      <w:r>
        <w:rPr>
          <w:rFonts w:asciiTheme="minorHAnsi" w:eastAsiaTheme="minorEastAsia" w:hAnsiTheme="minorHAnsi"/>
          <w:noProof/>
          <w:sz w:val="22"/>
          <w:lang w:eastAsia="cs-CZ"/>
        </w:rPr>
        <w:tab/>
      </w:r>
      <w:r>
        <w:rPr>
          <w:noProof/>
        </w:rPr>
        <w:t>Projednání s PVL</w:t>
      </w:r>
      <w:r>
        <w:rPr>
          <w:noProof/>
        </w:rPr>
        <w:tab/>
      </w:r>
      <w:r>
        <w:rPr>
          <w:noProof/>
        </w:rPr>
        <w:fldChar w:fldCharType="begin"/>
      </w:r>
      <w:r>
        <w:rPr>
          <w:noProof/>
        </w:rPr>
        <w:instrText xml:space="preserve"> PAGEREF _Toc105418343 \h </w:instrText>
      </w:r>
      <w:r>
        <w:rPr>
          <w:noProof/>
        </w:rPr>
      </w:r>
      <w:r>
        <w:rPr>
          <w:noProof/>
        </w:rPr>
        <w:fldChar w:fldCharType="separate"/>
      </w:r>
      <w:r>
        <w:rPr>
          <w:noProof/>
        </w:rPr>
        <w:t>17</w:t>
      </w:r>
      <w:r>
        <w:rPr>
          <w:noProof/>
        </w:rPr>
        <w:fldChar w:fldCharType="end"/>
      </w:r>
    </w:p>
    <w:p w14:paraId="36B91425" w14:textId="4102AC36" w:rsidR="00D34599" w:rsidRDefault="00D34599">
      <w:pPr>
        <w:pStyle w:val="Obsah2"/>
        <w:rPr>
          <w:rFonts w:asciiTheme="minorHAnsi" w:eastAsiaTheme="minorEastAsia" w:hAnsiTheme="minorHAnsi"/>
          <w:noProof/>
          <w:sz w:val="22"/>
          <w:lang w:eastAsia="cs-CZ"/>
        </w:rPr>
      </w:pPr>
      <w:r>
        <w:rPr>
          <w:noProof/>
        </w:rPr>
        <w:t>7.2</w:t>
      </w:r>
      <w:r>
        <w:rPr>
          <w:rFonts w:asciiTheme="minorHAnsi" w:eastAsiaTheme="minorEastAsia" w:hAnsiTheme="minorHAnsi"/>
          <w:noProof/>
          <w:sz w:val="22"/>
          <w:lang w:eastAsia="cs-CZ"/>
        </w:rPr>
        <w:tab/>
      </w:r>
      <w:r>
        <w:rPr>
          <w:noProof/>
        </w:rPr>
        <w:t>Projednání s obcemi</w:t>
      </w:r>
      <w:r>
        <w:rPr>
          <w:noProof/>
        </w:rPr>
        <w:tab/>
      </w:r>
      <w:r>
        <w:rPr>
          <w:noProof/>
        </w:rPr>
        <w:fldChar w:fldCharType="begin"/>
      </w:r>
      <w:r>
        <w:rPr>
          <w:noProof/>
        </w:rPr>
        <w:instrText xml:space="preserve"> PAGEREF _Toc105418344 \h </w:instrText>
      </w:r>
      <w:r>
        <w:rPr>
          <w:noProof/>
        </w:rPr>
      </w:r>
      <w:r>
        <w:rPr>
          <w:noProof/>
        </w:rPr>
        <w:fldChar w:fldCharType="separate"/>
      </w:r>
      <w:r>
        <w:rPr>
          <w:noProof/>
        </w:rPr>
        <w:t>17</w:t>
      </w:r>
      <w:r>
        <w:rPr>
          <w:noProof/>
        </w:rPr>
        <w:fldChar w:fldCharType="end"/>
      </w:r>
    </w:p>
    <w:p w14:paraId="7546A90D" w14:textId="64785FFA" w:rsidR="00D34599" w:rsidRDefault="00D34599">
      <w:pPr>
        <w:pStyle w:val="Obsah2"/>
        <w:rPr>
          <w:rFonts w:asciiTheme="minorHAnsi" w:eastAsiaTheme="minorEastAsia" w:hAnsiTheme="minorHAnsi"/>
          <w:noProof/>
          <w:sz w:val="22"/>
          <w:lang w:eastAsia="cs-CZ"/>
        </w:rPr>
      </w:pPr>
      <w:r>
        <w:rPr>
          <w:noProof/>
        </w:rPr>
        <w:t>7.3</w:t>
      </w:r>
      <w:r>
        <w:rPr>
          <w:rFonts w:asciiTheme="minorHAnsi" w:eastAsiaTheme="minorEastAsia" w:hAnsiTheme="minorHAnsi"/>
          <w:noProof/>
          <w:sz w:val="22"/>
          <w:lang w:eastAsia="cs-CZ"/>
        </w:rPr>
        <w:tab/>
      </w:r>
      <w:r>
        <w:rPr>
          <w:noProof/>
        </w:rPr>
        <w:t>Projednání se SŽ</w:t>
      </w:r>
      <w:r>
        <w:rPr>
          <w:noProof/>
        </w:rPr>
        <w:tab/>
      </w:r>
      <w:r>
        <w:rPr>
          <w:noProof/>
        </w:rPr>
        <w:fldChar w:fldCharType="begin"/>
      </w:r>
      <w:r>
        <w:rPr>
          <w:noProof/>
        </w:rPr>
        <w:instrText xml:space="preserve"> PAGEREF _Toc105418345 \h </w:instrText>
      </w:r>
      <w:r>
        <w:rPr>
          <w:noProof/>
        </w:rPr>
      </w:r>
      <w:r>
        <w:rPr>
          <w:noProof/>
        </w:rPr>
        <w:fldChar w:fldCharType="separate"/>
      </w:r>
      <w:r>
        <w:rPr>
          <w:noProof/>
        </w:rPr>
        <w:t>17</w:t>
      </w:r>
      <w:r>
        <w:rPr>
          <w:noProof/>
        </w:rPr>
        <w:fldChar w:fldCharType="end"/>
      </w:r>
    </w:p>
    <w:p w14:paraId="32D06138" w14:textId="1987C2D0" w:rsidR="00D34599" w:rsidRDefault="00D34599">
      <w:pPr>
        <w:pStyle w:val="Obsah2"/>
        <w:rPr>
          <w:rFonts w:asciiTheme="minorHAnsi" w:eastAsiaTheme="minorEastAsia" w:hAnsiTheme="minorHAnsi"/>
          <w:noProof/>
          <w:sz w:val="22"/>
          <w:lang w:eastAsia="cs-CZ"/>
        </w:rPr>
      </w:pPr>
      <w:r>
        <w:rPr>
          <w:noProof/>
        </w:rPr>
        <w:t>7.4</w:t>
      </w:r>
      <w:r>
        <w:rPr>
          <w:rFonts w:asciiTheme="minorHAnsi" w:eastAsiaTheme="minorEastAsia" w:hAnsiTheme="minorHAnsi"/>
          <w:noProof/>
          <w:sz w:val="22"/>
          <w:lang w:eastAsia="cs-CZ"/>
        </w:rPr>
        <w:tab/>
      </w:r>
      <w:r>
        <w:rPr>
          <w:noProof/>
        </w:rPr>
        <w:t>Projednání se soukromými vlastníky</w:t>
      </w:r>
      <w:r>
        <w:rPr>
          <w:noProof/>
        </w:rPr>
        <w:tab/>
      </w:r>
      <w:r>
        <w:rPr>
          <w:noProof/>
        </w:rPr>
        <w:fldChar w:fldCharType="begin"/>
      </w:r>
      <w:r>
        <w:rPr>
          <w:noProof/>
        </w:rPr>
        <w:instrText xml:space="preserve"> PAGEREF _Toc105418346 \h </w:instrText>
      </w:r>
      <w:r>
        <w:rPr>
          <w:noProof/>
        </w:rPr>
      </w:r>
      <w:r>
        <w:rPr>
          <w:noProof/>
        </w:rPr>
        <w:fldChar w:fldCharType="separate"/>
      </w:r>
      <w:r>
        <w:rPr>
          <w:noProof/>
        </w:rPr>
        <w:t>17</w:t>
      </w:r>
      <w:r>
        <w:rPr>
          <w:noProof/>
        </w:rPr>
        <w:fldChar w:fldCharType="end"/>
      </w:r>
    </w:p>
    <w:p w14:paraId="7F2E60CE" w14:textId="05113675" w:rsidR="00D34599" w:rsidRDefault="00D34599">
      <w:pPr>
        <w:pStyle w:val="Obsah2"/>
        <w:rPr>
          <w:rFonts w:asciiTheme="minorHAnsi" w:eastAsiaTheme="minorEastAsia" w:hAnsiTheme="minorHAnsi"/>
          <w:noProof/>
          <w:sz w:val="22"/>
          <w:lang w:eastAsia="cs-CZ"/>
        </w:rPr>
      </w:pPr>
      <w:r>
        <w:rPr>
          <w:noProof/>
        </w:rPr>
        <w:t>7.5</w:t>
      </w:r>
      <w:r>
        <w:rPr>
          <w:rFonts w:asciiTheme="minorHAnsi" w:eastAsiaTheme="minorEastAsia" w:hAnsiTheme="minorHAnsi"/>
          <w:noProof/>
          <w:sz w:val="22"/>
          <w:lang w:eastAsia="cs-CZ"/>
        </w:rPr>
        <w:tab/>
      </w:r>
      <w:r>
        <w:rPr>
          <w:noProof/>
        </w:rPr>
        <w:t>Projednání s OŽP</w:t>
      </w:r>
      <w:r>
        <w:rPr>
          <w:noProof/>
        </w:rPr>
        <w:tab/>
      </w:r>
      <w:r>
        <w:rPr>
          <w:noProof/>
        </w:rPr>
        <w:fldChar w:fldCharType="begin"/>
      </w:r>
      <w:r>
        <w:rPr>
          <w:noProof/>
        </w:rPr>
        <w:instrText xml:space="preserve"> PAGEREF _Toc105418347 \h </w:instrText>
      </w:r>
      <w:r>
        <w:rPr>
          <w:noProof/>
        </w:rPr>
      </w:r>
      <w:r>
        <w:rPr>
          <w:noProof/>
        </w:rPr>
        <w:fldChar w:fldCharType="separate"/>
      </w:r>
      <w:r>
        <w:rPr>
          <w:noProof/>
        </w:rPr>
        <w:t>18</w:t>
      </w:r>
      <w:r>
        <w:rPr>
          <w:noProof/>
        </w:rPr>
        <w:fldChar w:fldCharType="end"/>
      </w:r>
    </w:p>
    <w:p w14:paraId="3144B945" w14:textId="6CB5B3D1" w:rsidR="00D34599" w:rsidRDefault="00D34599">
      <w:pPr>
        <w:pStyle w:val="Obsah2"/>
        <w:rPr>
          <w:rFonts w:asciiTheme="minorHAnsi" w:eastAsiaTheme="minorEastAsia" w:hAnsiTheme="minorHAnsi"/>
          <w:noProof/>
          <w:sz w:val="22"/>
          <w:lang w:eastAsia="cs-CZ"/>
        </w:rPr>
      </w:pPr>
      <w:r>
        <w:rPr>
          <w:noProof/>
        </w:rPr>
        <w:t>7.6</w:t>
      </w:r>
      <w:r>
        <w:rPr>
          <w:rFonts w:asciiTheme="minorHAnsi" w:eastAsiaTheme="minorEastAsia" w:hAnsiTheme="minorHAnsi"/>
          <w:noProof/>
          <w:sz w:val="22"/>
          <w:lang w:eastAsia="cs-CZ"/>
        </w:rPr>
        <w:tab/>
      </w:r>
      <w:r>
        <w:rPr>
          <w:noProof/>
        </w:rPr>
        <w:t>Odhad stavebních nákladů</w:t>
      </w:r>
      <w:r>
        <w:rPr>
          <w:noProof/>
        </w:rPr>
        <w:tab/>
      </w:r>
      <w:r>
        <w:rPr>
          <w:noProof/>
        </w:rPr>
        <w:fldChar w:fldCharType="begin"/>
      </w:r>
      <w:r>
        <w:rPr>
          <w:noProof/>
        </w:rPr>
        <w:instrText xml:space="preserve"> PAGEREF _Toc105418348 \h </w:instrText>
      </w:r>
      <w:r>
        <w:rPr>
          <w:noProof/>
        </w:rPr>
      </w:r>
      <w:r>
        <w:rPr>
          <w:noProof/>
        </w:rPr>
        <w:fldChar w:fldCharType="separate"/>
      </w:r>
      <w:r>
        <w:rPr>
          <w:noProof/>
        </w:rPr>
        <w:t>20</w:t>
      </w:r>
      <w:r>
        <w:rPr>
          <w:noProof/>
        </w:rPr>
        <w:fldChar w:fldCharType="end"/>
      </w:r>
    </w:p>
    <w:p w14:paraId="34845E6A" w14:textId="193F7D1C" w:rsidR="00D34599" w:rsidRDefault="00D34599">
      <w:pPr>
        <w:pStyle w:val="Obsah2"/>
        <w:rPr>
          <w:rFonts w:asciiTheme="minorHAnsi" w:eastAsiaTheme="minorEastAsia" w:hAnsiTheme="minorHAnsi"/>
          <w:noProof/>
          <w:sz w:val="22"/>
          <w:lang w:eastAsia="cs-CZ"/>
        </w:rPr>
      </w:pPr>
      <w:r>
        <w:rPr>
          <w:noProof/>
        </w:rPr>
        <w:t>7.7</w:t>
      </w:r>
      <w:r>
        <w:rPr>
          <w:rFonts w:asciiTheme="minorHAnsi" w:eastAsiaTheme="minorEastAsia" w:hAnsiTheme="minorHAnsi"/>
          <w:noProof/>
          <w:sz w:val="22"/>
          <w:lang w:eastAsia="cs-CZ"/>
        </w:rPr>
        <w:tab/>
      </w:r>
      <w:r>
        <w:rPr>
          <w:noProof/>
        </w:rPr>
        <w:t>Vyhodnocení preferovaných variant</w:t>
      </w:r>
      <w:r>
        <w:rPr>
          <w:noProof/>
        </w:rPr>
        <w:tab/>
      </w:r>
      <w:r>
        <w:rPr>
          <w:noProof/>
        </w:rPr>
        <w:fldChar w:fldCharType="begin"/>
      </w:r>
      <w:r>
        <w:rPr>
          <w:noProof/>
        </w:rPr>
        <w:instrText xml:space="preserve"> PAGEREF _Toc105418349 \h </w:instrText>
      </w:r>
      <w:r>
        <w:rPr>
          <w:noProof/>
        </w:rPr>
      </w:r>
      <w:r>
        <w:rPr>
          <w:noProof/>
        </w:rPr>
        <w:fldChar w:fldCharType="separate"/>
      </w:r>
      <w:r>
        <w:rPr>
          <w:noProof/>
        </w:rPr>
        <w:t>21</w:t>
      </w:r>
      <w:r>
        <w:rPr>
          <w:noProof/>
        </w:rPr>
        <w:fldChar w:fldCharType="end"/>
      </w:r>
    </w:p>
    <w:p w14:paraId="5526D3E2" w14:textId="692C53AC" w:rsidR="00D34599" w:rsidRDefault="00D34599">
      <w:pPr>
        <w:pStyle w:val="Obsah1"/>
        <w:rPr>
          <w:rFonts w:asciiTheme="minorHAnsi" w:eastAsiaTheme="minorEastAsia" w:hAnsiTheme="minorHAnsi"/>
          <w:b w:val="0"/>
          <w:noProof/>
          <w:lang w:eastAsia="cs-CZ"/>
        </w:rPr>
      </w:pPr>
      <w:r>
        <w:rPr>
          <w:noProof/>
        </w:rPr>
        <w:t>8</w:t>
      </w:r>
      <w:r>
        <w:rPr>
          <w:rFonts w:asciiTheme="minorHAnsi" w:eastAsiaTheme="minorEastAsia" w:hAnsiTheme="minorHAnsi"/>
          <w:b w:val="0"/>
          <w:noProof/>
          <w:lang w:eastAsia="cs-CZ"/>
        </w:rPr>
        <w:tab/>
      </w:r>
      <w:r>
        <w:rPr>
          <w:noProof/>
        </w:rPr>
        <w:t>ZÁVĚR</w:t>
      </w:r>
      <w:r>
        <w:rPr>
          <w:noProof/>
        </w:rPr>
        <w:tab/>
      </w:r>
      <w:r>
        <w:rPr>
          <w:noProof/>
        </w:rPr>
        <w:fldChar w:fldCharType="begin"/>
      </w:r>
      <w:r>
        <w:rPr>
          <w:noProof/>
        </w:rPr>
        <w:instrText xml:space="preserve"> PAGEREF _Toc105418350 \h </w:instrText>
      </w:r>
      <w:r>
        <w:rPr>
          <w:noProof/>
        </w:rPr>
      </w:r>
      <w:r>
        <w:rPr>
          <w:noProof/>
        </w:rPr>
        <w:fldChar w:fldCharType="separate"/>
      </w:r>
      <w:r>
        <w:rPr>
          <w:noProof/>
        </w:rPr>
        <w:t>22</w:t>
      </w:r>
      <w:r>
        <w:rPr>
          <w:noProof/>
        </w:rPr>
        <w:fldChar w:fldCharType="end"/>
      </w:r>
    </w:p>
    <w:p w14:paraId="7F9BB657" w14:textId="20171132" w:rsidR="00B769CE" w:rsidRPr="00F329D2" w:rsidRDefault="00514DEC">
      <w:pPr>
        <w:rPr>
          <w:color w:val="FF0000"/>
        </w:rPr>
      </w:pPr>
      <w:r w:rsidRPr="00F329D2">
        <w:rPr>
          <w:color w:val="FF0000"/>
        </w:rPr>
        <w:fldChar w:fldCharType="end"/>
      </w:r>
    </w:p>
    <w:p w14:paraId="13AF2BDB" w14:textId="77777777" w:rsidR="00A029B0" w:rsidRPr="00F329D2" w:rsidRDefault="00B769CE" w:rsidP="00A029B0">
      <w:pPr>
        <w:spacing w:before="0" w:after="200" w:line="276" w:lineRule="auto"/>
        <w:ind w:firstLine="0"/>
        <w:jc w:val="left"/>
        <w:rPr>
          <w:color w:val="FF0000"/>
        </w:rPr>
      </w:pPr>
      <w:r w:rsidRPr="00F329D2">
        <w:rPr>
          <w:color w:val="FF0000"/>
        </w:rPr>
        <w:br w:type="page"/>
      </w:r>
    </w:p>
    <w:p w14:paraId="42323AF6" w14:textId="77777777" w:rsidR="00747F66" w:rsidRPr="00697BBD" w:rsidRDefault="00A029B0" w:rsidP="00552579">
      <w:pPr>
        <w:pStyle w:val="Nadpis1"/>
      </w:pPr>
      <w:bookmarkStart w:id="1" w:name="_Toc505694600"/>
      <w:bookmarkStart w:id="2" w:name="_Toc105418314"/>
      <w:r w:rsidRPr="00697BBD">
        <w:lastRenderedPageBreak/>
        <w:t>Identifikační údaje</w:t>
      </w:r>
      <w:bookmarkEnd w:id="1"/>
      <w:bookmarkEnd w:id="2"/>
    </w:p>
    <w:p w14:paraId="1C0CD75F" w14:textId="33FBD0D9" w:rsidR="00B17513" w:rsidRPr="00F329D2" w:rsidRDefault="00121B53" w:rsidP="00B17513">
      <w:pPr>
        <w:pStyle w:val="Nadpis2"/>
      </w:pPr>
      <w:bookmarkStart w:id="3" w:name="_Toc105418315"/>
      <w:r w:rsidRPr="00F329D2">
        <w:t>S</w:t>
      </w:r>
      <w:r w:rsidR="00836682">
        <w:t>tavba</w:t>
      </w:r>
      <w:bookmarkEnd w:id="3"/>
    </w:p>
    <w:p w14:paraId="33AF0F7C" w14:textId="77777777" w:rsidR="00D72EDC" w:rsidRPr="00F329D2" w:rsidRDefault="00D72EDC" w:rsidP="00D72EDC">
      <w:pPr>
        <w:ind w:firstLine="0"/>
        <w:rPr>
          <w:rFonts w:cs="Arial"/>
        </w:rPr>
      </w:pPr>
      <w:bookmarkStart w:id="4" w:name="_Toc367786673"/>
      <w:bookmarkStart w:id="5" w:name="_Toc389217039"/>
      <w:bookmarkStart w:id="6" w:name="_Toc464654183"/>
      <w:r w:rsidRPr="00F329D2">
        <w:rPr>
          <w:rFonts w:cs="Arial"/>
        </w:rPr>
        <w:t>Údaje o stavbě</w:t>
      </w:r>
      <w:bookmarkEnd w:id="4"/>
      <w:bookmarkEnd w:id="5"/>
      <w:bookmarkEnd w:id="6"/>
    </w:p>
    <w:p w14:paraId="5DF1D5D2" w14:textId="3159F55A" w:rsidR="00D72EDC" w:rsidRPr="00F329D2" w:rsidRDefault="00D72EDC" w:rsidP="000959B5">
      <w:pPr>
        <w:spacing w:after="120"/>
        <w:ind w:left="4111" w:hanging="4111"/>
        <w:rPr>
          <w:rFonts w:cs="Arial"/>
          <w:b/>
          <w:szCs w:val="24"/>
        </w:rPr>
      </w:pPr>
      <w:r w:rsidRPr="00F329D2">
        <w:rPr>
          <w:rFonts w:cs="Arial"/>
        </w:rPr>
        <w:t>název stavby:</w:t>
      </w:r>
      <w:r w:rsidRPr="00F329D2">
        <w:rPr>
          <w:rFonts w:cs="Arial"/>
          <w:b/>
        </w:rPr>
        <w:t xml:space="preserve"> </w:t>
      </w:r>
      <w:r w:rsidRPr="00F329D2">
        <w:rPr>
          <w:rFonts w:cs="Arial"/>
          <w:b/>
        </w:rPr>
        <w:tab/>
      </w:r>
      <w:r w:rsidR="005C4CA3">
        <w:rPr>
          <w:rFonts w:cs="Arial"/>
          <w:b/>
        </w:rPr>
        <w:t xml:space="preserve">Studie proveditelnosti </w:t>
      </w:r>
      <w:proofErr w:type="spellStart"/>
      <w:r w:rsidR="005C4CA3">
        <w:rPr>
          <w:rFonts w:cs="Arial"/>
          <w:b/>
        </w:rPr>
        <w:t>cyklospojení</w:t>
      </w:r>
      <w:proofErr w:type="spellEnd"/>
      <w:r w:rsidR="005C4CA3">
        <w:rPr>
          <w:rFonts w:cs="Arial"/>
          <w:b/>
        </w:rPr>
        <w:t xml:space="preserve"> </w:t>
      </w:r>
      <w:r w:rsidR="00994444">
        <w:rPr>
          <w:rFonts w:cs="Arial"/>
          <w:b/>
        </w:rPr>
        <w:t>Řevnice – Srbsko</w:t>
      </w:r>
    </w:p>
    <w:p w14:paraId="21A4C7F6" w14:textId="77777777" w:rsidR="00D72EDC" w:rsidRPr="00DC0C2B" w:rsidRDefault="00D72EDC" w:rsidP="000959B5">
      <w:pPr>
        <w:spacing w:before="60" w:after="120"/>
        <w:ind w:left="4111" w:hanging="4111"/>
        <w:rPr>
          <w:rFonts w:cs="Arial"/>
        </w:rPr>
      </w:pPr>
      <w:r w:rsidRPr="00F329D2">
        <w:rPr>
          <w:rFonts w:cs="Arial"/>
        </w:rPr>
        <w:t>místo stavby:</w:t>
      </w:r>
      <w:r w:rsidRPr="00F329D2">
        <w:rPr>
          <w:rFonts w:cs="Arial"/>
        </w:rPr>
        <w:tab/>
      </w:r>
      <w:r w:rsidR="00650543" w:rsidRPr="00F329D2">
        <w:rPr>
          <w:rFonts w:cs="Arial"/>
        </w:rPr>
        <w:t xml:space="preserve">Středočeský </w:t>
      </w:r>
      <w:r w:rsidR="00650543" w:rsidRPr="00DC0C2B">
        <w:rPr>
          <w:rFonts w:cs="Arial"/>
        </w:rPr>
        <w:t>kraj</w:t>
      </w:r>
    </w:p>
    <w:p w14:paraId="6DF889CE" w14:textId="77777777" w:rsidR="0068449C" w:rsidRDefault="00D72EDC" w:rsidP="00B504E4">
      <w:pPr>
        <w:spacing w:before="60"/>
        <w:ind w:left="4111" w:hanging="4111"/>
        <w:rPr>
          <w:rFonts w:cs="Arial"/>
        </w:rPr>
      </w:pPr>
      <w:r w:rsidRPr="00DC0C2B">
        <w:rPr>
          <w:rFonts w:cs="Arial"/>
        </w:rPr>
        <w:t>katastrální území:</w:t>
      </w:r>
      <w:r w:rsidRPr="00DC0C2B">
        <w:rPr>
          <w:rFonts w:cs="Arial"/>
        </w:rPr>
        <w:tab/>
      </w:r>
      <w:r w:rsidR="005C4CA3">
        <w:rPr>
          <w:rFonts w:cs="Arial"/>
        </w:rPr>
        <w:t>Řevnice</w:t>
      </w:r>
      <w:r w:rsidR="0068449C">
        <w:rPr>
          <w:rFonts w:cs="Arial"/>
        </w:rPr>
        <w:t xml:space="preserve"> [745375]</w:t>
      </w:r>
    </w:p>
    <w:p w14:paraId="1FB8F990" w14:textId="77777777" w:rsidR="0068449C" w:rsidRDefault="005C4CA3" w:rsidP="0068449C">
      <w:pPr>
        <w:spacing w:before="60"/>
        <w:ind w:left="4111" w:firstLine="0"/>
        <w:rPr>
          <w:rFonts w:cs="Arial"/>
        </w:rPr>
      </w:pPr>
      <w:r>
        <w:rPr>
          <w:rFonts w:cs="Arial"/>
        </w:rPr>
        <w:t>Hlásná Třebaň</w:t>
      </w:r>
      <w:r w:rsidR="0068449C">
        <w:rPr>
          <w:rFonts w:cs="Arial"/>
        </w:rPr>
        <w:t xml:space="preserve"> [638901]</w:t>
      </w:r>
    </w:p>
    <w:p w14:paraId="3405D525" w14:textId="77777777" w:rsidR="0068449C" w:rsidRDefault="005C4CA3" w:rsidP="0068449C">
      <w:pPr>
        <w:spacing w:before="60"/>
        <w:ind w:left="4111" w:firstLine="0"/>
        <w:rPr>
          <w:rFonts w:cs="Arial"/>
        </w:rPr>
      </w:pPr>
      <w:r>
        <w:rPr>
          <w:rFonts w:cs="Arial"/>
        </w:rPr>
        <w:t>Zadní Třebaň</w:t>
      </w:r>
      <w:r w:rsidR="0068449C">
        <w:rPr>
          <w:rFonts w:cs="Arial"/>
        </w:rPr>
        <w:t xml:space="preserve"> [789593]</w:t>
      </w:r>
    </w:p>
    <w:p w14:paraId="52F6F2C8" w14:textId="77777777" w:rsidR="0068449C" w:rsidRDefault="005C4CA3" w:rsidP="0068449C">
      <w:pPr>
        <w:spacing w:before="60"/>
        <w:ind w:left="4111" w:firstLine="0"/>
        <w:rPr>
          <w:rFonts w:cs="Arial"/>
        </w:rPr>
      </w:pPr>
      <w:proofErr w:type="spellStart"/>
      <w:r>
        <w:rPr>
          <w:rFonts w:cs="Arial"/>
        </w:rPr>
        <w:t>Poučník</w:t>
      </w:r>
      <w:proofErr w:type="spellEnd"/>
      <w:r w:rsidR="0068449C">
        <w:rPr>
          <w:rFonts w:cs="Arial"/>
        </w:rPr>
        <w:t xml:space="preserve"> [663743]</w:t>
      </w:r>
    </w:p>
    <w:p w14:paraId="4020E306" w14:textId="77777777" w:rsidR="0068449C" w:rsidRDefault="005C4CA3" w:rsidP="0068449C">
      <w:pPr>
        <w:spacing w:before="60"/>
        <w:ind w:left="4111" w:firstLine="0"/>
        <w:rPr>
          <w:rFonts w:cs="Arial"/>
        </w:rPr>
      </w:pPr>
      <w:proofErr w:type="spellStart"/>
      <w:r>
        <w:rPr>
          <w:rFonts w:cs="Arial"/>
        </w:rPr>
        <w:t>Budňany</w:t>
      </w:r>
      <w:proofErr w:type="spellEnd"/>
      <w:r w:rsidR="0068449C">
        <w:rPr>
          <w:rFonts w:cs="Arial"/>
        </w:rPr>
        <w:t xml:space="preserve"> [663719]</w:t>
      </w:r>
    </w:p>
    <w:p w14:paraId="3867E2D6" w14:textId="076E47A9" w:rsidR="00DC0C2B" w:rsidRPr="00DC0C2B" w:rsidRDefault="005C4CA3" w:rsidP="0068449C">
      <w:pPr>
        <w:spacing w:before="60"/>
        <w:ind w:left="4111" w:firstLine="0"/>
        <w:rPr>
          <w:rFonts w:cs="Arial"/>
        </w:rPr>
      </w:pPr>
      <w:r>
        <w:rPr>
          <w:rFonts w:cs="Arial"/>
        </w:rPr>
        <w:t>Srbsko u Karlštejna</w:t>
      </w:r>
      <w:r w:rsidR="0068449C">
        <w:rPr>
          <w:rFonts w:cs="Arial"/>
        </w:rPr>
        <w:t xml:space="preserve"> [752983]</w:t>
      </w:r>
    </w:p>
    <w:p w14:paraId="3CB7B4D5" w14:textId="77777777" w:rsidR="005C4CA3" w:rsidRDefault="005C4CA3" w:rsidP="00FB10CF">
      <w:pPr>
        <w:spacing w:before="0"/>
        <w:ind w:left="4111" w:hanging="4111"/>
        <w:rPr>
          <w:rFonts w:cs="Arial"/>
        </w:rPr>
      </w:pPr>
    </w:p>
    <w:p w14:paraId="3AC01D7F" w14:textId="60807FE7" w:rsidR="00D72EDC" w:rsidRPr="005E7FBE" w:rsidRDefault="00650543" w:rsidP="00FB10CF">
      <w:pPr>
        <w:spacing w:before="0"/>
        <w:ind w:left="4111" w:hanging="4111"/>
        <w:rPr>
          <w:rFonts w:cs="Arial"/>
        </w:rPr>
      </w:pPr>
      <w:r w:rsidRPr="005E7FBE">
        <w:rPr>
          <w:rFonts w:cs="Arial"/>
        </w:rPr>
        <w:t>stupeň</w:t>
      </w:r>
      <w:r w:rsidR="00D72EDC" w:rsidRPr="005E7FBE">
        <w:rPr>
          <w:rFonts w:cs="Arial"/>
        </w:rPr>
        <w:t xml:space="preserve"> dokumentace: </w:t>
      </w:r>
      <w:r w:rsidR="00D72EDC" w:rsidRPr="005E7FBE">
        <w:rPr>
          <w:rFonts w:cs="Arial"/>
        </w:rPr>
        <w:tab/>
      </w:r>
      <w:r w:rsidRPr="005E7FBE">
        <w:rPr>
          <w:rFonts w:cs="Arial"/>
        </w:rPr>
        <w:t>Studie proveditelnost</w:t>
      </w:r>
    </w:p>
    <w:p w14:paraId="77386E6B" w14:textId="77777777" w:rsidR="00D72EDC" w:rsidRPr="005E7FBE" w:rsidRDefault="00D72EDC" w:rsidP="00D72EDC"/>
    <w:p w14:paraId="4AF1048B" w14:textId="77777777" w:rsidR="00747F66" w:rsidRPr="00697BBD" w:rsidRDefault="008E722B" w:rsidP="00B17513">
      <w:pPr>
        <w:pStyle w:val="Nadpis2"/>
      </w:pPr>
      <w:bookmarkStart w:id="7" w:name="_Toc505694602"/>
      <w:bookmarkStart w:id="8" w:name="_Toc105418316"/>
      <w:r w:rsidRPr="00697BBD">
        <w:t>Zadavatel/objednatel</w:t>
      </w:r>
      <w:bookmarkEnd w:id="7"/>
      <w:bookmarkEnd w:id="8"/>
    </w:p>
    <w:p w14:paraId="1B482423" w14:textId="77777777" w:rsidR="00650543" w:rsidRPr="00697BBD" w:rsidRDefault="00D72EDC" w:rsidP="00D73559">
      <w:pPr>
        <w:tabs>
          <w:tab w:val="left" w:pos="4111"/>
        </w:tabs>
        <w:ind w:left="4111" w:hanging="4111"/>
        <w:rPr>
          <w:rFonts w:cs="Arial"/>
          <w:b/>
          <w:noProof/>
        </w:rPr>
      </w:pPr>
      <w:r w:rsidRPr="00697BBD">
        <w:rPr>
          <w:rFonts w:cs="Arial"/>
        </w:rPr>
        <w:t>Objednatel dokumentace:</w:t>
      </w:r>
      <w:r w:rsidRPr="00697BBD">
        <w:rPr>
          <w:rFonts w:cs="Arial"/>
        </w:rPr>
        <w:tab/>
      </w:r>
      <w:r w:rsidR="00650543" w:rsidRPr="00697BBD">
        <w:rPr>
          <w:rFonts w:cs="Arial"/>
          <w:b/>
          <w:noProof/>
        </w:rPr>
        <w:t xml:space="preserve">Krajská správa a údržba silnic </w:t>
      </w:r>
    </w:p>
    <w:p w14:paraId="399F0BD0" w14:textId="77777777" w:rsidR="00D72EDC" w:rsidRPr="00697BBD" w:rsidRDefault="00650543" w:rsidP="00650543">
      <w:pPr>
        <w:tabs>
          <w:tab w:val="left" w:pos="4111"/>
        </w:tabs>
        <w:spacing w:before="60"/>
        <w:ind w:left="4111" w:hanging="4111"/>
        <w:rPr>
          <w:rFonts w:cs="Arial"/>
          <w:b/>
          <w:noProof/>
        </w:rPr>
      </w:pPr>
      <w:r w:rsidRPr="00697BBD">
        <w:rPr>
          <w:rFonts w:cs="Arial"/>
          <w:b/>
          <w:noProof/>
        </w:rPr>
        <w:tab/>
        <w:t>Středočeského kraje, příspěvková organizace</w:t>
      </w:r>
    </w:p>
    <w:p w14:paraId="2594EDC6" w14:textId="7AF1882E" w:rsidR="00E213B6" w:rsidRPr="00697BBD" w:rsidRDefault="00E213B6" w:rsidP="00E213B6">
      <w:pPr>
        <w:tabs>
          <w:tab w:val="left" w:pos="3969"/>
        </w:tabs>
        <w:spacing w:before="60"/>
        <w:ind w:firstLine="4111"/>
        <w:rPr>
          <w:rFonts w:cs="Arial"/>
          <w:noProof/>
        </w:rPr>
      </w:pPr>
      <w:r w:rsidRPr="00697BBD">
        <w:rPr>
          <w:rFonts w:cs="Arial"/>
          <w:noProof/>
        </w:rPr>
        <w:t xml:space="preserve">Zborovská </w:t>
      </w:r>
      <w:r w:rsidR="00697BBD" w:rsidRPr="00697BBD">
        <w:rPr>
          <w:rFonts w:cs="Arial"/>
          <w:noProof/>
        </w:rPr>
        <w:t>81/</w:t>
      </w:r>
      <w:r w:rsidRPr="00697BBD">
        <w:rPr>
          <w:rFonts w:cs="Arial"/>
          <w:noProof/>
        </w:rPr>
        <w:t>11</w:t>
      </w:r>
    </w:p>
    <w:p w14:paraId="5D729C25" w14:textId="77777777" w:rsidR="00E213B6" w:rsidRPr="00697BBD" w:rsidRDefault="00E213B6" w:rsidP="00E213B6">
      <w:pPr>
        <w:tabs>
          <w:tab w:val="left" w:pos="3969"/>
        </w:tabs>
        <w:spacing w:before="60"/>
        <w:ind w:firstLine="4111"/>
        <w:rPr>
          <w:rFonts w:cs="Arial"/>
          <w:noProof/>
        </w:rPr>
      </w:pPr>
      <w:r w:rsidRPr="00697BBD">
        <w:rPr>
          <w:rFonts w:cs="Arial"/>
          <w:noProof/>
        </w:rPr>
        <w:t>15021 Praha 5</w:t>
      </w:r>
    </w:p>
    <w:p w14:paraId="10DD21C5" w14:textId="77777777" w:rsidR="00D72EDC" w:rsidRPr="00697BBD" w:rsidRDefault="00D72EDC" w:rsidP="00E213B6">
      <w:pPr>
        <w:tabs>
          <w:tab w:val="left" w:pos="3969"/>
        </w:tabs>
        <w:spacing w:before="60"/>
        <w:ind w:firstLine="4111"/>
        <w:rPr>
          <w:rFonts w:cs="Arial"/>
          <w:noProof/>
        </w:rPr>
      </w:pPr>
      <w:r w:rsidRPr="00697BBD">
        <w:rPr>
          <w:rFonts w:cs="Arial"/>
          <w:noProof/>
        </w:rPr>
        <w:t xml:space="preserve">IČ: </w:t>
      </w:r>
      <w:r w:rsidR="00E213B6" w:rsidRPr="00697BBD">
        <w:rPr>
          <w:rFonts w:cs="Arial"/>
          <w:noProof/>
        </w:rPr>
        <w:t>00066001</w:t>
      </w:r>
      <w:r w:rsidR="00627341" w:rsidRPr="00697BBD">
        <w:rPr>
          <w:rFonts w:cs="Arial"/>
          <w:noProof/>
        </w:rPr>
        <w:t xml:space="preserve">, DIČ: </w:t>
      </w:r>
      <w:r w:rsidR="00E213B6" w:rsidRPr="00697BBD">
        <w:rPr>
          <w:rFonts w:cs="Arial"/>
          <w:noProof/>
        </w:rPr>
        <w:t>CZ00066001</w:t>
      </w:r>
    </w:p>
    <w:p w14:paraId="21E06B66" w14:textId="77777777" w:rsidR="00D72EDC" w:rsidRPr="00697BBD" w:rsidRDefault="00D72EDC" w:rsidP="00E213B6">
      <w:pPr>
        <w:tabs>
          <w:tab w:val="left" w:pos="4111"/>
        </w:tabs>
        <w:spacing w:before="60"/>
        <w:ind w:firstLine="0"/>
      </w:pPr>
    </w:p>
    <w:p w14:paraId="3984DE3B" w14:textId="77777777" w:rsidR="00747F66" w:rsidRPr="00697BBD" w:rsidRDefault="00747F66" w:rsidP="008E722B">
      <w:pPr>
        <w:pStyle w:val="Nadpis2"/>
      </w:pPr>
      <w:bookmarkStart w:id="9" w:name="_Toc505694603"/>
      <w:bookmarkStart w:id="10" w:name="_Toc105418317"/>
      <w:r w:rsidRPr="00697BBD">
        <w:t xml:space="preserve">Zhotovitel </w:t>
      </w:r>
      <w:r w:rsidR="00CE5B4C" w:rsidRPr="00697BBD">
        <w:t>projektové dokumentace</w:t>
      </w:r>
      <w:bookmarkEnd w:id="9"/>
      <w:bookmarkEnd w:id="10"/>
    </w:p>
    <w:p w14:paraId="78BDFE3C" w14:textId="27A6CA67" w:rsidR="00E213B6" w:rsidRPr="00697BBD" w:rsidRDefault="00697BBD" w:rsidP="00D73559">
      <w:pPr>
        <w:tabs>
          <w:tab w:val="left" w:pos="4111"/>
        </w:tabs>
        <w:ind w:firstLine="0"/>
        <w:rPr>
          <w:rFonts w:cs="Arial"/>
          <w:b/>
          <w:noProof/>
        </w:rPr>
      </w:pPr>
      <w:r w:rsidRPr="00697BBD">
        <w:rPr>
          <w:rFonts w:cs="Arial"/>
        </w:rPr>
        <w:t>Z</w:t>
      </w:r>
      <w:r w:rsidR="007A24BE" w:rsidRPr="00697BBD">
        <w:rPr>
          <w:rFonts w:cs="Arial"/>
        </w:rPr>
        <w:t>hotovitel:</w:t>
      </w:r>
      <w:r w:rsidR="00E213B6" w:rsidRPr="00697BBD">
        <w:rPr>
          <w:rFonts w:cs="Arial"/>
        </w:rPr>
        <w:tab/>
      </w:r>
      <w:r w:rsidR="00E213B6" w:rsidRPr="00697BBD">
        <w:rPr>
          <w:rFonts w:cs="Arial"/>
          <w:b/>
          <w:noProof/>
        </w:rPr>
        <w:t xml:space="preserve">4roads s.r.o. </w:t>
      </w:r>
    </w:p>
    <w:p w14:paraId="2BCF3889" w14:textId="6E02C2A1" w:rsidR="00E213B6" w:rsidRPr="00697BBD" w:rsidRDefault="00697BBD" w:rsidP="00E213B6">
      <w:pPr>
        <w:tabs>
          <w:tab w:val="left" w:pos="3969"/>
        </w:tabs>
        <w:spacing w:before="60"/>
        <w:ind w:firstLine="4111"/>
        <w:rPr>
          <w:rFonts w:cs="Arial"/>
          <w:noProof/>
        </w:rPr>
      </w:pPr>
      <w:r w:rsidRPr="00697BBD">
        <w:rPr>
          <w:rFonts w:cs="Arial"/>
          <w:noProof/>
        </w:rPr>
        <w:t>Slunná 541/27</w:t>
      </w:r>
    </w:p>
    <w:p w14:paraId="47B8B99C" w14:textId="43608A49" w:rsidR="00E213B6" w:rsidRPr="00697BBD" w:rsidRDefault="00697BBD" w:rsidP="00E213B6">
      <w:pPr>
        <w:tabs>
          <w:tab w:val="left" w:pos="3969"/>
        </w:tabs>
        <w:spacing w:before="60"/>
        <w:ind w:firstLine="4111"/>
        <w:rPr>
          <w:rFonts w:cs="Arial"/>
          <w:noProof/>
        </w:rPr>
      </w:pPr>
      <w:r w:rsidRPr="00697BBD">
        <w:rPr>
          <w:rFonts w:cs="Arial"/>
          <w:noProof/>
        </w:rPr>
        <w:t>162</w:t>
      </w:r>
      <w:r w:rsidR="00E213B6" w:rsidRPr="00697BBD">
        <w:rPr>
          <w:rFonts w:cs="Arial"/>
          <w:noProof/>
        </w:rPr>
        <w:t xml:space="preserve"> 00 Praha 6</w:t>
      </w:r>
    </w:p>
    <w:p w14:paraId="14B56759" w14:textId="77777777" w:rsidR="00E213B6" w:rsidRPr="00697BBD" w:rsidRDefault="00E213B6" w:rsidP="00E213B6">
      <w:pPr>
        <w:tabs>
          <w:tab w:val="left" w:pos="3969"/>
        </w:tabs>
        <w:spacing w:before="60"/>
        <w:ind w:firstLine="4111"/>
        <w:rPr>
          <w:rFonts w:cs="Arial"/>
          <w:noProof/>
        </w:rPr>
      </w:pPr>
      <w:r w:rsidRPr="00697BBD">
        <w:rPr>
          <w:rFonts w:cs="Arial"/>
          <w:noProof/>
        </w:rPr>
        <w:t>IČ: 06327354, DIČ: CZ06327354</w:t>
      </w:r>
    </w:p>
    <w:p w14:paraId="0E4A745D" w14:textId="77777777" w:rsidR="00021A44" w:rsidRPr="00697BBD" w:rsidRDefault="00021A44" w:rsidP="00E213B6">
      <w:pPr>
        <w:keepNext/>
        <w:ind w:left="4111" w:hanging="4111"/>
        <w:rPr>
          <w:rFonts w:cs="Arial"/>
        </w:rPr>
      </w:pPr>
    </w:p>
    <w:p w14:paraId="65C7E710" w14:textId="69FBE425" w:rsidR="000A0878" w:rsidRDefault="00AE1A9B" w:rsidP="00627341">
      <w:pPr>
        <w:tabs>
          <w:tab w:val="right" w:pos="9070"/>
        </w:tabs>
        <w:ind w:left="4111" w:hanging="4111"/>
        <w:rPr>
          <w:rFonts w:cs="Arial"/>
        </w:rPr>
      </w:pPr>
      <w:r w:rsidRPr="00697BBD">
        <w:rPr>
          <w:rFonts w:cs="Arial"/>
        </w:rPr>
        <w:t>Zpracovatel dokumentace</w:t>
      </w:r>
      <w:r w:rsidR="00D72EDC" w:rsidRPr="00697BBD">
        <w:rPr>
          <w:rFonts w:cs="Arial"/>
        </w:rPr>
        <w:t>:</w:t>
      </w:r>
      <w:r w:rsidR="00D72EDC" w:rsidRPr="00697BBD">
        <w:rPr>
          <w:rFonts w:cs="Arial"/>
        </w:rPr>
        <w:tab/>
      </w:r>
      <w:r w:rsidR="000A0878">
        <w:rPr>
          <w:rFonts w:cs="Arial"/>
        </w:rPr>
        <w:t>Ing. Jan Svoboda (</w:t>
      </w:r>
      <w:proofErr w:type="spellStart"/>
      <w:r w:rsidR="000A0878">
        <w:rPr>
          <w:rFonts w:cs="Arial"/>
        </w:rPr>
        <w:t>č.a</w:t>
      </w:r>
      <w:proofErr w:type="spellEnd"/>
      <w:r w:rsidR="000A0878">
        <w:rPr>
          <w:rFonts w:cs="Arial"/>
        </w:rPr>
        <w:t>. – 0014210)</w:t>
      </w:r>
    </w:p>
    <w:p w14:paraId="595EBBA5" w14:textId="788B0F4A" w:rsidR="001C383B" w:rsidRPr="00697BBD" w:rsidRDefault="000A0878" w:rsidP="00627341">
      <w:pPr>
        <w:tabs>
          <w:tab w:val="right" w:pos="9070"/>
        </w:tabs>
        <w:ind w:left="4111" w:hanging="4111"/>
        <w:rPr>
          <w:rFonts w:cs="Arial"/>
        </w:rPr>
      </w:pPr>
      <w:r>
        <w:rPr>
          <w:rFonts w:cs="Arial"/>
        </w:rPr>
        <w:tab/>
      </w:r>
      <w:r w:rsidR="00B42653">
        <w:rPr>
          <w:rFonts w:cs="Arial"/>
        </w:rPr>
        <w:t>Vít Loukota</w:t>
      </w:r>
    </w:p>
    <w:p w14:paraId="22519B0F" w14:textId="3D19176F" w:rsidR="00627341" w:rsidRDefault="001C383B" w:rsidP="00627341">
      <w:pPr>
        <w:tabs>
          <w:tab w:val="right" w:pos="9070"/>
        </w:tabs>
        <w:ind w:left="4111" w:hanging="4111"/>
        <w:rPr>
          <w:rFonts w:cs="Arial"/>
        </w:rPr>
      </w:pPr>
      <w:r w:rsidRPr="0039578E">
        <w:rPr>
          <w:rFonts w:cs="Arial"/>
        </w:rPr>
        <w:tab/>
      </w:r>
    </w:p>
    <w:p w14:paraId="06A4E2DB" w14:textId="18E087F0" w:rsidR="000A0878" w:rsidRDefault="000A0878" w:rsidP="00627341">
      <w:pPr>
        <w:tabs>
          <w:tab w:val="right" w:pos="9070"/>
        </w:tabs>
        <w:ind w:left="4111" w:hanging="4111"/>
        <w:rPr>
          <w:rFonts w:cs="Arial"/>
        </w:rPr>
      </w:pPr>
    </w:p>
    <w:p w14:paraId="78CBC372" w14:textId="60348EE7" w:rsidR="000A0878" w:rsidRDefault="000A0878" w:rsidP="00627341">
      <w:pPr>
        <w:tabs>
          <w:tab w:val="right" w:pos="9070"/>
        </w:tabs>
        <w:ind w:left="4111" w:hanging="4111"/>
        <w:rPr>
          <w:rFonts w:cs="Arial"/>
        </w:rPr>
      </w:pPr>
    </w:p>
    <w:p w14:paraId="5B5B0CA2" w14:textId="402618B3" w:rsidR="000A0878" w:rsidRDefault="000A0878" w:rsidP="00627341">
      <w:pPr>
        <w:tabs>
          <w:tab w:val="right" w:pos="9070"/>
        </w:tabs>
        <w:ind w:left="4111" w:hanging="4111"/>
        <w:rPr>
          <w:rFonts w:cs="Arial"/>
        </w:rPr>
      </w:pPr>
    </w:p>
    <w:p w14:paraId="108E6219" w14:textId="090E737D" w:rsidR="000A0878" w:rsidRDefault="000A0878" w:rsidP="00627341">
      <w:pPr>
        <w:tabs>
          <w:tab w:val="right" w:pos="9070"/>
        </w:tabs>
        <w:ind w:left="4111" w:hanging="4111"/>
        <w:rPr>
          <w:rFonts w:cs="Arial"/>
        </w:rPr>
      </w:pPr>
    </w:p>
    <w:p w14:paraId="0A7135D1" w14:textId="280EE4C1" w:rsidR="005C4CA3" w:rsidRDefault="005C4CA3" w:rsidP="00627341">
      <w:pPr>
        <w:tabs>
          <w:tab w:val="right" w:pos="9070"/>
        </w:tabs>
        <w:ind w:left="4111" w:hanging="4111"/>
        <w:rPr>
          <w:rFonts w:cs="Arial"/>
        </w:rPr>
      </w:pPr>
    </w:p>
    <w:p w14:paraId="5E6A8E30" w14:textId="01561F86" w:rsidR="005C4CA3" w:rsidRDefault="005C4CA3" w:rsidP="00627341">
      <w:pPr>
        <w:tabs>
          <w:tab w:val="right" w:pos="9070"/>
        </w:tabs>
        <w:ind w:left="4111" w:hanging="4111"/>
        <w:rPr>
          <w:rFonts w:cs="Arial"/>
        </w:rPr>
      </w:pPr>
    </w:p>
    <w:p w14:paraId="6004157E" w14:textId="77777777" w:rsidR="005C4CA3" w:rsidRPr="0039578E" w:rsidRDefault="005C4CA3" w:rsidP="00627341">
      <w:pPr>
        <w:tabs>
          <w:tab w:val="right" w:pos="9070"/>
        </w:tabs>
        <w:ind w:left="4111" w:hanging="4111"/>
        <w:rPr>
          <w:rFonts w:cs="Arial"/>
        </w:rPr>
      </w:pPr>
    </w:p>
    <w:p w14:paraId="2FB65A6E" w14:textId="77777777" w:rsidR="00D4379A" w:rsidRPr="0039578E" w:rsidRDefault="00D4379A" w:rsidP="00627341">
      <w:pPr>
        <w:tabs>
          <w:tab w:val="right" w:pos="9070"/>
        </w:tabs>
        <w:ind w:left="4111" w:hanging="4111"/>
        <w:rPr>
          <w:rFonts w:cs="Arial"/>
        </w:rPr>
      </w:pPr>
    </w:p>
    <w:p w14:paraId="01B7E87C" w14:textId="217C5FDE" w:rsidR="00673385" w:rsidRPr="00BB4E83" w:rsidRDefault="00D4379A" w:rsidP="00673385">
      <w:pPr>
        <w:pStyle w:val="Nadpis1"/>
        <w:rPr>
          <w:lang w:eastAsia="cs-CZ"/>
        </w:rPr>
      </w:pPr>
      <w:bookmarkStart w:id="11" w:name="_Toc505694632"/>
      <w:bookmarkStart w:id="12" w:name="_Toc505694604"/>
      <w:bookmarkStart w:id="13" w:name="_Toc105418318"/>
      <w:r w:rsidRPr="00BB4E83">
        <w:rPr>
          <w:lang w:eastAsia="cs-CZ"/>
        </w:rPr>
        <w:lastRenderedPageBreak/>
        <w:t>ZDŮVODNĚNÍ STUDIE</w:t>
      </w:r>
      <w:bookmarkEnd w:id="11"/>
      <w:bookmarkEnd w:id="13"/>
    </w:p>
    <w:p w14:paraId="075E8B35" w14:textId="79E3C971" w:rsidR="00121B53" w:rsidRPr="0033599D" w:rsidRDefault="00C00603" w:rsidP="00C00603">
      <w:pPr>
        <w:pStyle w:val="Nadpis2"/>
        <w:rPr>
          <w:lang w:eastAsia="cs-CZ"/>
        </w:rPr>
      </w:pPr>
      <w:bookmarkStart w:id="14" w:name="_Toc105418319"/>
      <w:r w:rsidRPr="0033599D">
        <w:rPr>
          <w:lang w:eastAsia="cs-CZ"/>
        </w:rPr>
        <w:t>Vztah k programu rozvoje sítě</w:t>
      </w:r>
      <w:bookmarkEnd w:id="14"/>
    </w:p>
    <w:p w14:paraId="510F1F89" w14:textId="07394A75" w:rsidR="00637D24" w:rsidRPr="00E8206E" w:rsidRDefault="00637D24" w:rsidP="005435C2">
      <w:r w:rsidRPr="0039578E">
        <w:t>Cílem projektu cyklo</w:t>
      </w:r>
      <w:r w:rsidR="00FF3619" w:rsidRPr="0039578E">
        <w:t>trasa</w:t>
      </w:r>
      <w:r w:rsidR="00E43A3A" w:rsidRPr="0039578E">
        <w:t>/cyklostezka</w:t>
      </w:r>
      <w:r w:rsidRPr="0039578E">
        <w:t xml:space="preserve"> </w:t>
      </w:r>
      <w:r w:rsidR="00F879D8" w:rsidRPr="00F879D8">
        <w:rPr>
          <w:b/>
        </w:rPr>
        <w:t>páteřní dálkové trasy Praha-Beroun-Plzeň (CT3)</w:t>
      </w:r>
      <w:r w:rsidR="00F879D8">
        <w:t xml:space="preserve"> </w:t>
      </w:r>
      <w:r w:rsidRPr="0039578E">
        <w:t xml:space="preserve">je vytvoření </w:t>
      </w:r>
      <w:r w:rsidR="00E43A3A" w:rsidRPr="0039578E">
        <w:t xml:space="preserve">a posouzení </w:t>
      </w:r>
      <w:r w:rsidRPr="0039578E">
        <w:t>kontinuálního koridoru pro cyklisty i pěší, který bud</w:t>
      </w:r>
      <w:r w:rsidR="00E43A3A" w:rsidRPr="0039578E">
        <w:t>e</w:t>
      </w:r>
      <w:r w:rsidR="00C14D2C" w:rsidRPr="0039578E">
        <w:t xml:space="preserve"> </w:t>
      </w:r>
      <w:r w:rsidR="00E43A3A" w:rsidRPr="0039578E">
        <w:t>zohledňovat stávající vedení trasy pro cyklisty</w:t>
      </w:r>
      <w:r w:rsidR="00C557DF" w:rsidRPr="0039578E">
        <w:t>,</w:t>
      </w:r>
      <w:r w:rsidRPr="0039578E">
        <w:t xml:space="preserve"> v co největší míře </w:t>
      </w:r>
      <w:r w:rsidR="00C557DF" w:rsidRPr="0039578E">
        <w:t xml:space="preserve">blízko </w:t>
      </w:r>
      <w:r w:rsidRPr="0039578E">
        <w:t>řek</w:t>
      </w:r>
      <w:r w:rsidR="00C557DF" w:rsidRPr="0039578E">
        <w:t>y</w:t>
      </w:r>
      <w:r w:rsidRPr="0039578E">
        <w:t xml:space="preserve"> </w:t>
      </w:r>
      <w:r w:rsidR="005242D9">
        <w:t>Berounky</w:t>
      </w:r>
      <w:r w:rsidR="001F5015">
        <w:t xml:space="preserve">. </w:t>
      </w:r>
      <w:r w:rsidRPr="0039578E">
        <w:t xml:space="preserve">Tato studie řeší úsek </w:t>
      </w:r>
      <w:r w:rsidR="00EF79C1">
        <w:t>z</w:t>
      </w:r>
      <w:r w:rsidR="003D7043">
        <w:t> Řevnic do Srbska</w:t>
      </w:r>
      <w:r w:rsidR="00557167">
        <w:t xml:space="preserve"> viz obrázek č.1</w:t>
      </w:r>
      <w:r w:rsidR="00F06B01">
        <w:t>.</w:t>
      </w:r>
    </w:p>
    <w:p w14:paraId="6E799624" w14:textId="2FA277AC" w:rsidR="00673385" w:rsidRPr="00C53D9F" w:rsidRDefault="00C00603" w:rsidP="0086716A">
      <w:pPr>
        <w:pStyle w:val="Nadpis2"/>
      </w:pPr>
      <w:bookmarkStart w:id="15" w:name="_Toc105418320"/>
      <w:r w:rsidRPr="00C53D9F">
        <w:t>Účel studie a sledované cíle</w:t>
      </w:r>
      <w:bookmarkEnd w:id="15"/>
    </w:p>
    <w:p w14:paraId="352DC661" w14:textId="6E6F6FFE" w:rsidR="005E7FBE" w:rsidRPr="005E7FBE" w:rsidRDefault="00AB3015" w:rsidP="005E7FBE">
      <w:r w:rsidRPr="005E7FBE">
        <w:t>Předmětem akce</w:t>
      </w:r>
      <w:r w:rsidR="00C433CA" w:rsidRPr="005E7FBE">
        <w:t xml:space="preserve"> je zpracování Studie proveditelnosti a mapových podkladů pro potřeby zpracování </w:t>
      </w:r>
      <w:r w:rsidR="00450EC3">
        <w:t xml:space="preserve">dalších stupňů </w:t>
      </w:r>
      <w:r w:rsidR="00C433CA" w:rsidRPr="005E7FBE">
        <w:t>PD na vybudová</w:t>
      </w:r>
      <w:r w:rsidR="00E41FC3">
        <w:t>ní cyklostezky</w:t>
      </w:r>
      <w:r w:rsidR="00C433CA" w:rsidRPr="005E7FBE">
        <w:t xml:space="preserve"> v úseku </w:t>
      </w:r>
      <w:r w:rsidR="0016370C">
        <w:t>Řevnice – Srbsko</w:t>
      </w:r>
      <w:r w:rsidR="00C433CA" w:rsidRPr="005E7FBE">
        <w:t xml:space="preserve"> s výběrem nejvhodnější varianty pro realizaci bezbariérové komunikace</w:t>
      </w:r>
      <w:r w:rsidR="0086716A">
        <w:t xml:space="preserve"> pro pěší a cyklisty s vyloučený</w:t>
      </w:r>
      <w:r w:rsidR="00C433CA" w:rsidRPr="005E7FBE">
        <w:t>m, nebo omezeným přístupem motorové dopravy</w:t>
      </w:r>
      <w:r w:rsidR="005E7FBE" w:rsidRPr="005E7FBE">
        <w:t xml:space="preserve"> v území podél řeky </w:t>
      </w:r>
      <w:r w:rsidR="0016370C">
        <w:t>Berounky</w:t>
      </w:r>
      <w:r w:rsidR="005E7FBE" w:rsidRPr="005E7FBE">
        <w:t xml:space="preserve"> mezi</w:t>
      </w:r>
      <w:r w:rsidR="00C433CA" w:rsidRPr="005E7FBE">
        <w:t xml:space="preserve"> </w:t>
      </w:r>
      <w:r w:rsidR="002C060B">
        <w:t>městem</w:t>
      </w:r>
      <w:r w:rsidR="00B04BBA">
        <w:t xml:space="preserve"> </w:t>
      </w:r>
      <w:r w:rsidR="0016370C">
        <w:t xml:space="preserve">Řevnice a </w:t>
      </w:r>
      <w:r w:rsidR="002C060B">
        <w:t xml:space="preserve">obcí </w:t>
      </w:r>
      <w:r w:rsidR="0016370C">
        <w:t>Srbsko</w:t>
      </w:r>
      <w:r w:rsidR="005E7FBE">
        <w:t>.</w:t>
      </w:r>
    </w:p>
    <w:p w14:paraId="66A6CDDC" w14:textId="4BADD6CA" w:rsidR="00E07ECB" w:rsidRPr="005E62C7" w:rsidRDefault="00E07ECB" w:rsidP="005E7FBE">
      <w:r w:rsidRPr="005E7FBE">
        <w:t xml:space="preserve">Studie </w:t>
      </w:r>
      <w:r w:rsidR="00E13343" w:rsidRPr="005E7FBE">
        <w:t>prověřuje</w:t>
      </w:r>
      <w:r w:rsidRPr="005E7FBE">
        <w:t xml:space="preserve"> nejvhodnější směrové vedení tras</w:t>
      </w:r>
      <w:r w:rsidR="005E7FBE" w:rsidRPr="005E7FBE">
        <w:t xml:space="preserve">y </w:t>
      </w:r>
      <w:r w:rsidRPr="005E7FBE">
        <w:t xml:space="preserve">z hlediska </w:t>
      </w:r>
      <w:r w:rsidR="0086716A">
        <w:t xml:space="preserve">zásahů do soukromých pozemků s ohledem na </w:t>
      </w:r>
      <w:r w:rsidR="009B711D">
        <w:t>bud</w:t>
      </w:r>
      <w:r w:rsidR="0086716A">
        <w:t>oucí</w:t>
      </w:r>
      <w:r w:rsidR="009B711D">
        <w:t xml:space="preserve"> </w:t>
      </w:r>
      <w:r w:rsidR="0086716A">
        <w:t>majetkoprávní</w:t>
      </w:r>
      <w:r w:rsidRPr="005E7FBE">
        <w:t xml:space="preserve"> vypořádání. Zkoumá a zohledňuje kritická místa na trase</w:t>
      </w:r>
      <w:r w:rsidR="00FC77EB">
        <w:t>.</w:t>
      </w:r>
    </w:p>
    <w:p w14:paraId="299CD927" w14:textId="3BA8E6AD" w:rsidR="00E07ECB" w:rsidRPr="000B7F7D" w:rsidRDefault="00E07ECB" w:rsidP="00C433CA">
      <w:r w:rsidRPr="00450EC3">
        <w:t xml:space="preserve">Záměrem studie je </w:t>
      </w:r>
      <w:r w:rsidR="00103291" w:rsidRPr="00450EC3">
        <w:t>vyhledání</w:t>
      </w:r>
      <w:r w:rsidRPr="00450EC3">
        <w:t xml:space="preserve"> </w:t>
      </w:r>
      <w:r w:rsidR="00A51232" w:rsidRPr="00450EC3">
        <w:t xml:space="preserve">trasy </w:t>
      </w:r>
      <w:r w:rsidRPr="00450EC3">
        <w:t xml:space="preserve">cyklostezky, v co nejdelším </w:t>
      </w:r>
      <w:r w:rsidR="00A51232" w:rsidRPr="00450EC3">
        <w:t xml:space="preserve">kontinuálním </w:t>
      </w:r>
      <w:r w:rsidRPr="00450EC3">
        <w:t>úseku. Tento zámě</w:t>
      </w:r>
      <w:r w:rsidR="00450EC3" w:rsidRPr="00450EC3">
        <w:t>r byl ve studii</w:t>
      </w:r>
      <w:r w:rsidRPr="00450EC3">
        <w:t xml:space="preserve"> respektován, ale s ohledem na stávající stav a okrajové podmínky byla trasa rozdělena na úseky cyklostezky a cyklotrasy. Cyklostezky jsou navrženy </w:t>
      </w:r>
      <w:r w:rsidR="004F7D1C" w:rsidRPr="00450EC3">
        <w:t>s vyloučeným provozem motorových vozidel</w:t>
      </w:r>
      <w:r w:rsidR="00103291" w:rsidRPr="000B7F7D">
        <w:t xml:space="preserve"> </w:t>
      </w:r>
      <w:r w:rsidR="000B7F7D" w:rsidRPr="000B7F7D">
        <w:t xml:space="preserve">zejména </w:t>
      </w:r>
      <w:r w:rsidR="00103291" w:rsidRPr="000B7F7D">
        <w:t>v trase stávajících pěšin</w:t>
      </w:r>
      <w:r w:rsidR="004F7D1C" w:rsidRPr="000B7F7D">
        <w:t>. Cyklotrasy jsou navrženy v úsecích, kde je vyžadován provoz motorových vozidel a není zde dostatečná šířka k vybudování cyklostezky v souběhu s polní/les</w:t>
      </w:r>
      <w:r w:rsidR="000B7F7D" w:rsidRPr="000B7F7D">
        <w:t>ní cestou (například silnice</w:t>
      </w:r>
      <w:r w:rsidR="004F7D1C" w:rsidRPr="000B7F7D">
        <w:t xml:space="preserve"> </w:t>
      </w:r>
      <w:r w:rsidR="001A4249">
        <w:t xml:space="preserve">II. a </w:t>
      </w:r>
      <w:r w:rsidR="0086716A">
        <w:t xml:space="preserve">III. třídy, místní </w:t>
      </w:r>
      <w:r w:rsidR="004F7D1C" w:rsidRPr="000B7F7D">
        <w:t xml:space="preserve">a </w:t>
      </w:r>
      <w:r w:rsidR="00AB3015" w:rsidRPr="000B7F7D">
        <w:t>účelové komunikace</w:t>
      </w:r>
      <w:r w:rsidR="004F7D1C" w:rsidRPr="000B7F7D">
        <w:t>, u kterých nelze vybudovat souběžně cyklostezku)</w:t>
      </w:r>
      <w:r w:rsidR="0086716A">
        <w:t>.</w:t>
      </w:r>
    </w:p>
    <w:p w14:paraId="12114FC1" w14:textId="77777777" w:rsidR="00C00603" w:rsidRPr="00D82CA4" w:rsidRDefault="00C00603" w:rsidP="00C00603">
      <w:pPr>
        <w:pStyle w:val="Nadpis2"/>
      </w:pPr>
      <w:bookmarkStart w:id="16" w:name="_Toc105418321"/>
      <w:r w:rsidRPr="009A07DB">
        <w:t>Potřebnost a naléhavost stavby</w:t>
      </w:r>
      <w:bookmarkEnd w:id="16"/>
    </w:p>
    <w:p w14:paraId="20238495" w14:textId="56DDCC7F" w:rsidR="00D061F1" w:rsidRPr="00AB7B20" w:rsidRDefault="00D061F1" w:rsidP="00936358">
      <w:r w:rsidRPr="00AB7B20">
        <w:t xml:space="preserve">Realizace stavby je nezbytná </w:t>
      </w:r>
      <w:r w:rsidR="00E5403D">
        <w:t>k vytvoření pohodlné a bezpečné cyklistické komunikace</w:t>
      </w:r>
      <w:r w:rsidRPr="00AB7B20">
        <w:t xml:space="preserve"> mezi </w:t>
      </w:r>
      <w:r w:rsidR="00DD521E">
        <w:t>městy</w:t>
      </w:r>
      <w:r w:rsidR="00F06B01">
        <w:t xml:space="preserve"> a obcemi</w:t>
      </w:r>
      <w:r w:rsidR="00DD521E">
        <w:t xml:space="preserve"> </w:t>
      </w:r>
      <w:r w:rsidR="001A4249">
        <w:t>Řevnice a Srbsko</w:t>
      </w:r>
      <w:r w:rsidR="00E5403D">
        <w:t xml:space="preserve"> v co největší možné míře po břehu </w:t>
      </w:r>
      <w:r w:rsidR="00D76F43">
        <w:t>Berounky</w:t>
      </w:r>
      <w:r w:rsidR="00E5403D">
        <w:t>.</w:t>
      </w:r>
    </w:p>
    <w:p w14:paraId="26FED412" w14:textId="6F00FF60" w:rsidR="001A7102" w:rsidRPr="00D82CA4" w:rsidRDefault="00216548" w:rsidP="009A07DB">
      <w:r w:rsidRPr="00CC4ECB">
        <w:t xml:space="preserve">Stávající </w:t>
      </w:r>
      <w:r w:rsidR="00CC4ECB" w:rsidRPr="00CC4ECB">
        <w:t xml:space="preserve">vedení </w:t>
      </w:r>
      <w:r w:rsidR="00807660" w:rsidRPr="00CC4ECB">
        <w:t>cyklotras</w:t>
      </w:r>
      <w:r w:rsidR="00E41FC3">
        <w:t>y</w:t>
      </w:r>
      <w:r w:rsidR="00CC4ECB" w:rsidRPr="00CC4ECB">
        <w:t xml:space="preserve"> využívá zejména </w:t>
      </w:r>
      <w:r w:rsidR="00DD521E">
        <w:t>cyklostezky, bezpečné místní komunikace</w:t>
      </w:r>
      <w:r w:rsidR="00D76F43">
        <w:t xml:space="preserve">. V úseku Řevnice – Srbsko cyklisté </w:t>
      </w:r>
      <w:r w:rsidR="006A40C0">
        <w:t xml:space="preserve">využívají nekvalitní místní komunikace, silnici III/11517, lávku přes řeku </w:t>
      </w:r>
      <w:r w:rsidR="00650047">
        <w:t xml:space="preserve">Berounku </w:t>
      </w:r>
      <w:r w:rsidR="006A40C0">
        <w:t>se zákazem vjezdu cyklistů a silnici II/116 s intenzivním provozem motorových vozidel</w:t>
      </w:r>
      <w:r w:rsidR="00650047">
        <w:t xml:space="preserve"> ve směru do Karlštejna</w:t>
      </w:r>
      <w:r w:rsidR="006A40C0">
        <w:t>.</w:t>
      </w:r>
      <w:r w:rsidR="0054108E">
        <w:t xml:space="preserve"> </w:t>
      </w:r>
    </w:p>
    <w:p w14:paraId="2B19418F" w14:textId="09313632" w:rsidR="00CC4ECB" w:rsidRDefault="00CC4ECB" w:rsidP="0054108E">
      <w:pPr>
        <w:ind w:firstLine="426"/>
      </w:pPr>
      <w:r w:rsidRPr="009A07DB">
        <w:t>N</w:t>
      </w:r>
      <w:r w:rsidR="009A07DB" w:rsidRPr="009A07DB">
        <w:t xml:space="preserve">ově navržená trasa řeší vedení trasy v blízkosti řeky </w:t>
      </w:r>
      <w:r w:rsidR="00EF6119">
        <w:t>Berounky</w:t>
      </w:r>
      <w:r w:rsidR="009A07DB" w:rsidRPr="009A07DB">
        <w:t>. Toto vedení vyvolá</w:t>
      </w:r>
      <w:r w:rsidR="00650047">
        <w:t>vá</w:t>
      </w:r>
      <w:r w:rsidR="009A07DB" w:rsidRPr="009A07DB">
        <w:t xml:space="preserve"> zpevněn</w:t>
      </w:r>
      <w:r w:rsidR="00E5403D">
        <w:t>í</w:t>
      </w:r>
      <w:r w:rsidR="009A07DB" w:rsidRPr="009A07DB">
        <w:t xml:space="preserve"> </w:t>
      </w:r>
      <w:r w:rsidR="00E5403D">
        <w:t xml:space="preserve">a rozšíření </w:t>
      </w:r>
      <w:r w:rsidR="009A07DB" w:rsidRPr="009A07DB">
        <w:t>stávajících polních/lesních cest</w:t>
      </w:r>
      <w:r w:rsidR="00E5403D">
        <w:t xml:space="preserve"> a pěšin</w:t>
      </w:r>
      <w:r w:rsidR="009A07DB" w:rsidRPr="009A07DB">
        <w:t>, které budou mít mimo jiné pozitivní vliv na dostupnost a komfort některých lokalit i pro místní obyvatelé.</w:t>
      </w:r>
    </w:p>
    <w:p w14:paraId="3FF8D782" w14:textId="43E4887F" w:rsidR="0054108E" w:rsidRDefault="0054108E" w:rsidP="0054108E">
      <w:pPr>
        <w:ind w:firstLine="426"/>
      </w:pPr>
      <w:r>
        <w:t xml:space="preserve">Na obrázku č.1 je patrné stávající vedení cyklistů, kteří jsou nuceni v současné době využívat zejména silniční síť. Zásadní problém je patrný nejvíce v úseku od Hlásné Třebáně do Karlštejna a jeho okolí, kde je nejhustší intenzita cyklistů a vozidel s ohledem na turistický ruch. </w:t>
      </w:r>
    </w:p>
    <w:p w14:paraId="326B5D1B" w14:textId="77777777" w:rsidR="00696C5E" w:rsidRPr="00E8206E" w:rsidRDefault="00696C5E" w:rsidP="00696C5E">
      <w:pPr>
        <w:keepNext/>
      </w:pPr>
      <w:r w:rsidRPr="00E8206E">
        <w:rPr>
          <w:noProof/>
          <w:lang w:eastAsia="cs-CZ"/>
        </w:rPr>
        <w:lastRenderedPageBreak/>
        <w:drawing>
          <wp:inline distT="0" distB="0" distL="0" distR="0" wp14:anchorId="2BD20F4B" wp14:editId="5C3669DF">
            <wp:extent cx="5149452" cy="2896566"/>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ázek 12"/>
                    <pic:cNvPicPr/>
                  </pic:nvPicPr>
                  <pic:blipFill>
                    <a:blip r:embed="rId8" cstate="print">
                      <a:extLst>
                        <a:ext uri="{28A0092B-C50C-407E-A947-70E740481C1C}">
                          <a14:useLocalDpi xmlns:a14="http://schemas.microsoft.com/office/drawing/2010/main" val="0"/>
                        </a:ext>
                      </a:extLst>
                    </a:blip>
                    <a:stretch>
                      <a:fillRect/>
                    </a:stretch>
                  </pic:blipFill>
                  <pic:spPr>
                    <a:xfrm>
                      <a:off x="0" y="0"/>
                      <a:ext cx="5149452" cy="2896566"/>
                    </a:xfrm>
                    <a:prstGeom prst="rect">
                      <a:avLst/>
                    </a:prstGeom>
                  </pic:spPr>
                </pic:pic>
              </a:graphicData>
            </a:graphic>
          </wp:inline>
        </w:drawing>
      </w:r>
    </w:p>
    <w:p w14:paraId="5BDF97DE" w14:textId="3337C724" w:rsidR="00696C5E" w:rsidRPr="00E8206E" w:rsidRDefault="00696C5E" w:rsidP="00D7720C">
      <w:pPr>
        <w:pStyle w:val="Titulek"/>
        <w:jc w:val="left"/>
        <w:rPr>
          <w:color w:val="auto"/>
        </w:rPr>
      </w:pPr>
      <w:r w:rsidRPr="00E8206E">
        <w:rPr>
          <w:color w:val="auto"/>
        </w:rPr>
        <w:t xml:space="preserve">Obrázek </w:t>
      </w:r>
      <w:r w:rsidR="00EF6119">
        <w:rPr>
          <w:color w:val="auto"/>
        </w:rPr>
        <w:t>1</w:t>
      </w:r>
      <w:r w:rsidRPr="00E8206E">
        <w:rPr>
          <w:color w:val="auto"/>
        </w:rPr>
        <w:t xml:space="preserve"> – </w:t>
      </w:r>
      <w:r>
        <w:rPr>
          <w:color w:val="auto"/>
        </w:rPr>
        <w:t xml:space="preserve">Stávající vedení </w:t>
      </w:r>
      <w:proofErr w:type="spellStart"/>
      <w:r w:rsidR="00EF6119">
        <w:rPr>
          <w:color w:val="auto"/>
        </w:rPr>
        <w:t>cyklospojení</w:t>
      </w:r>
      <w:proofErr w:type="spellEnd"/>
      <w:r w:rsidR="0051474D">
        <w:rPr>
          <w:color w:val="auto"/>
        </w:rPr>
        <w:t xml:space="preserve"> </w:t>
      </w:r>
      <w:r w:rsidR="00FE3821">
        <w:rPr>
          <w:color w:val="auto"/>
        </w:rPr>
        <w:t>Řevnice – Srbsko</w:t>
      </w:r>
    </w:p>
    <w:p w14:paraId="65746488" w14:textId="77777777" w:rsidR="00696C5E" w:rsidRDefault="00696C5E" w:rsidP="00E14CAF">
      <w:pPr>
        <w:ind w:firstLine="0"/>
      </w:pPr>
    </w:p>
    <w:p w14:paraId="7F546738" w14:textId="76D9BA81" w:rsidR="00747F66" w:rsidRPr="00BB4E83" w:rsidRDefault="00D4379A" w:rsidP="008E722B">
      <w:pPr>
        <w:pStyle w:val="Nadpis1"/>
      </w:pPr>
      <w:bookmarkStart w:id="17" w:name="_Toc105418322"/>
      <w:bookmarkEnd w:id="12"/>
      <w:r w:rsidRPr="00BB4E83">
        <w:t>ZÁJMOVÉ ÚZEMÍ</w:t>
      </w:r>
      <w:bookmarkEnd w:id="17"/>
    </w:p>
    <w:p w14:paraId="6408CA00" w14:textId="29B23F1A" w:rsidR="00D4379A" w:rsidRPr="00D82CA4" w:rsidRDefault="00C00603" w:rsidP="00C00603">
      <w:pPr>
        <w:pStyle w:val="Nadpis2"/>
      </w:pPr>
      <w:bookmarkStart w:id="18" w:name="_Toc105418323"/>
      <w:r w:rsidRPr="00D82CA4">
        <w:t>Předpokládané zahájení a ukončení stavby</w:t>
      </w:r>
      <w:bookmarkEnd w:id="18"/>
    </w:p>
    <w:p w14:paraId="52B5DF48" w14:textId="53FAB492" w:rsidR="009A07DB" w:rsidRPr="00FA3A35" w:rsidRDefault="00FA3A35" w:rsidP="00D82CA4">
      <w:r w:rsidRPr="00FA3A35">
        <w:t xml:space="preserve">Jednotlivé úseky v řešeném území </w:t>
      </w:r>
      <w:r w:rsidR="004E3082">
        <w:t>z Řevnic do Srbska</w:t>
      </w:r>
      <w:r w:rsidRPr="00FA3A35">
        <w:t xml:space="preserve"> budou pravděpodobně řešeny výstavbou po těchto úsecích a případně po dílčích etapách. </w:t>
      </w:r>
      <w:r w:rsidR="009A07DB" w:rsidRPr="00FA3A35">
        <w:t xml:space="preserve">Doporučovaná </w:t>
      </w:r>
      <w:r w:rsidR="00D82CA4" w:rsidRPr="00FA3A35">
        <w:t>varianta bude rozdělena na jednotlivé smysluplné úseky pro případnou etapizaci.</w:t>
      </w:r>
    </w:p>
    <w:p w14:paraId="436628A0" w14:textId="789239F4" w:rsidR="00675304" w:rsidRPr="00FA3A35" w:rsidRDefault="00103291" w:rsidP="00C00603">
      <w:r w:rsidRPr="00FA3A35">
        <w:t xml:space="preserve">Postup výstavby jednotlivých </w:t>
      </w:r>
      <w:r w:rsidR="00D82CA4" w:rsidRPr="00FA3A35">
        <w:t>etap</w:t>
      </w:r>
      <w:r w:rsidRPr="00FA3A35">
        <w:t xml:space="preserve"> bude závislý od </w:t>
      </w:r>
      <w:r w:rsidR="00A35AE2" w:rsidRPr="00FA3A35">
        <w:t>zajištění projekčních prací a zejména majetkoprávního vypořádaní</w:t>
      </w:r>
      <w:r w:rsidR="003D5A5C" w:rsidRPr="00FA3A35">
        <w:t xml:space="preserve">. Celková trasa je rozdělena na cyklotrasy a cyklostezky. </w:t>
      </w:r>
      <w:r w:rsidR="00E02E05" w:rsidRPr="00FA3A35">
        <w:t>Část</w:t>
      </w:r>
      <w:r w:rsidR="003D5A5C" w:rsidRPr="00FA3A35">
        <w:t xml:space="preserve"> navržených cyklotras vede po míst</w:t>
      </w:r>
      <w:r w:rsidR="00FA3A35" w:rsidRPr="00FA3A35">
        <w:t>ních komunikacích</w:t>
      </w:r>
      <w:r w:rsidR="00D82CA4" w:rsidRPr="00FA3A35">
        <w:t xml:space="preserve">, </w:t>
      </w:r>
      <w:r w:rsidR="003D5A5C" w:rsidRPr="00FA3A35">
        <w:t>u kterých dojde pou</w:t>
      </w:r>
      <w:r w:rsidR="00237FE6" w:rsidRPr="00FA3A35">
        <w:t xml:space="preserve">ze k úpravě </w:t>
      </w:r>
      <w:r w:rsidR="00E831AE" w:rsidRPr="00FA3A35">
        <w:t xml:space="preserve">svislého </w:t>
      </w:r>
      <w:r w:rsidR="00237FE6" w:rsidRPr="00FA3A35">
        <w:t>dopravního značení</w:t>
      </w:r>
      <w:r w:rsidR="00E06AEA" w:rsidRPr="00FA3A35">
        <w:t>, v souladu s TP 65 (zásady pro dopravní značení na pozemních komunikacích) a TP 179 (navrh</w:t>
      </w:r>
      <w:r w:rsidR="00D82CA4" w:rsidRPr="00FA3A35">
        <w:t>ovaní komunikací pro cyklisty).</w:t>
      </w:r>
    </w:p>
    <w:p w14:paraId="5DB9E8B7" w14:textId="45670622" w:rsidR="00D82CA4" w:rsidRPr="00A120D6" w:rsidRDefault="00C00603" w:rsidP="00164B3F">
      <w:pPr>
        <w:pStyle w:val="Nadpis2"/>
      </w:pPr>
      <w:bookmarkStart w:id="19" w:name="_Toc105418324"/>
      <w:r w:rsidRPr="00A120D6">
        <w:t>Vymezené území pro návrh reálných variant</w:t>
      </w:r>
      <w:bookmarkEnd w:id="19"/>
    </w:p>
    <w:p w14:paraId="28454A7B" w14:textId="24A5F9BD" w:rsidR="006335A7" w:rsidRDefault="00140B28" w:rsidP="00A120D6">
      <w:r w:rsidRPr="00A120D6">
        <w:t>Řešené území se nach</w:t>
      </w:r>
      <w:r w:rsidR="00AF220B">
        <w:t xml:space="preserve">ází ve </w:t>
      </w:r>
      <w:r w:rsidR="00DA04F7">
        <w:t>S</w:t>
      </w:r>
      <w:r w:rsidR="00AF220B">
        <w:t>tředočeském kraji</w:t>
      </w:r>
      <w:r w:rsidR="00A120D6" w:rsidRPr="00A120D6">
        <w:t xml:space="preserve">. Záměrem je propojení </w:t>
      </w:r>
      <w:r w:rsidR="0091076E">
        <w:t>měst</w:t>
      </w:r>
      <w:r w:rsidR="0051474D">
        <w:t>a</w:t>
      </w:r>
      <w:r w:rsidR="0091076E">
        <w:t xml:space="preserve"> </w:t>
      </w:r>
      <w:r w:rsidR="008C3270">
        <w:t xml:space="preserve">Řevnice a </w:t>
      </w:r>
      <w:r w:rsidR="0051474D">
        <w:t xml:space="preserve">obce </w:t>
      </w:r>
      <w:r w:rsidR="008C3270">
        <w:t>Srbsko</w:t>
      </w:r>
      <w:r w:rsidR="00A120D6" w:rsidRPr="00A120D6">
        <w:t xml:space="preserve"> s důrazem na vedení trasy podél řeky </w:t>
      </w:r>
      <w:r w:rsidR="00DE4609">
        <w:t>Berounky</w:t>
      </w:r>
      <w:r w:rsidR="00A120D6" w:rsidRPr="00A120D6">
        <w:t xml:space="preserve"> a výškovým řešením bez velkých podélných sklonů.</w:t>
      </w:r>
    </w:p>
    <w:p w14:paraId="271C49E7" w14:textId="01CAAF34" w:rsidR="00D82CA4" w:rsidRPr="00A120D6" w:rsidRDefault="006335A7" w:rsidP="006335A7">
      <w:pPr>
        <w:spacing w:before="0" w:after="200" w:line="276" w:lineRule="auto"/>
        <w:ind w:firstLine="0"/>
        <w:jc w:val="left"/>
      </w:pPr>
      <w:r>
        <w:br w:type="page"/>
      </w:r>
    </w:p>
    <w:p w14:paraId="3C7E96A7" w14:textId="77777777" w:rsidR="00C00603" w:rsidRPr="00164B3F" w:rsidRDefault="00C00603" w:rsidP="00C00603">
      <w:pPr>
        <w:pStyle w:val="Nadpis2"/>
      </w:pPr>
      <w:bookmarkStart w:id="20" w:name="_Toc105418325"/>
      <w:r w:rsidRPr="00164B3F">
        <w:lastRenderedPageBreak/>
        <w:t>Požadovaná nebo vhodná průchodná místa</w:t>
      </w:r>
      <w:bookmarkEnd w:id="20"/>
    </w:p>
    <w:p w14:paraId="3ACA9AC2" w14:textId="1556D53F" w:rsidR="0074389E" w:rsidRDefault="00795A94" w:rsidP="00164B3F">
      <w:pPr>
        <w:jc w:val="left"/>
      </w:pPr>
      <w:r w:rsidRPr="00164B3F">
        <w:t>Ze zadání objednatele plyn</w:t>
      </w:r>
      <w:r w:rsidR="00A4188E">
        <w:t>e</w:t>
      </w:r>
      <w:r w:rsidRPr="00164B3F">
        <w:t xml:space="preserve"> </w:t>
      </w:r>
      <w:r w:rsidR="00A4188E">
        <w:t>6</w:t>
      </w:r>
      <w:r w:rsidR="0074389E">
        <w:t xml:space="preserve"> navrhovan</w:t>
      </w:r>
      <w:r w:rsidR="00A4188E">
        <w:t>ých</w:t>
      </w:r>
      <w:r w:rsidR="0074389E">
        <w:t xml:space="preserve"> tras:</w:t>
      </w:r>
    </w:p>
    <w:p w14:paraId="3F3F903A" w14:textId="77777777" w:rsidR="001164B6" w:rsidRDefault="001164B6" w:rsidP="00164B3F">
      <w:pPr>
        <w:jc w:val="left"/>
      </w:pPr>
    </w:p>
    <w:p w14:paraId="14DA679D" w14:textId="46197850" w:rsidR="006502B2" w:rsidRDefault="0074389E" w:rsidP="00B2137F">
      <w:pPr>
        <w:spacing w:before="0"/>
        <w:ind w:firstLine="0"/>
        <w:jc w:val="left"/>
      </w:pPr>
      <w:r>
        <w:rPr>
          <w:noProof/>
          <w:lang w:eastAsia="cs-CZ"/>
        </w:rPr>
        <w:drawing>
          <wp:inline distT="0" distB="0" distL="0" distR="0" wp14:anchorId="26A56F9D" wp14:editId="7D987110">
            <wp:extent cx="4320000" cy="2429019"/>
            <wp:effectExtent l="0" t="0" r="4445" b="952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4"/>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20000" cy="2429019"/>
                    </a:xfrm>
                    <a:prstGeom prst="rect">
                      <a:avLst/>
                    </a:prstGeom>
                  </pic:spPr>
                </pic:pic>
              </a:graphicData>
            </a:graphic>
          </wp:inline>
        </w:drawing>
      </w:r>
    </w:p>
    <w:p w14:paraId="39C3E30B" w14:textId="57A2BEC7" w:rsidR="001164B6" w:rsidRPr="00E8206E" w:rsidRDefault="001164B6" w:rsidP="001164B6">
      <w:pPr>
        <w:pStyle w:val="Titulek"/>
        <w:jc w:val="left"/>
        <w:rPr>
          <w:color w:val="auto"/>
        </w:rPr>
      </w:pPr>
      <w:r w:rsidRPr="00E8206E">
        <w:rPr>
          <w:color w:val="auto"/>
        </w:rPr>
        <w:t xml:space="preserve">Obrázek </w:t>
      </w:r>
      <w:r>
        <w:rPr>
          <w:color w:val="auto"/>
        </w:rPr>
        <w:t>2</w:t>
      </w:r>
      <w:r w:rsidRPr="00E8206E">
        <w:rPr>
          <w:color w:val="auto"/>
        </w:rPr>
        <w:t xml:space="preserve"> – </w:t>
      </w:r>
      <w:r>
        <w:rPr>
          <w:color w:val="auto"/>
        </w:rPr>
        <w:t>Zadní Třebaň, s využitím III/11517</w:t>
      </w:r>
    </w:p>
    <w:p w14:paraId="5A29610A" w14:textId="77777777" w:rsidR="001164B6" w:rsidRDefault="001164B6" w:rsidP="00B2137F">
      <w:pPr>
        <w:spacing w:before="0"/>
        <w:ind w:firstLine="0"/>
        <w:jc w:val="left"/>
      </w:pPr>
    </w:p>
    <w:p w14:paraId="0F1B6B2B" w14:textId="29198D4C" w:rsidR="00B80577" w:rsidRDefault="00B80577" w:rsidP="00B80577">
      <w:pPr>
        <w:spacing w:before="0"/>
        <w:ind w:firstLine="0"/>
        <w:jc w:val="left"/>
      </w:pPr>
      <w:r>
        <w:rPr>
          <w:noProof/>
          <w:lang w:eastAsia="cs-CZ"/>
        </w:rPr>
        <w:drawing>
          <wp:inline distT="0" distB="0" distL="0" distR="0" wp14:anchorId="29EB0F30" wp14:editId="3FFD905F">
            <wp:extent cx="4320000" cy="2428040"/>
            <wp:effectExtent l="0" t="0" r="4445"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ázek 1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20000" cy="2428040"/>
                    </a:xfrm>
                    <a:prstGeom prst="rect">
                      <a:avLst/>
                    </a:prstGeom>
                  </pic:spPr>
                </pic:pic>
              </a:graphicData>
            </a:graphic>
          </wp:inline>
        </w:drawing>
      </w:r>
    </w:p>
    <w:p w14:paraId="0021F6DE" w14:textId="2185BD6F" w:rsidR="001164B6" w:rsidRPr="00E8206E" w:rsidRDefault="001164B6" w:rsidP="001164B6">
      <w:pPr>
        <w:pStyle w:val="Titulek"/>
        <w:jc w:val="left"/>
        <w:rPr>
          <w:color w:val="auto"/>
        </w:rPr>
      </w:pPr>
      <w:r w:rsidRPr="00E8206E">
        <w:rPr>
          <w:color w:val="auto"/>
        </w:rPr>
        <w:t xml:space="preserve">Obrázek </w:t>
      </w:r>
      <w:r>
        <w:rPr>
          <w:color w:val="auto"/>
        </w:rPr>
        <w:t>3</w:t>
      </w:r>
      <w:r w:rsidRPr="00E8206E">
        <w:rPr>
          <w:color w:val="auto"/>
        </w:rPr>
        <w:t xml:space="preserve"> – </w:t>
      </w:r>
      <w:r>
        <w:rPr>
          <w:color w:val="auto"/>
        </w:rPr>
        <w:t>Zadní Třebaň, pravý břeh</w:t>
      </w:r>
    </w:p>
    <w:p w14:paraId="544E6849" w14:textId="77777777" w:rsidR="001164B6" w:rsidRDefault="001164B6" w:rsidP="00B80577">
      <w:pPr>
        <w:spacing w:before="0"/>
        <w:ind w:firstLine="0"/>
        <w:jc w:val="left"/>
      </w:pPr>
    </w:p>
    <w:p w14:paraId="47A87077" w14:textId="3A658C87" w:rsidR="00900CBE" w:rsidRDefault="00B80577" w:rsidP="00B80577">
      <w:pPr>
        <w:spacing w:before="0"/>
        <w:ind w:firstLine="0"/>
        <w:jc w:val="left"/>
      </w:pPr>
      <w:r>
        <w:rPr>
          <w:noProof/>
          <w:lang w:eastAsia="cs-CZ"/>
        </w:rPr>
        <w:drawing>
          <wp:inline distT="0" distB="0" distL="0" distR="0" wp14:anchorId="247538B9" wp14:editId="59178665">
            <wp:extent cx="4320000" cy="2429019"/>
            <wp:effectExtent l="0" t="0" r="4445" b="9525"/>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ázek 1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20000" cy="2429019"/>
                    </a:xfrm>
                    <a:prstGeom prst="rect">
                      <a:avLst/>
                    </a:prstGeom>
                  </pic:spPr>
                </pic:pic>
              </a:graphicData>
            </a:graphic>
          </wp:inline>
        </w:drawing>
      </w:r>
    </w:p>
    <w:p w14:paraId="74FFB88D" w14:textId="63B422D3" w:rsidR="001164B6" w:rsidRPr="00E8206E" w:rsidRDefault="001164B6" w:rsidP="001164B6">
      <w:pPr>
        <w:pStyle w:val="Titulek"/>
        <w:jc w:val="left"/>
        <w:rPr>
          <w:color w:val="auto"/>
        </w:rPr>
      </w:pPr>
      <w:r w:rsidRPr="00E8206E">
        <w:rPr>
          <w:color w:val="auto"/>
        </w:rPr>
        <w:t xml:space="preserve">Obrázek </w:t>
      </w:r>
      <w:r>
        <w:rPr>
          <w:color w:val="auto"/>
        </w:rPr>
        <w:t>4</w:t>
      </w:r>
      <w:r w:rsidRPr="00E8206E">
        <w:rPr>
          <w:color w:val="auto"/>
        </w:rPr>
        <w:t xml:space="preserve"> – </w:t>
      </w:r>
      <w:r>
        <w:rPr>
          <w:color w:val="auto"/>
        </w:rPr>
        <w:t>Hlásná Třebaň, levý břeh</w:t>
      </w:r>
    </w:p>
    <w:p w14:paraId="4A5555D5" w14:textId="0CF8857A" w:rsidR="00A4188E" w:rsidRDefault="00A4188E" w:rsidP="00A4188E">
      <w:pPr>
        <w:tabs>
          <w:tab w:val="left" w:pos="2268"/>
        </w:tabs>
        <w:ind w:firstLine="0"/>
        <w:jc w:val="left"/>
      </w:pPr>
    </w:p>
    <w:p w14:paraId="5DF8C8E4" w14:textId="2F52E394" w:rsidR="00A4188E" w:rsidRDefault="00A4188E" w:rsidP="00A4188E">
      <w:pPr>
        <w:spacing w:before="0"/>
        <w:ind w:firstLine="0"/>
        <w:jc w:val="left"/>
      </w:pPr>
      <w:r>
        <w:rPr>
          <w:noProof/>
          <w:lang w:eastAsia="cs-CZ"/>
        </w:rPr>
        <w:drawing>
          <wp:inline distT="0" distB="0" distL="0" distR="0" wp14:anchorId="0E323C6E" wp14:editId="73A704E5">
            <wp:extent cx="4608000" cy="2591767"/>
            <wp:effectExtent l="0" t="0" r="254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áze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608000" cy="2591767"/>
                    </a:xfrm>
                    <a:prstGeom prst="rect">
                      <a:avLst/>
                    </a:prstGeom>
                  </pic:spPr>
                </pic:pic>
              </a:graphicData>
            </a:graphic>
          </wp:inline>
        </w:drawing>
      </w:r>
    </w:p>
    <w:p w14:paraId="4D3E854B" w14:textId="3D437194" w:rsidR="001164B6" w:rsidRPr="00E8206E" w:rsidRDefault="001164B6" w:rsidP="001164B6">
      <w:pPr>
        <w:pStyle w:val="Titulek"/>
        <w:jc w:val="left"/>
        <w:rPr>
          <w:color w:val="auto"/>
        </w:rPr>
      </w:pPr>
      <w:r w:rsidRPr="00E8206E">
        <w:rPr>
          <w:color w:val="auto"/>
        </w:rPr>
        <w:t xml:space="preserve">Obrázek </w:t>
      </w:r>
      <w:r>
        <w:rPr>
          <w:color w:val="auto"/>
        </w:rPr>
        <w:t>5</w:t>
      </w:r>
      <w:r w:rsidRPr="00E8206E">
        <w:rPr>
          <w:color w:val="auto"/>
        </w:rPr>
        <w:t xml:space="preserve"> – </w:t>
      </w:r>
      <w:r>
        <w:rPr>
          <w:color w:val="auto"/>
        </w:rPr>
        <w:t>Hlásná Třebaň, přes obec</w:t>
      </w:r>
    </w:p>
    <w:p w14:paraId="19F17D42" w14:textId="77777777" w:rsidR="001164B6" w:rsidRDefault="001164B6" w:rsidP="00A4188E">
      <w:pPr>
        <w:spacing w:before="0"/>
        <w:ind w:firstLine="0"/>
        <w:jc w:val="left"/>
      </w:pPr>
    </w:p>
    <w:p w14:paraId="23373DA1" w14:textId="3E87BCB5" w:rsidR="00A4188E" w:rsidRDefault="00A4188E" w:rsidP="00A4188E">
      <w:pPr>
        <w:spacing w:before="0"/>
        <w:ind w:firstLine="0"/>
        <w:jc w:val="left"/>
      </w:pPr>
      <w:r>
        <w:rPr>
          <w:noProof/>
          <w:lang w:eastAsia="cs-CZ"/>
        </w:rPr>
        <w:drawing>
          <wp:inline distT="0" distB="0" distL="0" distR="0" wp14:anchorId="4C4EA840" wp14:editId="3A4AD331">
            <wp:extent cx="4608000" cy="2590955"/>
            <wp:effectExtent l="0" t="0" r="254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áze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608000" cy="2590955"/>
                    </a:xfrm>
                    <a:prstGeom prst="rect">
                      <a:avLst/>
                    </a:prstGeom>
                  </pic:spPr>
                </pic:pic>
              </a:graphicData>
            </a:graphic>
          </wp:inline>
        </w:drawing>
      </w:r>
    </w:p>
    <w:p w14:paraId="173EE291" w14:textId="7115BBEA" w:rsidR="001164B6" w:rsidRPr="00E8206E" w:rsidRDefault="001164B6" w:rsidP="001164B6">
      <w:pPr>
        <w:pStyle w:val="Titulek"/>
        <w:jc w:val="left"/>
        <w:rPr>
          <w:color w:val="auto"/>
        </w:rPr>
      </w:pPr>
      <w:r w:rsidRPr="00E8206E">
        <w:rPr>
          <w:color w:val="auto"/>
        </w:rPr>
        <w:t xml:space="preserve">Obrázek </w:t>
      </w:r>
      <w:r>
        <w:rPr>
          <w:color w:val="auto"/>
        </w:rPr>
        <w:t>6</w:t>
      </w:r>
      <w:r w:rsidRPr="00E8206E">
        <w:rPr>
          <w:color w:val="auto"/>
        </w:rPr>
        <w:t xml:space="preserve"> – </w:t>
      </w:r>
      <w:r>
        <w:rPr>
          <w:color w:val="auto"/>
        </w:rPr>
        <w:t>Hlásná Třebaň – Karlštejn, most</w:t>
      </w:r>
    </w:p>
    <w:p w14:paraId="785F5147" w14:textId="77777777" w:rsidR="001164B6" w:rsidRDefault="001164B6" w:rsidP="00A4188E">
      <w:pPr>
        <w:spacing w:before="0"/>
        <w:ind w:firstLine="0"/>
        <w:jc w:val="left"/>
      </w:pPr>
    </w:p>
    <w:p w14:paraId="63855C49" w14:textId="165C7E99" w:rsidR="00A4188E" w:rsidRDefault="00A4188E" w:rsidP="00A4188E">
      <w:pPr>
        <w:spacing w:before="0"/>
        <w:ind w:firstLine="0"/>
        <w:jc w:val="left"/>
      </w:pPr>
      <w:r>
        <w:rPr>
          <w:noProof/>
          <w:lang w:eastAsia="cs-CZ"/>
        </w:rPr>
        <w:drawing>
          <wp:inline distT="0" distB="0" distL="0" distR="0" wp14:anchorId="1D95D8B3" wp14:editId="5DBE39AA">
            <wp:extent cx="4608000" cy="2591768"/>
            <wp:effectExtent l="0" t="0" r="254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ázek 2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608000" cy="2591768"/>
                    </a:xfrm>
                    <a:prstGeom prst="rect">
                      <a:avLst/>
                    </a:prstGeom>
                  </pic:spPr>
                </pic:pic>
              </a:graphicData>
            </a:graphic>
          </wp:inline>
        </w:drawing>
      </w:r>
    </w:p>
    <w:p w14:paraId="757169D4" w14:textId="355B9E28" w:rsidR="001164B6" w:rsidRPr="00FE3821" w:rsidRDefault="001164B6" w:rsidP="00FE3821">
      <w:pPr>
        <w:pStyle w:val="Titulek"/>
        <w:jc w:val="left"/>
        <w:rPr>
          <w:color w:val="auto"/>
        </w:rPr>
      </w:pPr>
      <w:r w:rsidRPr="00E8206E">
        <w:rPr>
          <w:color w:val="auto"/>
        </w:rPr>
        <w:t xml:space="preserve">Obrázek </w:t>
      </w:r>
      <w:r>
        <w:rPr>
          <w:color w:val="auto"/>
        </w:rPr>
        <w:t>7</w:t>
      </w:r>
      <w:r w:rsidRPr="00E8206E">
        <w:rPr>
          <w:color w:val="auto"/>
        </w:rPr>
        <w:t xml:space="preserve"> – </w:t>
      </w:r>
      <w:r>
        <w:rPr>
          <w:color w:val="auto"/>
        </w:rPr>
        <w:t>Karlštejn, most – Srbsko, cyklostezka</w:t>
      </w:r>
    </w:p>
    <w:p w14:paraId="7C95A083" w14:textId="77777777" w:rsidR="00C00603" w:rsidRPr="00BB4E83" w:rsidRDefault="00C00603" w:rsidP="00C00603">
      <w:pPr>
        <w:pStyle w:val="Nadpis1"/>
      </w:pPr>
      <w:bookmarkStart w:id="21" w:name="_Toc105418326"/>
      <w:r w:rsidRPr="00BB4E83">
        <w:lastRenderedPageBreak/>
        <w:t>VÝCHOZÍ ÚDAJE PRO NÁVRH VARIANT</w:t>
      </w:r>
      <w:bookmarkEnd w:id="21"/>
    </w:p>
    <w:p w14:paraId="133BB80E" w14:textId="77777777" w:rsidR="00C00603" w:rsidRPr="00BE4144" w:rsidRDefault="00C00603" w:rsidP="00C00603">
      <w:pPr>
        <w:pStyle w:val="Nadpis2"/>
      </w:pPr>
      <w:bookmarkStart w:id="22" w:name="_Toc105418327"/>
      <w:r w:rsidRPr="00BE4144">
        <w:t>Příčné uspořádání</w:t>
      </w:r>
      <w:bookmarkEnd w:id="22"/>
    </w:p>
    <w:p w14:paraId="1C79908A" w14:textId="2B21BE2B" w:rsidR="00F74022" w:rsidRPr="002204D6" w:rsidRDefault="009F4C39">
      <w:r w:rsidRPr="002204D6">
        <w:t>Vzhle</w:t>
      </w:r>
      <w:r w:rsidR="002846CC" w:rsidRPr="002204D6">
        <w:t>de</w:t>
      </w:r>
      <w:r w:rsidRPr="002204D6">
        <w:t>m k </w:t>
      </w:r>
      <w:r w:rsidR="003F7159" w:rsidRPr="002204D6">
        <w:t>místním</w:t>
      </w:r>
      <w:r w:rsidRPr="002204D6">
        <w:t xml:space="preserve"> podmínkám je c</w:t>
      </w:r>
      <w:r w:rsidR="00C276E1" w:rsidRPr="002204D6">
        <w:t>yklostezk</w:t>
      </w:r>
      <w:r w:rsidRPr="002204D6">
        <w:t>a</w:t>
      </w:r>
      <w:r w:rsidR="00C276E1" w:rsidRPr="002204D6">
        <w:t xml:space="preserve"> navržena v</w:t>
      </w:r>
      <w:r w:rsidR="005A43CF" w:rsidRPr="002204D6">
        <w:t xml:space="preserve"> základní </w:t>
      </w:r>
      <w:r w:rsidR="00C276E1" w:rsidRPr="002204D6">
        <w:t xml:space="preserve">šířce </w:t>
      </w:r>
      <w:r w:rsidR="00787055">
        <w:t>3,00</w:t>
      </w:r>
      <w:r w:rsidR="00C276E1" w:rsidRPr="002204D6">
        <w:t xml:space="preserve"> m.</w:t>
      </w:r>
      <w:r w:rsidR="0004104F" w:rsidRPr="002204D6">
        <w:t xml:space="preserve"> Do navržených šířek nejsou započítané krajní bezpečnostní odstupy,</w:t>
      </w:r>
      <w:r w:rsidR="000D5DE9" w:rsidRPr="002204D6">
        <w:t xml:space="preserve"> které nebyly opomenuty</w:t>
      </w:r>
      <w:r w:rsidR="00AB3015" w:rsidRPr="002204D6">
        <w:t>,</w:t>
      </w:r>
      <w:r w:rsidR="000D5DE9" w:rsidRPr="002204D6">
        <w:t xml:space="preserve"> a návrh vedení tras je zohledňuje.</w:t>
      </w:r>
      <w:r w:rsidR="00675304" w:rsidRPr="002204D6">
        <w:t xml:space="preserve"> </w:t>
      </w:r>
      <w:r w:rsidR="00C276E1" w:rsidRPr="002204D6">
        <w:t>Šířka cyklotrasy</w:t>
      </w:r>
      <w:r w:rsidR="0058226C" w:rsidRPr="002204D6">
        <w:t xml:space="preserve"> s novou konstrukcí</w:t>
      </w:r>
      <w:r w:rsidR="00C276E1" w:rsidRPr="002204D6">
        <w:t xml:space="preserve">, kde </w:t>
      </w:r>
      <w:r w:rsidRPr="002204D6">
        <w:t>bude umožněn</w:t>
      </w:r>
      <w:r w:rsidR="00F74022" w:rsidRPr="002204D6">
        <w:t xml:space="preserve"> pojezd</w:t>
      </w:r>
      <w:r w:rsidR="00C276E1" w:rsidRPr="002204D6">
        <w:t> automobilov</w:t>
      </w:r>
      <w:r w:rsidR="00F74022" w:rsidRPr="002204D6">
        <w:t>é</w:t>
      </w:r>
      <w:r w:rsidR="00C276E1" w:rsidRPr="002204D6">
        <w:t xml:space="preserve"> doprav</w:t>
      </w:r>
      <w:r w:rsidR="00F74022" w:rsidRPr="002204D6">
        <w:t>y</w:t>
      </w:r>
      <w:r w:rsidR="00EE7DCF" w:rsidRPr="002204D6">
        <w:t xml:space="preserve"> pro obsluhu území</w:t>
      </w:r>
      <w:r w:rsidR="0058226C" w:rsidRPr="002204D6">
        <w:t xml:space="preserve">, </w:t>
      </w:r>
      <w:r w:rsidRPr="002204D6">
        <w:t>j</w:t>
      </w:r>
      <w:r w:rsidR="00C276E1" w:rsidRPr="002204D6">
        <w:t>e navr</w:t>
      </w:r>
      <w:r w:rsidRPr="002204D6">
        <w:t>žena</w:t>
      </w:r>
      <w:r w:rsidR="00C276E1" w:rsidRPr="002204D6">
        <w:t xml:space="preserve"> </w:t>
      </w:r>
      <w:r w:rsidR="0004104F" w:rsidRPr="002204D6">
        <w:t>podle návrhové kategorie polních/lesních cest P4,0/30</w:t>
      </w:r>
      <w:r w:rsidR="000D5DE9" w:rsidRPr="002204D6">
        <w:t> </w:t>
      </w:r>
      <w:r w:rsidR="0004104F" w:rsidRPr="002204D6">
        <w:t>/</w:t>
      </w:r>
      <w:r w:rsidR="000D5DE9" w:rsidRPr="002204D6">
        <w:t> </w:t>
      </w:r>
      <w:r w:rsidR="0004104F" w:rsidRPr="002204D6">
        <w:t>L4,0/30 s volnou šířkou cesty</w:t>
      </w:r>
      <w:r w:rsidR="00C276E1" w:rsidRPr="002204D6">
        <w:t xml:space="preserve"> 3,00</w:t>
      </w:r>
      <w:r w:rsidR="0004104F" w:rsidRPr="002204D6">
        <w:t> </w:t>
      </w:r>
      <w:r w:rsidR="00C276E1" w:rsidRPr="002204D6">
        <w:t>m.</w:t>
      </w:r>
    </w:p>
    <w:p w14:paraId="2A005E98" w14:textId="77777777" w:rsidR="0051474D" w:rsidRDefault="0058226C" w:rsidP="00F74022">
      <w:r w:rsidRPr="002204D6">
        <w:t>U cyklotras, které využívají stávající konstrukci</w:t>
      </w:r>
      <w:r w:rsidR="00AB3015" w:rsidRPr="002204D6">
        <w:t>,</w:t>
      </w:r>
      <w:r w:rsidRPr="002204D6">
        <w:t xml:space="preserve"> a dojde </w:t>
      </w:r>
      <w:r w:rsidR="0015672F" w:rsidRPr="002204D6">
        <w:t xml:space="preserve">u nich </w:t>
      </w:r>
      <w:r w:rsidRPr="002204D6">
        <w:t xml:space="preserve">pouze k úpravě dopravního značení, se šířka odvíjí od stávající </w:t>
      </w:r>
      <w:r w:rsidR="0051474D">
        <w:t>šířky komunikace.</w:t>
      </w:r>
    </w:p>
    <w:p w14:paraId="34C905A5" w14:textId="20470521" w:rsidR="00E02E05" w:rsidRPr="00BE4144" w:rsidRDefault="00675304" w:rsidP="0051474D">
      <w:r w:rsidRPr="002204D6">
        <w:t>U nově navržených tras je p</w:t>
      </w:r>
      <w:r w:rsidR="009F4C39" w:rsidRPr="002204D6">
        <w:t>říčný sklon navržen jednostranný min. 2,0 %.</w:t>
      </w:r>
      <w:r w:rsidR="00EE7DCF" w:rsidRPr="002204D6">
        <w:t xml:space="preserve"> Konstrukce cyklostezky je z</w:t>
      </w:r>
      <w:r w:rsidR="0051474D">
        <w:t> </w:t>
      </w:r>
      <w:r w:rsidR="00103D4A">
        <w:t>asfaltobetonu</w:t>
      </w:r>
      <w:r w:rsidR="0051474D">
        <w:t xml:space="preserve"> a bude po obou stranách lemována betonovými obrubami.</w:t>
      </w:r>
    </w:p>
    <w:p w14:paraId="4B5C190B" w14:textId="426AA870" w:rsidR="00E14CAF" w:rsidRPr="0051474D" w:rsidRDefault="00E14CAF" w:rsidP="00E14CAF">
      <w:pPr>
        <w:rPr>
          <w:u w:val="single"/>
        </w:rPr>
      </w:pPr>
      <w:r w:rsidRPr="0051474D">
        <w:rPr>
          <w:u w:val="single"/>
        </w:rPr>
        <w:t>Nová konstrukce cyklotrasy</w:t>
      </w:r>
      <w:r w:rsidR="00DA04F7" w:rsidRPr="0051474D">
        <w:rPr>
          <w:u w:val="single"/>
        </w:rPr>
        <w:t xml:space="preserve"> (umožňující pojezd vozidel)</w:t>
      </w:r>
      <w:r w:rsidRPr="0051474D">
        <w:rPr>
          <w:u w:val="single"/>
        </w:rPr>
        <w:t>:</w:t>
      </w:r>
    </w:p>
    <w:p w14:paraId="26D3F803" w14:textId="77777777" w:rsidR="007B34F3" w:rsidRPr="00BE4144" w:rsidRDefault="007B34F3" w:rsidP="007B34F3">
      <w:r w:rsidRPr="00BE4144">
        <w:t>Dle TP</w:t>
      </w:r>
      <w:r>
        <w:t>170: D2 – D – 3 – VI – PIII</w:t>
      </w:r>
    </w:p>
    <w:p w14:paraId="2CDE57BE" w14:textId="187B1B4F" w:rsidR="007B34F3" w:rsidRDefault="007B34F3" w:rsidP="004D05F6">
      <w:pPr>
        <w:tabs>
          <w:tab w:val="left" w:pos="5670"/>
          <w:tab w:val="right" w:pos="8505"/>
        </w:tabs>
      </w:pPr>
      <w:proofErr w:type="spellStart"/>
      <w:r>
        <w:t>Asf</w:t>
      </w:r>
      <w:proofErr w:type="spellEnd"/>
      <w:r>
        <w:t>. bet. pro obrusné vrstv</w:t>
      </w:r>
      <w:r w:rsidR="004D05F6">
        <w:t>y</w:t>
      </w:r>
      <w:r w:rsidRPr="00BE4144">
        <w:tab/>
      </w:r>
      <w:r w:rsidR="004D05F6">
        <w:t>A</w:t>
      </w:r>
      <w:r>
        <w:t>CO 11</w:t>
      </w:r>
      <w:r>
        <w:tab/>
        <w:t>5</w:t>
      </w:r>
      <w:r w:rsidRPr="00BE4144">
        <w:t>0 mm</w:t>
      </w:r>
    </w:p>
    <w:p w14:paraId="68D8E6E4" w14:textId="0065854B" w:rsidR="007B34F3" w:rsidRPr="00BE4144" w:rsidRDefault="007B34F3" w:rsidP="004D05F6">
      <w:pPr>
        <w:tabs>
          <w:tab w:val="left" w:pos="5670"/>
          <w:tab w:val="right" w:pos="8505"/>
        </w:tabs>
      </w:pPr>
      <w:r>
        <w:t>Recyklovaný materiál</w:t>
      </w:r>
      <w:r w:rsidR="004D05F6">
        <w:tab/>
      </w:r>
      <w:r>
        <w:t>R-mat</w:t>
      </w:r>
      <w:r w:rsidR="004D05F6">
        <w:tab/>
        <w:t>5</w:t>
      </w:r>
      <w:r>
        <w:t>0 mm</w:t>
      </w:r>
    </w:p>
    <w:p w14:paraId="641EB4FC" w14:textId="43D81809" w:rsidR="007B34F3" w:rsidRPr="004D05F6" w:rsidRDefault="007B34F3" w:rsidP="004D05F6">
      <w:pPr>
        <w:tabs>
          <w:tab w:val="left" w:pos="5670"/>
          <w:tab w:val="right" w:pos="8505"/>
        </w:tabs>
        <w:rPr>
          <w:u w:val="single"/>
        </w:rPr>
      </w:pPr>
      <w:r w:rsidRPr="004D05F6">
        <w:rPr>
          <w:u w:val="single"/>
        </w:rPr>
        <w:t>Štěrkodrť</w:t>
      </w:r>
      <w:r w:rsidR="004D05F6" w:rsidRPr="004D05F6">
        <w:rPr>
          <w:u w:val="single"/>
        </w:rPr>
        <w:tab/>
      </w:r>
      <w:r w:rsidRPr="004D05F6">
        <w:rPr>
          <w:u w:val="single"/>
        </w:rPr>
        <w:t>ŠDA</w:t>
      </w:r>
      <w:r w:rsidR="004D05F6" w:rsidRPr="004D05F6">
        <w:rPr>
          <w:u w:val="single"/>
        </w:rPr>
        <w:tab/>
      </w:r>
      <w:r w:rsidRPr="004D05F6">
        <w:rPr>
          <w:u w:val="single"/>
        </w:rPr>
        <w:t>200 mm</w:t>
      </w:r>
    </w:p>
    <w:p w14:paraId="20E74677" w14:textId="6DEA23B4" w:rsidR="00967828" w:rsidRPr="00BE4144" w:rsidRDefault="007B34F3" w:rsidP="004D05F6">
      <w:pPr>
        <w:tabs>
          <w:tab w:val="left" w:pos="5670"/>
          <w:tab w:val="right" w:pos="8505"/>
        </w:tabs>
        <w:spacing w:before="60"/>
      </w:pPr>
      <w:r w:rsidRPr="00BE4144">
        <w:t>Konstrukce celkem</w:t>
      </w:r>
      <w:r w:rsidR="004D05F6">
        <w:tab/>
      </w:r>
      <w:r w:rsidR="004D05F6">
        <w:tab/>
      </w:r>
      <w:r>
        <w:t>300 mm</w:t>
      </w:r>
    </w:p>
    <w:p w14:paraId="70B64438" w14:textId="08853599" w:rsidR="00967828" w:rsidRPr="0051474D" w:rsidRDefault="007B34F3" w:rsidP="004D05F6">
      <w:pPr>
        <w:spacing w:before="360"/>
        <w:rPr>
          <w:u w:val="single"/>
        </w:rPr>
      </w:pPr>
      <w:r w:rsidRPr="0051474D">
        <w:rPr>
          <w:u w:val="single"/>
        </w:rPr>
        <w:t>N</w:t>
      </w:r>
      <w:r w:rsidR="00967828" w:rsidRPr="0051474D">
        <w:rPr>
          <w:u w:val="single"/>
        </w:rPr>
        <w:t>ová konstrukce cyklostezky</w:t>
      </w:r>
    </w:p>
    <w:p w14:paraId="1B640837" w14:textId="225C0701" w:rsidR="00967828" w:rsidRPr="00BE4144" w:rsidRDefault="00967828" w:rsidP="00967828">
      <w:r w:rsidRPr="00BE4144">
        <w:t>Dle TP</w:t>
      </w:r>
      <w:r>
        <w:t xml:space="preserve">170: D2 – </w:t>
      </w:r>
      <w:r w:rsidR="007B34F3">
        <w:t>D – 3 – O – PIII</w:t>
      </w:r>
    </w:p>
    <w:p w14:paraId="679BE0CC" w14:textId="5F172F0F" w:rsidR="00967828" w:rsidRDefault="00967828" w:rsidP="004D05F6">
      <w:pPr>
        <w:tabs>
          <w:tab w:val="left" w:pos="5670"/>
          <w:tab w:val="right" w:pos="8505"/>
        </w:tabs>
      </w:pPr>
      <w:proofErr w:type="spellStart"/>
      <w:r>
        <w:t>Asf</w:t>
      </w:r>
      <w:proofErr w:type="spellEnd"/>
      <w:r>
        <w:t>. bet. pro obrusné vrstvy</w:t>
      </w:r>
      <w:r w:rsidR="004D05F6">
        <w:tab/>
      </w:r>
      <w:r>
        <w:t>ACO 8</w:t>
      </w:r>
      <w:r w:rsidR="004D05F6">
        <w:tab/>
      </w:r>
      <w:r>
        <w:t>5</w:t>
      </w:r>
      <w:r w:rsidRPr="00BE4144">
        <w:t>0 mm</w:t>
      </w:r>
    </w:p>
    <w:p w14:paraId="620BE280" w14:textId="197A11F0" w:rsidR="00967828" w:rsidRPr="00BE4144" w:rsidRDefault="00967828" w:rsidP="004D05F6">
      <w:pPr>
        <w:tabs>
          <w:tab w:val="left" w:pos="5670"/>
          <w:tab w:val="right" w:pos="8505"/>
        </w:tabs>
      </w:pPr>
      <w:r>
        <w:t>Recyklovaný materiál</w:t>
      </w:r>
      <w:r w:rsidR="004D05F6">
        <w:tab/>
      </w:r>
      <w:r>
        <w:t>R-mat</w:t>
      </w:r>
      <w:r w:rsidR="004D05F6">
        <w:tab/>
      </w:r>
      <w:r>
        <w:t>50 mm</w:t>
      </w:r>
    </w:p>
    <w:p w14:paraId="7CFD3405" w14:textId="1BE17BE7" w:rsidR="00967828" w:rsidRPr="004D05F6" w:rsidRDefault="00967828" w:rsidP="004D05F6">
      <w:pPr>
        <w:tabs>
          <w:tab w:val="left" w:pos="5670"/>
          <w:tab w:val="right" w:pos="8505"/>
        </w:tabs>
        <w:rPr>
          <w:u w:val="single"/>
        </w:rPr>
      </w:pPr>
      <w:r w:rsidRPr="004D05F6">
        <w:rPr>
          <w:u w:val="single"/>
        </w:rPr>
        <w:t>Štěrkodrť</w:t>
      </w:r>
      <w:r w:rsidR="004D05F6" w:rsidRPr="004D05F6">
        <w:rPr>
          <w:u w:val="single"/>
        </w:rPr>
        <w:tab/>
      </w:r>
      <w:r w:rsidRPr="004D05F6">
        <w:rPr>
          <w:u w:val="single"/>
        </w:rPr>
        <w:t>ŠDB</w:t>
      </w:r>
      <w:r w:rsidR="004D05F6" w:rsidRPr="004D05F6">
        <w:rPr>
          <w:u w:val="single"/>
        </w:rPr>
        <w:tab/>
      </w:r>
      <w:r w:rsidRPr="004D05F6">
        <w:rPr>
          <w:u w:val="single"/>
        </w:rPr>
        <w:t>200 mm</w:t>
      </w:r>
    </w:p>
    <w:p w14:paraId="4C055624" w14:textId="1B4FFC29" w:rsidR="00630425" w:rsidRDefault="00967828" w:rsidP="004D05F6">
      <w:pPr>
        <w:tabs>
          <w:tab w:val="left" w:pos="5670"/>
          <w:tab w:val="right" w:pos="8505"/>
        </w:tabs>
        <w:spacing w:before="60"/>
      </w:pPr>
      <w:r w:rsidRPr="00BE4144">
        <w:t>Konstrukce celkem</w:t>
      </w:r>
      <w:r w:rsidR="004D05F6">
        <w:tab/>
      </w:r>
      <w:r w:rsidR="004D05F6">
        <w:tab/>
      </w:r>
      <w:r>
        <w:t>300 mm</w:t>
      </w:r>
    </w:p>
    <w:p w14:paraId="07E296E4" w14:textId="77777777" w:rsidR="00967828" w:rsidRPr="00BE4144" w:rsidRDefault="00967828"/>
    <w:p w14:paraId="2DB097F8" w14:textId="77777777" w:rsidR="00E02E05" w:rsidRDefault="00630425">
      <w:r w:rsidRPr="00BE4144">
        <w:t>V dalším stupni projektové dokumentace je potřeba, na základě geologického průzkumu, určit úpravu/sanaci aktivní zóny</w:t>
      </w:r>
      <w:r w:rsidR="00DA04F7">
        <w:t xml:space="preserve"> a další geotechnická opatření pro stabilizaci zemního tělesa</w:t>
      </w:r>
      <w:r w:rsidRPr="00BE4144">
        <w:t xml:space="preserve">. </w:t>
      </w:r>
    </w:p>
    <w:p w14:paraId="0B0F838B" w14:textId="67802C82" w:rsidR="00630425" w:rsidRPr="00BE4144" w:rsidRDefault="00E02E05" w:rsidP="00E02E05">
      <w:r w:rsidRPr="00E02E05">
        <w:t xml:space="preserve">Předpokladem studie je </w:t>
      </w:r>
      <w:r w:rsidR="00630425" w:rsidRPr="00E02E05">
        <w:t>sanace aktivní zóny v </w:t>
      </w:r>
      <w:r w:rsidR="0088480B" w:rsidRPr="00E02E05">
        <w:t>tloušťce</w:t>
      </w:r>
      <w:r w:rsidR="0096604A" w:rsidRPr="00E02E05">
        <w:t xml:space="preserve"> </w:t>
      </w:r>
      <w:r w:rsidRPr="00E02E05">
        <w:t>min.</w:t>
      </w:r>
      <w:r w:rsidR="0096604A" w:rsidRPr="00E02E05">
        <w:t xml:space="preserve"> </w:t>
      </w:r>
      <w:r w:rsidR="00994444" w:rsidRPr="00E02E05">
        <w:t>300</w:t>
      </w:r>
      <w:r w:rsidR="00994444">
        <w:t>–500</w:t>
      </w:r>
      <w:r w:rsidR="005A43CF" w:rsidRPr="00E02E05">
        <w:t xml:space="preserve"> </w:t>
      </w:r>
      <w:r w:rsidR="003C1A0E" w:rsidRPr="00E02E05">
        <w:t>mm</w:t>
      </w:r>
      <w:r w:rsidRPr="00E02E05">
        <w:t>,</w:t>
      </w:r>
      <w:r w:rsidR="00630425" w:rsidRPr="00E02E05">
        <w:t xml:space="preserve"> </w:t>
      </w:r>
      <w:r w:rsidR="007B34F3" w:rsidRPr="00E02E05">
        <w:t>ve vysoce</w:t>
      </w:r>
      <w:r w:rsidR="00630425" w:rsidRPr="00E02E05">
        <w:t xml:space="preserve"> zvodnělých místech </w:t>
      </w:r>
      <w:r w:rsidRPr="00E02E05">
        <w:t>může být navržena plošná drenážní úprava.</w:t>
      </w:r>
    </w:p>
    <w:p w14:paraId="2B9524AA" w14:textId="03F3B747" w:rsidR="00C00603" w:rsidRPr="00D06A71" w:rsidRDefault="00C00603" w:rsidP="00F535FC">
      <w:pPr>
        <w:pStyle w:val="Nadpis2"/>
      </w:pPr>
      <w:bookmarkStart w:id="23" w:name="_Toc105418328"/>
      <w:r w:rsidRPr="00D06A71">
        <w:t xml:space="preserve">Související </w:t>
      </w:r>
      <w:r w:rsidR="00F535FC" w:rsidRPr="00D06A71">
        <w:t>nebo dotčené PK</w:t>
      </w:r>
      <w:bookmarkEnd w:id="23"/>
      <w:r w:rsidR="00F535FC" w:rsidRPr="00D06A71">
        <w:t xml:space="preserve"> </w:t>
      </w:r>
    </w:p>
    <w:p w14:paraId="13AC4F79" w14:textId="17B07969" w:rsidR="00F535FC" w:rsidRDefault="007260C7" w:rsidP="00F535FC">
      <w:r w:rsidRPr="00787394">
        <w:t xml:space="preserve">Stávající </w:t>
      </w:r>
      <w:r w:rsidR="00202D1E" w:rsidRPr="00787394">
        <w:t>silnice, místní komunikace a účelové komunikace</w:t>
      </w:r>
      <w:r w:rsidRPr="00787394">
        <w:t xml:space="preserve"> využívané motorovou dopravou,</w:t>
      </w:r>
      <w:r w:rsidR="00E41FC3">
        <w:t xml:space="preserve"> po kterých jsou navrženy trasy</w:t>
      </w:r>
      <w:r w:rsidR="00202D1E" w:rsidRPr="00787394">
        <w:t>,</w:t>
      </w:r>
      <w:r w:rsidRPr="00787394">
        <w:t xml:space="preserve"> </w:t>
      </w:r>
      <w:r w:rsidR="009F4B43" w:rsidRPr="00787394">
        <w:t>mají status cyklotrasy.</w:t>
      </w:r>
    </w:p>
    <w:p w14:paraId="1A38C474" w14:textId="5044F4D1" w:rsidR="00F535FC" w:rsidRPr="001C2787" w:rsidRDefault="00F535FC" w:rsidP="00F535FC">
      <w:pPr>
        <w:pStyle w:val="Nadpis2"/>
      </w:pPr>
      <w:bookmarkStart w:id="24" w:name="_Toc105418329"/>
      <w:r w:rsidRPr="001C2787">
        <w:t>Mosty a tunely</w:t>
      </w:r>
      <w:bookmarkEnd w:id="24"/>
    </w:p>
    <w:p w14:paraId="4D8C0A9C" w14:textId="2EE05BD7" w:rsidR="007D10D6" w:rsidRDefault="00CD0021" w:rsidP="006502B2">
      <w:r w:rsidRPr="007D10D6">
        <w:t xml:space="preserve">Navržená trasa využívá </w:t>
      </w:r>
      <w:r w:rsidR="001C2787">
        <w:t>plánovanou stavbu „Lávka přes Berounku v Hlásné Třebáni“</w:t>
      </w:r>
      <w:r w:rsidR="00D7720C">
        <w:t xml:space="preserve">, která je již v pokročilé fázi projekční přípravy (DÚR/DSP) viz obrázek č. 3 </w:t>
      </w:r>
    </w:p>
    <w:p w14:paraId="27DBD7F7" w14:textId="791D84E8" w:rsidR="00D7720C" w:rsidRDefault="00D7720C" w:rsidP="006502B2">
      <w:r>
        <w:rPr>
          <w:noProof/>
          <w:lang w:eastAsia="cs-CZ"/>
        </w:rPr>
        <w:lastRenderedPageBreak/>
        <w:drawing>
          <wp:inline distT="0" distB="0" distL="0" distR="0" wp14:anchorId="49390B68" wp14:editId="2C8071B2">
            <wp:extent cx="5505450" cy="2542751"/>
            <wp:effectExtent l="19050" t="19050" r="19050" b="1016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10348" cy="2545013"/>
                    </a:xfrm>
                    <a:prstGeom prst="rect">
                      <a:avLst/>
                    </a:prstGeom>
                    <a:ln>
                      <a:solidFill>
                        <a:schemeClr val="tx1"/>
                      </a:solidFill>
                    </a:ln>
                  </pic:spPr>
                </pic:pic>
              </a:graphicData>
            </a:graphic>
          </wp:inline>
        </w:drawing>
      </w:r>
    </w:p>
    <w:p w14:paraId="7C80B436" w14:textId="0E2DCFA0" w:rsidR="00D7720C" w:rsidRPr="00A87BCA" w:rsidRDefault="00D7720C" w:rsidP="00A87BCA">
      <w:pPr>
        <w:pStyle w:val="Titulek"/>
        <w:rPr>
          <w:color w:val="auto"/>
        </w:rPr>
      </w:pPr>
      <w:r w:rsidRPr="005E62C7">
        <w:rPr>
          <w:color w:val="auto"/>
        </w:rPr>
        <w:t xml:space="preserve">Obrázek </w:t>
      </w:r>
      <w:r w:rsidR="0028292B">
        <w:rPr>
          <w:color w:val="auto"/>
        </w:rPr>
        <w:t>8</w:t>
      </w:r>
      <w:r w:rsidRPr="005E62C7">
        <w:rPr>
          <w:color w:val="auto"/>
        </w:rPr>
        <w:t xml:space="preserve"> – </w:t>
      </w:r>
      <w:r>
        <w:rPr>
          <w:color w:val="auto"/>
        </w:rPr>
        <w:t>Projekt lávky přes Berounku mezi Zadní a Hlásnou Třebání</w:t>
      </w:r>
    </w:p>
    <w:p w14:paraId="43AB914D" w14:textId="77777777" w:rsidR="00F535FC" w:rsidRPr="00CD0021" w:rsidRDefault="00F535FC" w:rsidP="00F535FC">
      <w:pPr>
        <w:pStyle w:val="Nadpis2"/>
      </w:pPr>
      <w:bookmarkStart w:id="25" w:name="_Toc105418330"/>
      <w:r w:rsidRPr="00CD0021">
        <w:t>Požadavky na obslužné dopravní zařízení</w:t>
      </w:r>
      <w:bookmarkEnd w:id="25"/>
    </w:p>
    <w:p w14:paraId="4AAD498C" w14:textId="1C0A8CB0" w:rsidR="005E1A22" w:rsidRPr="003C4916" w:rsidRDefault="005E1A22">
      <w:r w:rsidRPr="003C4916">
        <w:rPr>
          <w:b/>
        </w:rPr>
        <w:t xml:space="preserve">Z důvodu vedení trasy blízko řeky </w:t>
      </w:r>
      <w:r w:rsidR="00B20747">
        <w:rPr>
          <w:b/>
        </w:rPr>
        <w:t>Berounky</w:t>
      </w:r>
      <w:r w:rsidR="006502B2">
        <w:rPr>
          <w:b/>
        </w:rPr>
        <w:t xml:space="preserve"> se</w:t>
      </w:r>
      <w:r w:rsidR="00787394" w:rsidRPr="003C4916">
        <w:rPr>
          <w:b/>
        </w:rPr>
        <w:t xml:space="preserve"> </w:t>
      </w:r>
      <w:r w:rsidRPr="003C4916">
        <w:rPr>
          <w:b/>
        </w:rPr>
        <w:t>převážná část trasy nachází v </w:t>
      </w:r>
      <w:proofErr w:type="spellStart"/>
      <w:r w:rsidRPr="003C4916">
        <w:rPr>
          <w:b/>
        </w:rPr>
        <w:t>rozlivné</w:t>
      </w:r>
      <w:proofErr w:type="spellEnd"/>
      <w:r w:rsidRPr="003C4916">
        <w:rPr>
          <w:b/>
        </w:rPr>
        <w:t xml:space="preserve"> ploše </w:t>
      </w:r>
      <w:r w:rsidR="00B20747">
        <w:rPr>
          <w:b/>
        </w:rPr>
        <w:t>Berounky</w:t>
      </w:r>
      <w:r w:rsidRPr="003C4916">
        <w:t>. Na trase se nenachází mnoho vhodných míst, kde by městský mobiliář plnil svůj účel a současně se nenacházel v </w:t>
      </w:r>
      <w:proofErr w:type="spellStart"/>
      <w:r w:rsidRPr="003C4916">
        <w:t>rozlivné</w:t>
      </w:r>
      <w:proofErr w:type="spellEnd"/>
      <w:r w:rsidRPr="003C4916">
        <w:t xml:space="preserve"> ploše</w:t>
      </w:r>
      <w:r w:rsidR="00AB1EDF" w:rsidRPr="003C4916">
        <w:t xml:space="preserve"> řeky </w:t>
      </w:r>
      <w:r w:rsidR="00B20747">
        <w:t>Berounky</w:t>
      </w:r>
      <w:r w:rsidRPr="003C4916">
        <w:t>.</w:t>
      </w:r>
    </w:p>
    <w:p w14:paraId="1580F0B6" w14:textId="77777777" w:rsidR="003B782A" w:rsidRPr="005E62C7" w:rsidRDefault="003B782A" w:rsidP="003B782A">
      <w:pPr>
        <w:keepNext/>
      </w:pPr>
      <w:r w:rsidRPr="005E62C7">
        <w:rPr>
          <w:noProof/>
          <w:lang w:eastAsia="cs-CZ"/>
        </w:rPr>
        <w:drawing>
          <wp:inline distT="0" distB="0" distL="0" distR="0" wp14:anchorId="42E5DA19" wp14:editId="43846733">
            <wp:extent cx="3695700" cy="2983609"/>
            <wp:effectExtent l="19050" t="19050" r="19050" b="2667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70826" cy="3044260"/>
                    </a:xfrm>
                    <a:prstGeom prst="rect">
                      <a:avLst/>
                    </a:prstGeom>
                    <a:ln>
                      <a:solidFill>
                        <a:schemeClr val="tx1"/>
                      </a:solidFill>
                    </a:ln>
                  </pic:spPr>
                </pic:pic>
              </a:graphicData>
            </a:graphic>
          </wp:inline>
        </w:drawing>
      </w:r>
    </w:p>
    <w:p w14:paraId="3196C461" w14:textId="3F88CBE6" w:rsidR="003B782A" w:rsidRPr="005E62C7" w:rsidRDefault="003B782A" w:rsidP="00FC410F">
      <w:pPr>
        <w:pStyle w:val="Titulek"/>
        <w:rPr>
          <w:color w:val="auto"/>
        </w:rPr>
      </w:pPr>
      <w:r w:rsidRPr="005E62C7">
        <w:rPr>
          <w:color w:val="auto"/>
        </w:rPr>
        <w:t xml:space="preserve">Obrázek </w:t>
      </w:r>
      <w:r w:rsidR="0028292B">
        <w:rPr>
          <w:color w:val="auto"/>
        </w:rPr>
        <w:t>9</w:t>
      </w:r>
      <w:r w:rsidR="005E62C7" w:rsidRPr="005E62C7">
        <w:rPr>
          <w:color w:val="auto"/>
        </w:rPr>
        <w:t xml:space="preserve"> </w:t>
      </w:r>
      <w:r w:rsidRPr="005E62C7">
        <w:rPr>
          <w:color w:val="auto"/>
        </w:rPr>
        <w:t>– Turistické odpočívadlo</w:t>
      </w:r>
      <w:r w:rsidR="007E5B3C" w:rsidRPr="005E62C7">
        <w:rPr>
          <w:color w:val="auto"/>
        </w:rPr>
        <w:t xml:space="preserve"> (návrh možného řešení)</w:t>
      </w:r>
    </w:p>
    <w:p w14:paraId="7A902D07" w14:textId="414D22FE" w:rsidR="00504693" w:rsidRDefault="00F535FC" w:rsidP="00504693">
      <w:pPr>
        <w:pStyle w:val="Nadpis2"/>
      </w:pPr>
      <w:bookmarkStart w:id="26" w:name="_Toc105418331"/>
      <w:r w:rsidRPr="00504693">
        <w:t>Dopravně inženýrské údaje</w:t>
      </w:r>
      <w:bookmarkEnd w:id="26"/>
    </w:p>
    <w:p w14:paraId="1C64A373" w14:textId="668B44A6" w:rsidR="00504693" w:rsidRPr="002902BF" w:rsidRDefault="00504693" w:rsidP="00504693">
      <w:r w:rsidRPr="002902BF">
        <w:t xml:space="preserve">Informace o návštěvnosti </w:t>
      </w:r>
      <w:r>
        <w:t>stávající cyklotrasy ze sčítače dopravy v lokalitě „Řevnice“ ukazují denní intenzity na grafu níže. Nejexponovanější využití je v jarních a letních měsících, kdy se dosahova</w:t>
      </w:r>
      <w:r w:rsidR="00D44A93">
        <w:t>ná maxima pohybují ve špičkách kolem 2</w:t>
      </w:r>
      <w:r>
        <w:t xml:space="preserve">000 cyklistů/den. Denní průměr </w:t>
      </w:r>
      <w:r w:rsidR="00155172">
        <w:t xml:space="preserve">za celé období </w:t>
      </w:r>
      <w:r>
        <w:t>je pak 604 cyklistů/den.</w:t>
      </w:r>
    </w:p>
    <w:p w14:paraId="0563A964" w14:textId="35EF0430" w:rsidR="00504693" w:rsidRDefault="00D44A93" w:rsidP="00FB0CC9">
      <w:r>
        <w:rPr>
          <w:noProof/>
          <w:lang w:eastAsia="cs-CZ"/>
        </w:rPr>
        <w:lastRenderedPageBreak/>
        <w:drawing>
          <wp:inline distT="0" distB="0" distL="0" distR="0" wp14:anchorId="2D806940" wp14:editId="1C08FA9C">
            <wp:extent cx="5760720" cy="1481455"/>
            <wp:effectExtent l="19050" t="19050" r="11430" b="2349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720" cy="1481455"/>
                    </a:xfrm>
                    <a:prstGeom prst="rect">
                      <a:avLst/>
                    </a:prstGeom>
                    <a:ln>
                      <a:solidFill>
                        <a:schemeClr val="tx1"/>
                      </a:solidFill>
                    </a:ln>
                  </pic:spPr>
                </pic:pic>
              </a:graphicData>
            </a:graphic>
          </wp:inline>
        </w:drawing>
      </w:r>
    </w:p>
    <w:p w14:paraId="6433F00E" w14:textId="306D97FD" w:rsidR="00504693" w:rsidRDefault="00504693" w:rsidP="00FB0CC9">
      <w:pPr>
        <w:rPr>
          <w:noProof/>
          <w:lang w:eastAsia="cs-CZ"/>
        </w:rPr>
      </w:pPr>
      <w:r>
        <w:rPr>
          <w:noProof/>
          <w:lang w:eastAsia="cs-CZ"/>
        </w:rPr>
        <w:drawing>
          <wp:inline distT="0" distB="0" distL="0" distR="0" wp14:anchorId="51CA41DF" wp14:editId="2E2CFFF3">
            <wp:extent cx="2082645" cy="1560195"/>
            <wp:effectExtent l="19050" t="19050" r="13335" b="2095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96684" cy="1570712"/>
                    </a:xfrm>
                    <a:prstGeom prst="rect">
                      <a:avLst/>
                    </a:prstGeom>
                    <a:ln>
                      <a:solidFill>
                        <a:schemeClr val="tx1"/>
                      </a:solidFill>
                    </a:ln>
                  </pic:spPr>
                </pic:pic>
              </a:graphicData>
            </a:graphic>
          </wp:inline>
        </w:drawing>
      </w:r>
      <w:r w:rsidRPr="00504693">
        <w:rPr>
          <w:noProof/>
          <w:lang w:eastAsia="cs-CZ"/>
        </w:rPr>
        <w:t xml:space="preserve"> </w:t>
      </w:r>
      <w:r>
        <w:rPr>
          <w:noProof/>
          <w:lang w:eastAsia="cs-CZ"/>
        </w:rPr>
        <w:drawing>
          <wp:inline distT="0" distB="0" distL="0" distR="0" wp14:anchorId="679133B5" wp14:editId="4C908E3D">
            <wp:extent cx="3149496" cy="1562100"/>
            <wp:effectExtent l="19050" t="19050" r="13335" b="1905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84980" cy="1579699"/>
                    </a:xfrm>
                    <a:prstGeom prst="rect">
                      <a:avLst/>
                    </a:prstGeom>
                    <a:ln>
                      <a:solidFill>
                        <a:schemeClr val="tx1"/>
                      </a:solidFill>
                    </a:ln>
                  </pic:spPr>
                </pic:pic>
              </a:graphicData>
            </a:graphic>
          </wp:inline>
        </w:drawing>
      </w:r>
    </w:p>
    <w:p w14:paraId="776C8FFC" w14:textId="6F1BBEC2" w:rsidR="0028292B" w:rsidRPr="0028292B" w:rsidRDefault="0028292B" w:rsidP="0028292B">
      <w:pPr>
        <w:pStyle w:val="Titulek"/>
        <w:rPr>
          <w:color w:val="auto"/>
        </w:rPr>
      </w:pPr>
      <w:r w:rsidRPr="005E62C7">
        <w:rPr>
          <w:color w:val="auto"/>
        </w:rPr>
        <w:t xml:space="preserve">Obrázek </w:t>
      </w:r>
      <w:r>
        <w:rPr>
          <w:color w:val="auto"/>
        </w:rPr>
        <w:t>10</w:t>
      </w:r>
      <w:r w:rsidRPr="005E62C7">
        <w:rPr>
          <w:color w:val="auto"/>
        </w:rPr>
        <w:t xml:space="preserve"> – </w:t>
      </w:r>
      <w:r w:rsidR="00AC7BF3">
        <w:rPr>
          <w:color w:val="auto"/>
        </w:rPr>
        <w:t>Sčítač v lokalitě Řevnice</w:t>
      </w:r>
    </w:p>
    <w:p w14:paraId="51CE38D6" w14:textId="76C073B8" w:rsidR="00504693" w:rsidRDefault="00155172" w:rsidP="00FB0CC9">
      <w:r>
        <w:t xml:space="preserve">Dalším sčítačem umístěným mimo řešené území v lokalitě </w:t>
      </w:r>
      <w:r w:rsidR="00D44A93">
        <w:t>“</w:t>
      </w:r>
      <w:r>
        <w:t>Srbsko“</w:t>
      </w:r>
      <w:r w:rsidR="00D44A93">
        <w:t xml:space="preserve"> </w:t>
      </w:r>
      <w:r>
        <w:t xml:space="preserve">jsou prezentovány </w:t>
      </w:r>
      <w:r w:rsidR="00D44A93">
        <w:t>denní intenzity na grafu níže. Nejexponovanější využití je v jarních a letních měsících, kdy se dosahovaná m</w:t>
      </w:r>
      <w:r>
        <w:t>axima pohybují ve špičkách dosahující</w:t>
      </w:r>
      <w:r w:rsidR="00D44A93">
        <w:t xml:space="preserve"> 2000 cykli</w:t>
      </w:r>
      <w:r>
        <w:t>stů/den. Denní průměr za celé období je pak 556</w:t>
      </w:r>
      <w:r w:rsidR="00D44A93">
        <w:t xml:space="preserve"> cykl</w:t>
      </w:r>
      <w:r>
        <w:t>istů/den.</w:t>
      </w:r>
    </w:p>
    <w:p w14:paraId="6EE58642" w14:textId="3A3A8B58" w:rsidR="00504693" w:rsidRDefault="00504693" w:rsidP="00FB0CC9">
      <w:r>
        <w:rPr>
          <w:noProof/>
          <w:lang w:eastAsia="cs-CZ"/>
        </w:rPr>
        <w:drawing>
          <wp:inline distT="0" distB="0" distL="0" distR="0" wp14:anchorId="14EB04F8" wp14:editId="0854129D">
            <wp:extent cx="5760720" cy="1504315"/>
            <wp:effectExtent l="19050" t="19050" r="11430" b="1968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1504315"/>
                    </a:xfrm>
                    <a:prstGeom prst="rect">
                      <a:avLst/>
                    </a:prstGeom>
                    <a:ln>
                      <a:solidFill>
                        <a:schemeClr val="tx1"/>
                      </a:solidFill>
                    </a:ln>
                  </pic:spPr>
                </pic:pic>
              </a:graphicData>
            </a:graphic>
          </wp:inline>
        </w:drawing>
      </w:r>
    </w:p>
    <w:p w14:paraId="73007A0B" w14:textId="709A07B6" w:rsidR="00155172" w:rsidRDefault="00155172" w:rsidP="00FB0CC9">
      <w:pPr>
        <w:rPr>
          <w:noProof/>
          <w:lang w:eastAsia="cs-CZ"/>
        </w:rPr>
      </w:pPr>
      <w:r>
        <w:rPr>
          <w:noProof/>
          <w:lang w:eastAsia="cs-CZ"/>
        </w:rPr>
        <w:drawing>
          <wp:inline distT="0" distB="0" distL="0" distR="0" wp14:anchorId="3C8B34D2" wp14:editId="7064A5C0">
            <wp:extent cx="2368550" cy="1127881"/>
            <wp:effectExtent l="19050" t="19050" r="12700" b="1524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372732" cy="1129872"/>
                    </a:xfrm>
                    <a:prstGeom prst="rect">
                      <a:avLst/>
                    </a:prstGeom>
                    <a:ln>
                      <a:solidFill>
                        <a:schemeClr val="tx1"/>
                      </a:solidFill>
                    </a:ln>
                  </pic:spPr>
                </pic:pic>
              </a:graphicData>
            </a:graphic>
          </wp:inline>
        </w:drawing>
      </w:r>
      <w:r w:rsidRPr="00155172">
        <w:rPr>
          <w:noProof/>
          <w:lang w:eastAsia="cs-CZ"/>
        </w:rPr>
        <w:t xml:space="preserve"> </w:t>
      </w:r>
      <w:r>
        <w:rPr>
          <w:noProof/>
          <w:lang w:eastAsia="cs-CZ"/>
        </w:rPr>
        <w:drawing>
          <wp:inline distT="0" distB="0" distL="0" distR="0" wp14:anchorId="4CB5C903" wp14:editId="6F0F605F">
            <wp:extent cx="2184273" cy="1121410"/>
            <wp:effectExtent l="19050" t="19050" r="26035" b="2159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218801" cy="1139137"/>
                    </a:xfrm>
                    <a:prstGeom prst="rect">
                      <a:avLst/>
                    </a:prstGeom>
                    <a:ln>
                      <a:solidFill>
                        <a:schemeClr val="tx1"/>
                      </a:solidFill>
                    </a:ln>
                  </pic:spPr>
                </pic:pic>
              </a:graphicData>
            </a:graphic>
          </wp:inline>
        </w:drawing>
      </w:r>
    </w:p>
    <w:p w14:paraId="6026D19E" w14:textId="2700F786" w:rsidR="00AC7BF3" w:rsidRPr="00AC7BF3" w:rsidRDefault="00AC7BF3" w:rsidP="00AC7BF3">
      <w:pPr>
        <w:pStyle w:val="Titulek"/>
        <w:rPr>
          <w:color w:val="auto"/>
        </w:rPr>
      </w:pPr>
      <w:r w:rsidRPr="005E62C7">
        <w:rPr>
          <w:color w:val="auto"/>
        </w:rPr>
        <w:t xml:space="preserve">Obrázek </w:t>
      </w:r>
      <w:r>
        <w:rPr>
          <w:color w:val="auto"/>
        </w:rPr>
        <w:t>11</w:t>
      </w:r>
      <w:r w:rsidRPr="005E62C7">
        <w:rPr>
          <w:color w:val="auto"/>
        </w:rPr>
        <w:t xml:space="preserve"> – </w:t>
      </w:r>
      <w:r>
        <w:rPr>
          <w:color w:val="auto"/>
        </w:rPr>
        <w:t>Sčítač v lokalitě Srbsko</w:t>
      </w:r>
    </w:p>
    <w:p w14:paraId="1BF7065D" w14:textId="24C83520" w:rsidR="00155172" w:rsidRPr="002902BF" w:rsidRDefault="00155172" w:rsidP="00FE3821">
      <w:pPr>
        <w:rPr>
          <w:noProof/>
          <w:lang w:eastAsia="cs-CZ"/>
        </w:rPr>
      </w:pPr>
      <w:r>
        <w:rPr>
          <w:noProof/>
          <w:lang w:eastAsia="cs-CZ"/>
        </w:rPr>
        <w:t xml:space="preserve">Sčítače </w:t>
      </w:r>
      <w:r w:rsidR="00FE502A">
        <w:rPr>
          <w:noProof/>
          <w:lang w:eastAsia="cs-CZ"/>
        </w:rPr>
        <w:t xml:space="preserve">popsané výše zcela jistě nevystihují celkové intezity v lokalitě Karlštejn, která je z hlediska turistiky brána jako cílová. Ve špičkách zde budou intezity cyklistů 2x – 3x vyšší. </w:t>
      </w:r>
    </w:p>
    <w:p w14:paraId="0AE3AA17" w14:textId="77777777" w:rsidR="00F535FC" w:rsidRPr="00DA44AF" w:rsidRDefault="00F535FC" w:rsidP="00F535FC">
      <w:pPr>
        <w:pStyle w:val="Nadpis2"/>
      </w:pPr>
      <w:bookmarkStart w:id="27" w:name="_Toc105418332"/>
      <w:r w:rsidRPr="00DA44AF">
        <w:t>Geotechnické údaje</w:t>
      </w:r>
      <w:bookmarkEnd w:id="27"/>
    </w:p>
    <w:p w14:paraId="5B00EFB3" w14:textId="7F0280F0" w:rsidR="007F0CF5" w:rsidRPr="00DA44AF" w:rsidRDefault="000B74DF" w:rsidP="007F0CF5">
      <w:r w:rsidRPr="00DA44AF">
        <w:t xml:space="preserve">Vzhledem k charakteru </w:t>
      </w:r>
      <w:r w:rsidR="00B40E08">
        <w:t>projektu</w:t>
      </w:r>
      <w:r w:rsidR="00B40E08" w:rsidRPr="00DA44AF">
        <w:t xml:space="preserve"> </w:t>
      </w:r>
      <w:r w:rsidR="007F0CF5" w:rsidRPr="00DA44AF">
        <w:t>nebyl geotechnický průzkum</w:t>
      </w:r>
      <w:r w:rsidR="00BD0F0B" w:rsidRPr="00DA44AF">
        <w:t xml:space="preserve"> </w:t>
      </w:r>
      <w:r w:rsidR="007F0CF5" w:rsidRPr="00DA44AF">
        <w:t>zpracován</w:t>
      </w:r>
      <w:r w:rsidR="005470F7" w:rsidRPr="00DA44AF">
        <w:t>.</w:t>
      </w:r>
      <w:r w:rsidR="007F0CF5" w:rsidRPr="00DA44AF">
        <w:t xml:space="preserve"> Cyklotrasa je navržena podél řeky </w:t>
      </w:r>
      <w:r w:rsidR="00B20747">
        <w:t>Berounky</w:t>
      </w:r>
      <w:r w:rsidR="007F0CF5" w:rsidRPr="00DA44AF">
        <w:t xml:space="preserve">, která v řešeném úseku protéká </w:t>
      </w:r>
      <w:r w:rsidR="008A0145">
        <w:t>Hořovickou pahorkatinou</w:t>
      </w:r>
      <w:r w:rsidR="007F0CF5" w:rsidRPr="00DA44AF">
        <w:t>.</w:t>
      </w:r>
    </w:p>
    <w:p w14:paraId="212A7260" w14:textId="27F543B5" w:rsidR="00F535FC" w:rsidRPr="007746D3" w:rsidRDefault="00F535FC" w:rsidP="00F535FC">
      <w:pPr>
        <w:pStyle w:val="Nadpis1"/>
      </w:pPr>
      <w:bookmarkStart w:id="28" w:name="_Toc105418333"/>
      <w:r w:rsidRPr="007746D3">
        <w:lastRenderedPageBreak/>
        <w:t>CHARAKTERISTIKY ÚZEMÍ Z HLEDISKA JEJICH VLIVŮ NA NÁVRH VARIANT TRAS</w:t>
      </w:r>
      <w:bookmarkEnd w:id="28"/>
    </w:p>
    <w:p w14:paraId="74728C43" w14:textId="4151745E" w:rsidR="005D0479" w:rsidRPr="00E02888" w:rsidRDefault="005D0479" w:rsidP="005D0479">
      <w:pPr>
        <w:pStyle w:val="Nadpis2"/>
      </w:pPr>
      <w:bookmarkStart w:id="29" w:name="_Toc105418334"/>
      <w:r w:rsidRPr="00E02888">
        <w:t>Citlivost území průchozích koridorů z hlediska ŽP</w:t>
      </w:r>
      <w:bookmarkEnd w:id="29"/>
    </w:p>
    <w:p w14:paraId="1056FE84" w14:textId="705529E4" w:rsidR="001272C4" w:rsidRPr="005E62C7" w:rsidRDefault="00D86311" w:rsidP="00DA171A">
      <w:r w:rsidRPr="005E62C7">
        <w:rPr>
          <w:noProof/>
          <w:lang w:eastAsia="cs-CZ"/>
        </w:rPr>
        <w:drawing>
          <wp:anchor distT="0" distB="0" distL="114300" distR="114300" simplePos="0" relativeHeight="251661312" behindDoc="1" locked="0" layoutInCell="1" allowOverlap="1" wp14:anchorId="7B7EB0AB" wp14:editId="0E9C4151">
            <wp:simplePos x="0" y="0"/>
            <wp:positionH relativeFrom="column">
              <wp:posOffset>292100</wp:posOffset>
            </wp:positionH>
            <wp:positionV relativeFrom="paragraph">
              <wp:posOffset>703525</wp:posOffset>
            </wp:positionV>
            <wp:extent cx="3599815" cy="3599815"/>
            <wp:effectExtent l="0" t="0" r="635" b="635"/>
            <wp:wrapTight wrapText="bothSides">
              <wp:wrapPolygon edited="0">
                <wp:start x="0" y="0"/>
                <wp:lineTo x="0" y="21490"/>
                <wp:lineTo x="21490" y="21490"/>
                <wp:lineTo x="21490" y="0"/>
                <wp:lineTo x="0" y="0"/>
              </wp:wrapPolygon>
            </wp:wrapTight>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ázek 4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99815" cy="3599815"/>
                    </a:xfrm>
                    <a:prstGeom prst="rect">
                      <a:avLst/>
                    </a:prstGeom>
                  </pic:spPr>
                </pic:pic>
              </a:graphicData>
            </a:graphic>
            <wp14:sizeRelH relativeFrom="page">
              <wp14:pctWidth>0</wp14:pctWidth>
            </wp14:sizeRelH>
            <wp14:sizeRelV relativeFrom="page">
              <wp14:pctHeight>0</wp14:pctHeight>
            </wp14:sizeRelV>
          </wp:anchor>
        </w:drawing>
      </w:r>
      <w:r w:rsidR="003A2D3C" w:rsidRPr="005E62C7">
        <w:rPr>
          <w:noProof/>
          <w:lang w:eastAsia="cs-CZ"/>
        </w:rPr>
        <w:drawing>
          <wp:anchor distT="0" distB="0" distL="114300" distR="114300" simplePos="0" relativeHeight="251658240" behindDoc="0" locked="0" layoutInCell="1" allowOverlap="1" wp14:anchorId="24684C39" wp14:editId="3D2A5858">
            <wp:simplePos x="0" y="0"/>
            <wp:positionH relativeFrom="column">
              <wp:posOffset>3998954</wp:posOffset>
            </wp:positionH>
            <wp:positionV relativeFrom="paragraph">
              <wp:posOffset>714071</wp:posOffset>
            </wp:positionV>
            <wp:extent cx="1385570" cy="3599815"/>
            <wp:effectExtent l="0" t="0" r="5080" b="635"/>
            <wp:wrapSquare wrapText="bothSides"/>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6"/>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385570" cy="3599815"/>
                    </a:xfrm>
                    <a:prstGeom prst="rect">
                      <a:avLst/>
                    </a:prstGeom>
                  </pic:spPr>
                </pic:pic>
              </a:graphicData>
            </a:graphic>
            <wp14:sizeRelH relativeFrom="margin">
              <wp14:pctWidth>0</wp14:pctWidth>
            </wp14:sizeRelH>
            <wp14:sizeRelV relativeFrom="margin">
              <wp14:pctHeight>0</wp14:pctHeight>
            </wp14:sizeRelV>
          </wp:anchor>
        </w:drawing>
      </w:r>
      <w:r w:rsidR="00963878" w:rsidRPr="005E62C7">
        <w:t xml:space="preserve">Řeka </w:t>
      </w:r>
      <w:r w:rsidR="0028292B">
        <w:t xml:space="preserve">Berounka </w:t>
      </w:r>
      <w:r w:rsidR="00963878" w:rsidRPr="005E62C7">
        <w:t>a její přilehlé území v</w:t>
      </w:r>
      <w:r w:rsidR="0081767E">
        <w:t xml:space="preserve"> celé své délce prochází systémem ÚSES</w:t>
      </w:r>
      <w:r w:rsidR="0028292B">
        <w:t xml:space="preserve"> (územní systém ekologické stability)</w:t>
      </w:r>
      <w:r w:rsidR="00963878" w:rsidRPr="005E62C7">
        <w:t>. Na tra</w:t>
      </w:r>
      <w:r w:rsidR="00963878" w:rsidRPr="00E7616F">
        <w:t xml:space="preserve">se se </w:t>
      </w:r>
      <w:r w:rsidR="00E02888" w:rsidRPr="00E7616F">
        <w:t>nachází</w:t>
      </w:r>
      <w:r w:rsidR="00963878" w:rsidRPr="00E7616F">
        <w:t xml:space="preserve"> nadregionální </w:t>
      </w:r>
      <w:r w:rsidR="00E02888">
        <w:t>biocentrum NC2</w:t>
      </w:r>
      <w:r w:rsidR="0098368B">
        <w:t>2</w:t>
      </w:r>
      <w:r w:rsidR="00E02888">
        <w:t xml:space="preserve"> </w:t>
      </w:r>
      <w:r w:rsidR="003A2D3C">
        <w:t xml:space="preserve">Karlštejn – </w:t>
      </w:r>
      <w:proofErr w:type="spellStart"/>
      <w:r w:rsidR="003A2D3C">
        <w:t>Koda</w:t>
      </w:r>
      <w:proofErr w:type="spellEnd"/>
      <w:r w:rsidR="00E02888">
        <w:t xml:space="preserve"> a biokoridor </w:t>
      </w:r>
      <w:r w:rsidR="003A2D3C">
        <w:t xml:space="preserve">NK56 Karlštejn, </w:t>
      </w:r>
      <w:proofErr w:type="spellStart"/>
      <w:r w:rsidR="003A2D3C">
        <w:t>Koda</w:t>
      </w:r>
      <w:proofErr w:type="spellEnd"/>
      <w:r w:rsidR="003A2D3C">
        <w:t xml:space="preserve"> – K59</w:t>
      </w:r>
      <w:r w:rsidR="00963878" w:rsidRPr="00E7616F">
        <w:t>.</w:t>
      </w:r>
      <w:r w:rsidR="00E02888">
        <w:t xml:space="preserve"> Většina trasy </w:t>
      </w:r>
      <w:r w:rsidR="00E270A7">
        <w:t xml:space="preserve">prochází </w:t>
      </w:r>
      <w:r w:rsidR="003A2D3C">
        <w:t>CHKO Český kras a zasahuje do NPR Karlštejn.</w:t>
      </w:r>
      <w:r w:rsidR="00DD4BA3">
        <w:t xml:space="preserve"> </w:t>
      </w:r>
      <w:r w:rsidR="003A2D3C">
        <w:t xml:space="preserve">Na trase se dále nachází EVL Karlštejn – </w:t>
      </w:r>
      <w:proofErr w:type="spellStart"/>
      <w:r w:rsidR="003A2D3C">
        <w:t>Koda</w:t>
      </w:r>
      <w:proofErr w:type="spellEnd"/>
      <w:r w:rsidR="003A2D3C">
        <w:t xml:space="preserve"> a území svahové nestability.</w:t>
      </w:r>
    </w:p>
    <w:p w14:paraId="1F96DDDB" w14:textId="51D8A5DA" w:rsidR="003A7F6B" w:rsidRPr="005E62C7" w:rsidRDefault="00C01F79">
      <w:pPr>
        <w:pStyle w:val="Titulek"/>
        <w:rPr>
          <w:color w:val="auto"/>
        </w:rPr>
      </w:pPr>
      <w:r w:rsidRPr="005E62C7">
        <w:rPr>
          <w:color w:val="auto"/>
        </w:rPr>
        <w:t xml:space="preserve">Obrázek </w:t>
      </w:r>
      <w:r w:rsidR="00AC7BF3">
        <w:rPr>
          <w:color w:val="auto"/>
        </w:rPr>
        <w:t>12</w:t>
      </w:r>
      <w:r w:rsidR="001272C4" w:rsidRPr="005E62C7">
        <w:rPr>
          <w:color w:val="auto"/>
        </w:rPr>
        <w:t xml:space="preserve"> – Výstřižek ze ZÚR Středočeského kraje </w:t>
      </w:r>
      <w:r w:rsidR="00DA171A">
        <w:rPr>
          <w:color w:val="auto"/>
        </w:rPr>
        <w:t>zobrazující</w:t>
      </w:r>
      <w:r w:rsidR="001272C4" w:rsidRPr="005E62C7">
        <w:rPr>
          <w:color w:val="auto"/>
        </w:rPr>
        <w:t xml:space="preserve"> prvky ochrany přírody</w:t>
      </w:r>
    </w:p>
    <w:p w14:paraId="02402A8C" w14:textId="327560D9" w:rsidR="008225C5" w:rsidRPr="00E45757" w:rsidRDefault="008225C5" w:rsidP="00963878">
      <w:pPr>
        <w:ind w:firstLine="0"/>
      </w:pPr>
    </w:p>
    <w:p w14:paraId="6DB3FB64" w14:textId="330AE641" w:rsidR="00A815AA" w:rsidRPr="00F329D2" w:rsidRDefault="00A815AA">
      <w:pPr>
        <w:rPr>
          <w:color w:val="FF0000"/>
        </w:rPr>
      </w:pPr>
      <w:r w:rsidRPr="00963878">
        <w:t>Další limity (poddolovaná území,</w:t>
      </w:r>
      <w:r w:rsidR="00FA3EC7" w:rsidRPr="00963878">
        <w:t xml:space="preserve"> </w:t>
      </w:r>
      <w:r w:rsidR="001A0689">
        <w:t>…) z hlediska ŽP se zde nenachází</w:t>
      </w:r>
      <w:r w:rsidRPr="00963878">
        <w:t xml:space="preserve">. </w:t>
      </w:r>
    </w:p>
    <w:p w14:paraId="77DF7BBB" w14:textId="39B2C2AE" w:rsidR="005D0479" w:rsidRPr="00F35137" w:rsidRDefault="005D0479" w:rsidP="005D0479">
      <w:pPr>
        <w:pStyle w:val="Nadpis2"/>
      </w:pPr>
      <w:bookmarkStart w:id="30" w:name="_Toc105418335"/>
      <w:r w:rsidRPr="00F35137">
        <w:t>Členitost terénu</w:t>
      </w:r>
      <w:bookmarkEnd w:id="30"/>
    </w:p>
    <w:p w14:paraId="71860C32" w14:textId="0BA0AAAD" w:rsidR="00963878" w:rsidRPr="009257A5" w:rsidRDefault="00A5596E" w:rsidP="009B41A6">
      <w:r w:rsidRPr="009257A5">
        <w:t>Trasy jsou veden</w:t>
      </w:r>
      <w:r w:rsidR="00DA2541" w:rsidRPr="009257A5">
        <w:t>y</w:t>
      </w:r>
      <w:r w:rsidRPr="009257A5">
        <w:t xml:space="preserve"> údolím řeky </w:t>
      </w:r>
      <w:r w:rsidR="00070317">
        <w:t>Berounky</w:t>
      </w:r>
      <w:r w:rsidR="00DA2541" w:rsidRPr="009257A5">
        <w:t>, z toho důvodu kopírují i podélný spád řeky. V řešené lokalitě, kterou vede trasa</w:t>
      </w:r>
      <w:r w:rsidR="00437487" w:rsidRPr="009257A5">
        <w:t>,</w:t>
      </w:r>
      <w:r w:rsidR="00A815AA" w:rsidRPr="009257A5">
        <w:t xml:space="preserve"> </w:t>
      </w:r>
      <w:r w:rsidR="00DA2541" w:rsidRPr="009257A5">
        <w:t xml:space="preserve">se nachází </w:t>
      </w:r>
      <w:r w:rsidR="00963878" w:rsidRPr="009257A5">
        <w:t>převážně</w:t>
      </w:r>
      <w:r w:rsidR="00DA2541" w:rsidRPr="009257A5">
        <w:t xml:space="preserve"> lokální výškové rozdíly.</w:t>
      </w:r>
    </w:p>
    <w:p w14:paraId="539ABEA7" w14:textId="39ECEBF6" w:rsidR="009B41A6" w:rsidRDefault="00A34297" w:rsidP="009B41A6">
      <w:r w:rsidRPr="009257A5">
        <w:t xml:space="preserve">V úseku podél břehu </w:t>
      </w:r>
      <w:r w:rsidR="00070317">
        <w:t>Berounky</w:t>
      </w:r>
      <w:r w:rsidRPr="009257A5">
        <w:t xml:space="preserve"> je vodní tok v přirozeném korytu, které je neustále v pohybu a v případě povodní, může dojít ke změnám stávajícího koryta. </w:t>
      </w:r>
    </w:p>
    <w:p w14:paraId="789F44BE" w14:textId="47D632A8" w:rsidR="00930609" w:rsidRPr="007A3C33" w:rsidRDefault="00930609" w:rsidP="00930609">
      <w:pPr>
        <w:pStyle w:val="Nadpis2"/>
      </w:pPr>
      <w:bookmarkStart w:id="31" w:name="_Toc105418336"/>
      <w:r w:rsidRPr="007A3C33">
        <w:t>Historické využití území</w:t>
      </w:r>
      <w:bookmarkEnd w:id="31"/>
    </w:p>
    <w:p w14:paraId="4C45A7BF" w14:textId="32DB9ABF" w:rsidR="007A3C33" w:rsidRPr="009257A5" w:rsidRDefault="007A3C33" w:rsidP="00070317">
      <w:r>
        <w:t xml:space="preserve">V předmětném území se nachází lokality s archeologickými nálezy. Tato území jsou </w:t>
      </w:r>
      <w:r w:rsidR="00070317">
        <w:t>vyznačena</w:t>
      </w:r>
      <w:r>
        <w:t xml:space="preserve"> v situačních přílohách.</w:t>
      </w:r>
    </w:p>
    <w:p w14:paraId="44F7BAF7" w14:textId="77777777" w:rsidR="005D0479" w:rsidRPr="00EF08FB" w:rsidRDefault="005D0479">
      <w:pPr>
        <w:pStyle w:val="Nadpis2"/>
      </w:pPr>
      <w:bookmarkStart w:id="32" w:name="_Toc105418337"/>
      <w:r w:rsidRPr="00EF08FB">
        <w:t>Současné a budoucí využití území</w:t>
      </w:r>
      <w:bookmarkEnd w:id="32"/>
    </w:p>
    <w:p w14:paraId="6ECC7D47" w14:textId="6EC6B06E" w:rsidR="005D0479" w:rsidRPr="00EF08FB" w:rsidRDefault="00EF08FB" w:rsidP="00EF08FB">
      <w:r w:rsidRPr="00EF08FB">
        <w:t>V</w:t>
      </w:r>
      <w:r w:rsidR="00DA2541" w:rsidRPr="00EF08FB">
        <w:t xml:space="preserve">ětšina prostor určených pro navrhovanou trasu </w:t>
      </w:r>
      <w:r w:rsidRPr="00EF08FB">
        <w:t xml:space="preserve">se </w:t>
      </w:r>
      <w:r w:rsidR="00DA2541" w:rsidRPr="00EF08FB">
        <w:t>využívá pro turistické trasy</w:t>
      </w:r>
      <w:r w:rsidR="00340C61" w:rsidRPr="00EF08FB">
        <w:t>, polní a lesní cesty</w:t>
      </w:r>
      <w:r w:rsidR="00DA2541" w:rsidRPr="00EF08FB">
        <w:t xml:space="preserve"> (cyklostezky, cyklotrasy). Nově navržené trasy</w:t>
      </w:r>
      <w:r w:rsidR="00DC523F" w:rsidRPr="00EF08FB">
        <w:t xml:space="preserve"> pro </w:t>
      </w:r>
      <w:r w:rsidR="000B4C7A" w:rsidRPr="00EF08FB">
        <w:t xml:space="preserve">společné využití </w:t>
      </w:r>
      <w:r w:rsidR="00DC523F" w:rsidRPr="00EF08FB">
        <w:t>pěší</w:t>
      </w:r>
      <w:r w:rsidR="000B4C7A" w:rsidRPr="00EF08FB">
        <w:t>ch</w:t>
      </w:r>
      <w:r w:rsidR="00DC523F" w:rsidRPr="00EF08FB">
        <w:t xml:space="preserve"> a cyklist</w:t>
      </w:r>
      <w:r w:rsidR="000B4C7A" w:rsidRPr="00EF08FB">
        <w:t>ů</w:t>
      </w:r>
      <w:r w:rsidR="00DA2541" w:rsidRPr="00EF08FB">
        <w:t xml:space="preserve"> zvyšují</w:t>
      </w:r>
      <w:r w:rsidR="00340C61" w:rsidRPr="00EF08FB">
        <w:t xml:space="preserve"> bezpečnost a komfort uživatelů.</w:t>
      </w:r>
    </w:p>
    <w:p w14:paraId="35EF0E0C" w14:textId="77777777" w:rsidR="005D0479" w:rsidRPr="00756020" w:rsidRDefault="005D0479" w:rsidP="005D0479">
      <w:pPr>
        <w:pStyle w:val="Nadpis2"/>
      </w:pPr>
      <w:bookmarkStart w:id="33" w:name="_Toc105418338"/>
      <w:r w:rsidRPr="00756020">
        <w:lastRenderedPageBreak/>
        <w:t>Významná ochranná pásma</w:t>
      </w:r>
      <w:bookmarkEnd w:id="33"/>
      <w:r w:rsidRPr="00756020">
        <w:t xml:space="preserve"> </w:t>
      </w:r>
    </w:p>
    <w:p w14:paraId="2EFAA293" w14:textId="525BCE57" w:rsidR="005D0479" w:rsidRPr="00756020" w:rsidRDefault="00EB760B" w:rsidP="005D0479">
      <w:r w:rsidRPr="00756020">
        <w:t>Navržené trasy prochází ochran</w:t>
      </w:r>
      <w:r w:rsidR="001942BF" w:rsidRPr="00756020">
        <w:t>n</w:t>
      </w:r>
      <w:r w:rsidR="00756020" w:rsidRPr="00756020">
        <w:t>ým pásmem silnice</w:t>
      </w:r>
      <w:r w:rsidR="000B4C7A" w:rsidRPr="00756020">
        <w:t xml:space="preserve"> II. a III.</w:t>
      </w:r>
      <w:r w:rsidRPr="00756020">
        <w:t xml:space="preserve"> tř</w:t>
      </w:r>
      <w:r w:rsidR="00D754CC" w:rsidRPr="00756020">
        <w:t>ídy</w:t>
      </w:r>
      <w:r w:rsidR="000B4C7A" w:rsidRPr="00756020">
        <w:t>,</w:t>
      </w:r>
      <w:r w:rsidR="00B8648C" w:rsidRPr="00756020">
        <w:t xml:space="preserve"> dráhy</w:t>
      </w:r>
      <w:r w:rsidRPr="00756020">
        <w:t xml:space="preserve">, </w:t>
      </w:r>
      <w:r w:rsidR="00BA61C1">
        <w:t>STL</w:t>
      </w:r>
      <w:r w:rsidR="00070317">
        <w:t xml:space="preserve"> </w:t>
      </w:r>
      <w:r w:rsidRPr="00756020">
        <w:t>plynovod</w:t>
      </w:r>
      <w:r w:rsidR="00AB334D">
        <w:t>ů</w:t>
      </w:r>
      <w:r w:rsidR="00BA61C1">
        <w:t>,</w:t>
      </w:r>
      <w:r w:rsidR="00070317">
        <w:t xml:space="preserve"> </w:t>
      </w:r>
      <w:r w:rsidR="00AB334D" w:rsidRPr="00756020">
        <w:t xml:space="preserve">záplavovým územím řeky </w:t>
      </w:r>
      <w:r w:rsidR="00070317">
        <w:t>Berounky</w:t>
      </w:r>
      <w:r w:rsidR="00B8648C" w:rsidRPr="00756020">
        <w:t xml:space="preserve"> a</w:t>
      </w:r>
      <w:r w:rsidRPr="00756020">
        <w:t xml:space="preserve"> ochran</w:t>
      </w:r>
      <w:r w:rsidR="00B8648C" w:rsidRPr="00756020">
        <w:t>y</w:t>
      </w:r>
      <w:r w:rsidRPr="00756020">
        <w:t xml:space="preserve"> lesa.</w:t>
      </w:r>
    </w:p>
    <w:p w14:paraId="34F51E7E" w14:textId="77777777" w:rsidR="006255A2" w:rsidRPr="00756020" w:rsidRDefault="006255A2" w:rsidP="006255A2">
      <w:r w:rsidRPr="00756020">
        <w:t>Ochranná pásma:</w:t>
      </w:r>
    </w:p>
    <w:p w14:paraId="3A9FA9B5" w14:textId="18F8F50E" w:rsidR="006255A2" w:rsidRPr="00756020" w:rsidRDefault="006255A2" w:rsidP="006255A2">
      <w:r w:rsidRPr="00756020">
        <w:t>Silnice: 15 m od osy vozovky nebo od osy přilehlého jízdního pásu silnice II. třídy nebo III. třídy a místní komunikace II. třídy.</w:t>
      </w:r>
    </w:p>
    <w:p w14:paraId="1A3E47BE" w14:textId="350F060A" w:rsidR="006255A2" w:rsidRDefault="006255A2" w:rsidP="006255A2">
      <w:r w:rsidRPr="00756020">
        <w:t>Dráha: 60 m od osy krajní koleje, nejméně však ve vzdálenosti 30 m od hranic obvodu dráhy</w:t>
      </w:r>
    </w:p>
    <w:p w14:paraId="1C6781C8" w14:textId="3DDAEE13" w:rsidR="00AB334D" w:rsidRPr="00756020" w:rsidRDefault="00AB334D" w:rsidP="006255A2">
      <w:r>
        <w:t xml:space="preserve">STL: </w:t>
      </w:r>
      <w:r w:rsidR="00ED580A">
        <w:t>pásma široká 1 m</w:t>
      </w:r>
    </w:p>
    <w:p w14:paraId="18E21966" w14:textId="330F7831" w:rsidR="006255A2" w:rsidRPr="00756020" w:rsidRDefault="006255A2" w:rsidP="005D0479">
      <w:r w:rsidRPr="00756020">
        <w:t>Les: pásma široké 50 m</w:t>
      </w:r>
    </w:p>
    <w:p w14:paraId="4EC65D47" w14:textId="77777777" w:rsidR="009365CA" w:rsidRPr="00756020" w:rsidRDefault="009365CA" w:rsidP="001A7102">
      <w:pPr>
        <w:pStyle w:val="Nadpis2"/>
      </w:pPr>
      <w:bookmarkStart w:id="34" w:name="_Toc105418339"/>
      <w:r w:rsidRPr="00756020">
        <w:t>Geotechnické poměry</w:t>
      </w:r>
      <w:bookmarkEnd w:id="34"/>
    </w:p>
    <w:p w14:paraId="57673D12" w14:textId="1B1107FB" w:rsidR="005E62C7" w:rsidRPr="00756020" w:rsidRDefault="005E62C7">
      <w:r>
        <w:t xml:space="preserve">Řešené území se nenachází na poddolovaném území a </w:t>
      </w:r>
      <w:r w:rsidR="00FA3EC7">
        <w:t>ne</w:t>
      </w:r>
      <w:r>
        <w:t xml:space="preserve">prochází nestabilním územím potencionálních sesuvů. Vzhledem k situování podél řeky </w:t>
      </w:r>
      <w:r w:rsidR="00726652">
        <w:t>Berounky</w:t>
      </w:r>
      <w:r>
        <w:t xml:space="preserve">, </w:t>
      </w:r>
      <w:r w:rsidR="00FA3EC7">
        <w:t>se na</w:t>
      </w:r>
      <w:r>
        <w:t>chází převážná čás</w:t>
      </w:r>
      <w:r w:rsidR="002B7DD2">
        <w:t>t tr</w:t>
      </w:r>
      <w:r w:rsidR="00BC6F08">
        <w:t>asy v záplavovém území Q100, a také</w:t>
      </w:r>
      <w:r w:rsidR="002B7DD2">
        <w:t xml:space="preserve"> v jeho aktivní zóně.</w:t>
      </w:r>
    </w:p>
    <w:p w14:paraId="548BF82F" w14:textId="5B50EF53" w:rsidR="00DB3CCB" w:rsidRPr="00E7616F" w:rsidRDefault="00DB3CCB" w:rsidP="00DB3CCB">
      <w:pPr>
        <w:pStyle w:val="Nadpis1"/>
      </w:pPr>
      <w:bookmarkStart w:id="35" w:name="_Toc105418340"/>
      <w:r w:rsidRPr="00E7616F">
        <w:t xml:space="preserve">ZÁKLADNÍ CHARAKTERISTIKY </w:t>
      </w:r>
      <w:r w:rsidR="00337F51" w:rsidRPr="00E7616F">
        <w:t>tras</w:t>
      </w:r>
      <w:bookmarkEnd w:id="35"/>
    </w:p>
    <w:p w14:paraId="335856AC" w14:textId="64CF601C" w:rsidR="00D9164E" w:rsidRDefault="00F22B2E" w:rsidP="00D9164E">
      <w:pPr>
        <w:pStyle w:val="Nadpis2"/>
      </w:pPr>
      <w:bookmarkStart w:id="36" w:name="_Toc105418341"/>
      <w:r>
        <w:t>Geometrie tras</w:t>
      </w:r>
      <w:bookmarkEnd w:id="36"/>
    </w:p>
    <w:p w14:paraId="09EB50DA" w14:textId="4A994081" w:rsidR="002B7DD2" w:rsidRDefault="002B7DD2" w:rsidP="00D67F77">
      <w:pPr>
        <w:spacing w:after="240"/>
      </w:pPr>
      <w:r>
        <w:t>Celkově se jedná se o 6 zadaných úseků cyklostezek. Některé úseky jsou rozděleny na preferované a alternativní varianty. Preferované varianty vychází z požadavků investora, zástupců jednotlivých dotčených obcí a povodí Vltavy, pod které spadá řeka B</w:t>
      </w:r>
      <w:r w:rsidR="005B15BC">
        <w:t>e</w:t>
      </w:r>
      <w:r>
        <w:t>rounka.</w:t>
      </w:r>
    </w:p>
    <w:p w14:paraId="4986578E" w14:textId="1AB8B500" w:rsidR="005B15BC" w:rsidRDefault="00452163" w:rsidP="00F22B2E">
      <w:r w:rsidRPr="00FF6E6B">
        <w:rPr>
          <w:b/>
          <w:u w:val="single"/>
        </w:rPr>
        <w:t xml:space="preserve">Trasa </w:t>
      </w:r>
      <w:r w:rsidR="00B02DE6">
        <w:rPr>
          <w:b/>
          <w:u w:val="single"/>
        </w:rPr>
        <w:t>Řevnice – Zadní Třebaň, s využitím III/11517</w:t>
      </w:r>
      <w:r w:rsidR="005B15BC">
        <w:rPr>
          <w:b/>
          <w:u w:val="single"/>
        </w:rPr>
        <w:t xml:space="preserve"> (preferovaná varianta)</w:t>
      </w:r>
    </w:p>
    <w:p w14:paraId="1C015CD6" w14:textId="4194E6A0" w:rsidR="001D7711" w:rsidRDefault="001D7711" w:rsidP="00F22B2E">
      <w:r>
        <w:t>Preferovanou variantou v úseku mezi Řevnicemi a Zadní Třebaní je vedení v souběhu se železniční tratí a silnicí III/11517. Celková délka úseku je 2 421 m.</w:t>
      </w:r>
    </w:p>
    <w:p w14:paraId="007444A7" w14:textId="1B36A9C6" w:rsidR="001D7711" w:rsidRDefault="006F4139" w:rsidP="00F22B2E">
      <w:r>
        <w:t>Na začátku úseku se trasa stezky dostává přes úrovňový železniční přejezd do místní komunikace v ulici Na Stránce a poté pokračuje v souběhu s železniční tratí č. 171. Dvoukolejná železniční trať prochází v současné době projekční přípravou v úrovni pro územní rozhodnutí, při které dochází k modernizaci této trati. Název stavebního záměru je „Optimalizace trati ODB. Berounka (včetně) – Karlštejn (včetně)“ a objednatelem je Správa železnic, státní organizace. V rámci studie bylo podrobně koordinováno možné řešení souběhu trasy cyklostezky s modernizací trati.</w:t>
      </w:r>
    </w:p>
    <w:p w14:paraId="1AE294CA" w14:textId="60F76519" w:rsidR="00D31335" w:rsidRDefault="006F4139" w:rsidP="00F22B2E">
      <w:r>
        <w:t xml:space="preserve">V navazujícím úseku, kde se cyklostezka dostává do těsného souběhu </w:t>
      </w:r>
      <w:r w:rsidR="007F3083">
        <w:t xml:space="preserve">se silnicí III/11517 (ulice </w:t>
      </w:r>
      <w:proofErr w:type="spellStart"/>
      <w:r w:rsidR="007F3083">
        <w:t>Třebáňská</w:t>
      </w:r>
      <w:proofErr w:type="spellEnd"/>
      <w:r w:rsidR="007F3083">
        <w:t>) a s železniční tratí, musí být oddělená cyklostezka od komunikace uložena na opěrnou zeď. Schematické vzorové řezy jsou součástí přílohy</w:t>
      </w:r>
      <w:r w:rsidR="004479CD">
        <w:t xml:space="preserve"> B.4. Úsek s opěrnou zdí je dlouhý cca 7</w:t>
      </w:r>
      <w:r w:rsidR="007F3083">
        <w:t>00 m. V rámci studie nebylo k dispozici přesně geodetické zaměření. Dle poskytnutých podkladů od SŽ</w:t>
      </w:r>
      <w:r w:rsidR="00D31335">
        <w:t xml:space="preserve"> (charakteristické řezy) a vrstevnicového plánu je řešení oddělené cyklostezky mezi silnicí III/11517 a modernizovanou železnicí možné. V dalším stupni PD na podkladu geodetického zaměření bude řešení přesně usazeno v koordinaci s projektem modernizace. Zejména je potřeba brát zřetel na umístění trakčních stožárů.</w:t>
      </w:r>
      <w:r w:rsidR="0045132F">
        <w:t xml:space="preserve"> Dle informací SŽ, musí být minimální vzdálenost mezi trakčním stožárem a cyklostezkou 2,0 m.</w:t>
      </w:r>
    </w:p>
    <w:p w14:paraId="0CC5ABD3" w14:textId="77777777" w:rsidR="00944A21" w:rsidRDefault="00BA7FEB" w:rsidP="00F22B2E">
      <w:r>
        <w:t xml:space="preserve">Od km 1,000 </w:t>
      </w:r>
      <w:r w:rsidR="0045132F">
        <w:t>je trasa cyklostezky</w:t>
      </w:r>
      <w:r>
        <w:t> přibližně</w:t>
      </w:r>
      <w:r w:rsidR="0045132F">
        <w:t xml:space="preserve"> v</w:t>
      </w:r>
      <w:r>
        <w:t xml:space="preserve"> totožné výšce</w:t>
      </w:r>
      <w:r w:rsidR="0045132F">
        <w:t xml:space="preserve"> s železniční tratí. V úseku od km 1,200 – 1,320 dochází již v rámci modernizace trati k odsunu silnice III/11517 ve směru do vysokého svahu. Oddělená cyklostezka od silnice III/11517 v tomto úseku zásah do svahu zvětší a bude zde muset být vybudována opěrná zeď výšky do cca 10 m. Pro návrh této masivní opěrné zdi bude potřeba</w:t>
      </w:r>
      <w:r w:rsidR="00127E25">
        <w:t xml:space="preserve"> do dalších stupňů PD</w:t>
      </w:r>
      <w:r w:rsidR="0045132F">
        <w:t xml:space="preserve"> zajistit </w:t>
      </w:r>
      <w:r w:rsidR="00127E25">
        <w:t>geotechnický průzkum.</w:t>
      </w:r>
    </w:p>
    <w:p w14:paraId="42E8080E" w14:textId="77777777" w:rsidR="00CF340B" w:rsidRDefault="00944A21" w:rsidP="00F22B2E">
      <w:r>
        <w:t xml:space="preserve">Součástí modernizace železniční trati je nový mostní objekt přes </w:t>
      </w:r>
      <w:proofErr w:type="spellStart"/>
      <w:r>
        <w:t>Svinařský</w:t>
      </w:r>
      <w:proofErr w:type="spellEnd"/>
      <w:r>
        <w:t xml:space="preserve"> potok. Na mostním objektu byla navržena lávka pro pěší šířky 2,0 m. V</w:t>
      </w:r>
      <w:r w:rsidR="00CF340B">
        <w:t> </w:t>
      </w:r>
      <w:r>
        <w:t>rá</w:t>
      </w:r>
      <w:r w:rsidR="00CF340B">
        <w:t>mci koordinace bylo dohodnuto, že se mostní lávka rozšíří na požadované 3,0 m.</w:t>
      </w:r>
    </w:p>
    <w:p w14:paraId="0618F314" w14:textId="195B97BC" w:rsidR="000433BE" w:rsidRDefault="000433BE" w:rsidP="00D67F77">
      <w:pPr>
        <w:spacing w:after="240"/>
      </w:pPr>
      <w:r>
        <w:t xml:space="preserve">Za mostním objektem pokračuje cyklostezka do ulice V Zahrádkách, kde je v souběhu mezi komunikací a železniční tratí tak, aby se minimalizovaly kolize s místními občany, kteří mají do ulice </w:t>
      </w:r>
      <w:r>
        <w:lastRenderedPageBreak/>
        <w:t>vjezdy k nemovitostem. U obecního úřadu je nutné z důvodu šířkových poměrů cyklostezku umístit na stávající zpevnění místní komunikace a pomocí úrovňového železničního v ulici U Mlýna a dále ulicí K Ledolamu se cyklostezka vrací zpět k břehu Berounky. Podél břehu vede stezka až k nádraží Zadní Třebaň a napojuje se na související projekt „Lávka přes Berounku v Hlásné Třebani“.</w:t>
      </w:r>
    </w:p>
    <w:p w14:paraId="1A590711" w14:textId="3526CA2A" w:rsidR="000433BE" w:rsidRDefault="00724178" w:rsidP="000433BE">
      <w:r w:rsidRPr="00FF6E6B">
        <w:rPr>
          <w:b/>
          <w:u w:val="single"/>
        </w:rPr>
        <w:t xml:space="preserve">Trasa </w:t>
      </w:r>
      <w:r w:rsidR="002F796C">
        <w:rPr>
          <w:b/>
          <w:u w:val="single"/>
        </w:rPr>
        <w:t>Řevnice – Zadní Třebaň, pravý břeh</w:t>
      </w:r>
      <w:r w:rsidR="000433BE">
        <w:rPr>
          <w:b/>
          <w:u w:val="single"/>
        </w:rPr>
        <w:t xml:space="preserve"> (alternativní varianta)</w:t>
      </w:r>
    </w:p>
    <w:p w14:paraId="470062E8" w14:textId="48F8C8EB" w:rsidR="000433BE" w:rsidRDefault="00CA290A" w:rsidP="00C3328F">
      <w:pPr>
        <w:spacing w:after="240"/>
      </w:pPr>
      <w:r>
        <w:t xml:space="preserve">Cílem této varianty bylo prověřit možnost vedení cyklostezky po pravém břehu řeky Berounky přibližně v trase stávající nezpevněné cesty. </w:t>
      </w:r>
      <w:r w:rsidR="00B57C8E">
        <w:t>Celková délka úseku je 2 514 m.</w:t>
      </w:r>
    </w:p>
    <w:p w14:paraId="7B147507" w14:textId="77777777" w:rsidR="00E77DB6" w:rsidRDefault="00E45BEF" w:rsidP="00C3328F">
      <w:pPr>
        <w:spacing w:after="240"/>
      </w:pPr>
      <w:r>
        <w:t xml:space="preserve">Na rozdíl od předchozí varianty, zůstává vedení cyklostezky na straně železnice ve směru k břehu řeky. </w:t>
      </w:r>
      <w:r w:rsidR="00F115E0">
        <w:t xml:space="preserve">Na začátku úseku se cyklostezka napojuje na zpevnění před lávkou přes Berounku a pokračuje dále podél břehu. Do km cca 0,700, kde začíná chatová zástavba, je cyklostezka vedena ve složitých poměrech. Nachází se zde břehově opevnění velkými balvany, rybí přechod a lávky přes </w:t>
      </w:r>
      <w:r w:rsidR="00E77DB6">
        <w:t xml:space="preserve">různé </w:t>
      </w:r>
      <w:r w:rsidR="00F115E0">
        <w:t>přítoky.</w:t>
      </w:r>
    </w:p>
    <w:p w14:paraId="60B778F0" w14:textId="1BB3A6F0" w:rsidR="00B57C8E" w:rsidRDefault="00E77DB6" w:rsidP="00C3328F">
      <w:pPr>
        <w:spacing w:after="240"/>
      </w:pPr>
      <w:r>
        <w:t xml:space="preserve">Dále je poté cyklostezka vedena podél </w:t>
      </w:r>
      <w:r w:rsidR="003D549C">
        <w:t>oplocení stávajících chatek a břehu ulicí Pod Chybou až k přírodnímu kanálu VE, který odděluje ostrov, kde se nachází kemp. Pomocí nové lávky přes kanál cyklostezka pokračuje po břehu ostrova podél fotbalového hřiště a vrací se přes stávající lávku zpět do ulice K Ledolamu. Do konce úseku pak cyklostezka pokračuje totožně s preferovanou variantou, viz výše.</w:t>
      </w:r>
      <w:r w:rsidR="00E45BEF">
        <w:t xml:space="preserve"> </w:t>
      </w:r>
    </w:p>
    <w:p w14:paraId="63AF962D" w14:textId="1330A49C" w:rsidR="00BC72F8" w:rsidRDefault="003D549C" w:rsidP="00D67F77">
      <w:pPr>
        <w:spacing w:after="240"/>
      </w:pPr>
      <w:r>
        <w:t>Tato varianta nebyla preferována obcí Zadní Třebaň z důvodu vedení v klidové a rekreační oblasti jak v ulici Pod Chybou, tak na kempovém ostrově.</w:t>
      </w:r>
    </w:p>
    <w:p w14:paraId="3C7AF159" w14:textId="4E1A6D53" w:rsidR="00BC72F8" w:rsidRDefault="00E37BDD" w:rsidP="002D1C0B">
      <w:pPr>
        <w:spacing w:after="240"/>
      </w:pPr>
      <w:r w:rsidRPr="00FF6E6B">
        <w:rPr>
          <w:b/>
          <w:u w:val="single"/>
        </w:rPr>
        <w:t>Trasa</w:t>
      </w:r>
      <w:r w:rsidR="00A82CFC">
        <w:rPr>
          <w:b/>
          <w:u w:val="single"/>
        </w:rPr>
        <w:t xml:space="preserve"> </w:t>
      </w:r>
      <w:r w:rsidR="00C3328F">
        <w:rPr>
          <w:b/>
          <w:u w:val="single"/>
        </w:rPr>
        <w:t>Řevnice – Hlásná Třebaň, levý břeh</w:t>
      </w:r>
      <w:r w:rsidR="00BC72F8">
        <w:rPr>
          <w:b/>
          <w:u w:val="single"/>
        </w:rPr>
        <w:t xml:space="preserve"> (alternativní varianta)</w:t>
      </w:r>
    </w:p>
    <w:p w14:paraId="43B7F0A1" w14:textId="2044AB34" w:rsidR="00BC72F8" w:rsidRDefault="00BC72F8" w:rsidP="002D1C0B">
      <w:pPr>
        <w:spacing w:after="240"/>
      </w:pPr>
      <w:r>
        <w:t>Cílem této varianty bylo prověřit možnost vedení cyklostezky po levém břehu řeky Berounky přibližně v trase stávající nezpevněné cesty. Celková délka úseku je 2 630 m.</w:t>
      </w:r>
    </w:p>
    <w:p w14:paraId="61A6DE25" w14:textId="294E3EEC" w:rsidR="001C1850" w:rsidRDefault="00BC72F8" w:rsidP="002D1C0B">
      <w:pPr>
        <w:spacing w:after="240"/>
      </w:pPr>
      <w:r>
        <w:t>Cyklisté se na levý břeh řeky dostanou pomocí stávající lávky nad jezem Řevnice. Za lávkou pak trasa cyklostezky pokračuje ulicí Karlštejnská</w:t>
      </w:r>
      <w:r w:rsidR="000C5B3C">
        <w:t xml:space="preserve"> až k točně u objektu vodáckého</w:t>
      </w:r>
      <w:r>
        <w:t xml:space="preserve"> klubu. Za tímto objektem trasa cyklostezky kopíruje vedení nezpevněné břehové cesty blízko hladině řeky ve složitých šířkových a terénních poměrech, zejména pak kolem </w:t>
      </w:r>
      <w:r w:rsidR="001C1850">
        <w:t xml:space="preserve">skalního masivu Černá skála. V tomto kontextu pokračuje trasa cyklostezky až do konce úseku, kde se napojuje na silnici II/116 v ulici </w:t>
      </w:r>
      <w:proofErr w:type="spellStart"/>
      <w:r w:rsidR="001C1850">
        <w:t>Rovinská</w:t>
      </w:r>
      <w:proofErr w:type="spellEnd"/>
      <w:r w:rsidR="001C1850">
        <w:t xml:space="preserve"> a cyklisté poté pokračují po této komunikaci ve směru do Karlštejna.</w:t>
      </w:r>
    </w:p>
    <w:p w14:paraId="1872240C" w14:textId="07F8334B" w:rsidR="001C1850" w:rsidRDefault="001C1850" w:rsidP="00D67F77">
      <w:pPr>
        <w:spacing w:after="240"/>
      </w:pPr>
      <w:r>
        <w:t>Tato varianta nebyla preferována obcí Hlásná Třebaň z důvodu vedení v klidové oblasti.</w:t>
      </w:r>
    </w:p>
    <w:p w14:paraId="01631E64" w14:textId="0F5E2143" w:rsidR="00FF0375" w:rsidRDefault="001C1850" w:rsidP="001C1850">
      <w:pPr>
        <w:spacing w:after="240"/>
        <w:rPr>
          <w:b/>
          <w:u w:val="single"/>
        </w:rPr>
      </w:pPr>
      <w:r>
        <w:t xml:space="preserve"> </w:t>
      </w:r>
      <w:r w:rsidR="00D65367" w:rsidRPr="00FF6E6B">
        <w:rPr>
          <w:b/>
          <w:u w:val="single"/>
        </w:rPr>
        <w:t xml:space="preserve">Trasa </w:t>
      </w:r>
      <w:r w:rsidR="00A82CFC">
        <w:rPr>
          <w:b/>
          <w:u w:val="single"/>
        </w:rPr>
        <w:t>Hlásná Třebaň, přes obec</w:t>
      </w:r>
    </w:p>
    <w:p w14:paraId="50F3BD40" w14:textId="77777777" w:rsidR="00A75D27" w:rsidRPr="00A75D27" w:rsidRDefault="00A75D27" w:rsidP="00A75D27">
      <w:r w:rsidRPr="00A75D27">
        <w:t xml:space="preserve">Stanovit preferovanou variantu v úseku přes </w:t>
      </w:r>
      <w:proofErr w:type="spellStart"/>
      <w:r w:rsidRPr="00A75D27">
        <w:t>intravilán</w:t>
      </w:r>
      <w:proofErr w:type="spellEnd"/>
      <w:r w:rsidRPr="00A75D27">
        <w:t xml:space="preserve"> obce Hlásná Třebaň není jednoznačné dle závěrů z projednání mezi Středočeským krajem a obcí. V úseku přes </w:t>
      </w:r>
      <w:proofErr w:type="spellStart"/>
      <w:r w:rsidRPr="00A75D27">
        <w:t>intravilán</w:t>
      </w:r>
      <w:proofErr w:type="spellEnd"/>
      <w:r w:rsidRPr="00A75D27">
        <w:t xml:space="preserve"> obce Hlásná Třebaň Středočeský kraj preferuje variantu vedení cyklostezky místními komunikacemi ulicemi K Berounce, Na Zahrádkách a Ve </w:t>
      </w:r>
      <w:proofErr w:type="spellStart"/>
      <w:r w:rsidRPr="00A75D27">
        <w:t>Vejtrži</w:t>
      </w:r>
      <w:proofErr w:type="spellEnd"/>
      <w:r w:rsidRPr="00A75D27">
        <w:t xml:space="preserve"> z důvodu vymístění cyklostezek v co největší možné míře mimo stávající silnice II. a III. tříd. Obec Hlásná Třebaň, potažmo místní obyvatelé, preferují vedení cyklistů po frekventované silnici II/116. </w:t>
      </w:r>
    </w:p>
    <w:p w14:paraId="2DC3F78D" w14:textId="31B01EE3" w:rsidR="002A6E41" w:rsidRDefault="00A75D27" w:rsidP="00A75D27">
      <w:r w:rsidRPr="00A75D27">
        <w:t xml:space="preserve">V době zpracování této studie vzniká další studie zadaná obcí Hlásná Třebaň pod názvem „Komplexní řešení dopravy v obci Hlásná Třebaň“. Studie řeší komplexně průjezd obcí Hlásná Třebaň na silnici II/116 s ohledem na pohyby pěších a cyklistů a zklidnění automobilové dopravy. Doporučujícím závěrem je pak vedení cyklistů zklidněnou hlavní komunikací za pomoci vyznačení </w:t>
      </w:r>
      <w:proofErr w:type="spellStart"/>
      <w:r w:rsidRPr="00A75D27">
        <w:t>cyklopiktogramů</w:t>
      </w:r>
      <w:proofErr w:type="spellEnd"/>
      <w:r w:rsidRPr="00A75D27">
        <w:t xml:space="preserve"> V20 na vozovce.</w:t>
      </w:r>
    </w:p>
    <w:p w14:paraId="68F44E8A" w14:textId="6DB19CEB" w:rsidR="00FE3821" w:rsidRDefault="002A6E41" w:rsidP="00FE3821">
      <w:r>
        <w:t>Celková délka úseku po silnici II/116 je 1208 m.</w:t>
      </w:r>
      <w:r w:rsidR="00257A1D">
        <w:t xml:space="preserve"> </w:t>
      </w:r>
    </w:p>
    <w:p w14:paraId="6633D650" w14:textId="43F8439F" w:rsidR="00FF0375" w:rsidRPr="00FE3821" w:rsidRDefault="00FE3821" w:rsidP="00FE3821">
      <w:pPr>
        <w:spacing w:before="0" w:after="200" w:line="276" w:lineRule="auto"/>
        <w:ind w:firstLine="0"/>
        <w:jc w:val="left"/>
      </w:pPr>
      <w:r>
        <w:br w:type="page"/>
      </w:r>
    </w:p>
    <w:p w14:paraId="032597B6" w14:textId="12BF847A" w:rsidR="002A6E41" w:rsidRDefault="00AB07A8" w:rsidP="004E5118">
      <w:pPr>
        <w:spacing w:after="240"/>
      </w:pPr>
      <w:r w:rsidRPr="00FF6E6B">
        <w:rPr>
          <w:b/>
          <w:u w:val="single"/>
        </w:rPr>
        <w:lastRenderedPageBreak/>
        <w:t xml:space="preserve">Trasa </w:t>
      </w:r>
      <w:r w:rsidR="00785CD0">
        <w:rPr>
          <w:b/>
          <w:u w:val="single"/>
        </w:rPr>
        <w:t>Hlásná Třebaň – Karlštejn, most</w:t>
      </w:r>
      <w:r w:rsidR="002A6E41">
        <w:rPr>
          <w:b/>
          <w:u w:val="single"/>
        </w:rPr>
        <w:t xml:space="preserve"> (preferovaná varianta)</w:t>
      </w:r>
    </w:p>
    <w:p w14:paraId="2B9DB8B4" w14:textId="77777777" w:rsidR="000178EE" w:rsidRDefault="00B35EEB" w:rsidP="004E5118">
      <w:pPr>
        <w:spacing w:after="240"/>
      </w:pPr>
      <w:r>
        <w:t>V úseku mezi Hlásnou Třebaní a Karlštejnem bylo prověřováno více variant, nicméně jako preferovaná varianta byla stanovena</w:t>
      </w:r>
      <w:r w:rsidR="000178EE">
        <w:t xml:space="preserve"> ta, která byla původně zadaná. </w:t>
      </w:r>
      <w:r>
        <w:t>Jedná se o vedení odděleně v souběhu se silnicí II/116. Ideálně by měla trasa cyklostezky navazovat na začátku úseku na související úpravu zkli</w:t>
      </w:r>
      <w:r w:rsidR="000178EE">
        <w:t>dnění dopravy v Hlásné Třebani.</w:t>
      </w:r>
    </w:p>
    <w:p w14:paraId="2547BFED" w14:textId="77777777" w:rsidR="005B7CB7" w:rsidRDefault="00B35EEB" w:rsidP="004E5118">
      <w:pPr>
        <w:spacing w:after="240"/>
      </w:pPr>
      <w:r>
        <w:t xml:space="preserve">Za křížením s ulicí Ve </w:t>
      </w:r>
      <w:proofErr w:type="spellStart"/>
      <w:r>
        <w:t>Vejtrži</w:t>
      </w:r>
      <w:proofErr w:type="spellEnd"/>
      <w:r>
        <w:t xml:space="preserve"> bude cyklostezka vymístěna na opěrnou zeď podél silnice II/116 v délce 240 m do km 0,260, kde se nachází </w:t>
      </w:r>
      <w:r w:rsidR="000178EE">
        <w:t>po levé straně komunikace sjezd k jezu Karlštejn a přilehlé chatě. Cyklostezka by zde měla na základě požadavku PVL umožnit přejezd k jezu.</w:t>
      </w:r>
    </w:p>
    <w:p w14:paraId="681D78A6" w14:textId="3D669E00" w:rsidR="00B35EEB" w:rsidRDefault="000178EE" w:rsidP="004E5118">
      <w:pPr>
        <w:spacing w:after="240"/>
      </w:pPr>
      <w:r>
        <w:t xml:space="preserve">Dále pokračuje cyklostezka podél skalního masivu a sesuvného území, kde dochází k pravidelným sanacím skal. Šířka zpevnění stávající komunikace v tomto úseku je do 5ti metrů a v kombinaci s cyklisty zde dochází k častým kongescím a kolizním situacím. Na straně k řece je pak stávající opěrná </w:t>
      </w:r>
      <w:r w:rsidR="005B7CB7">
        <w:t>zeď nebo strmý sráz</w:t>
      </w:r>
      <w:r>
        <w:t xml:space="preserve"> výšky do </w:t>
      </w:r>
      <w:r w:rsidR="005B7CB7">
        <w:t xml:space="preserve">cca 6ti metrů, které jsou osazeny kombinovaně ocelová a betonová svodidla. </w:t>
      </w:r>
    </w:p>
    <w:p w14:paraId="0F649DD1" w14:textId="08C633D7" w:rsidR="005B7CB7" w:rsidRDefault="005B7CB7" w:rsidP="005B7CB7">
      <w:pPr>
        <w:spacing w:after="240"/>
      </w:pPr>
      <w:r>
        <w:rPr>
          <w:noProof/>
          <w:lang w:eastAsia="cs-CZ"/>
        </w:rPr>
        <w:drawing>
          <wp:inline distT="0" distB="0" distL="0" distR="0" wp14:anchorId="79135A6B" wp14:editId="07C242C0">
            <wp:extent cx="4562475" cy="3283554"/>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565934" cy="3286043"/>
                    </a:xfrm>
                    <a:prstGeom prst="rect">
                      <a:avLst/>
                    </a:prstGeom>
                  </pic:spPr>
                </pic:pic>
              </a:graphicData>
            </a:graphic>
          </wp:inline>
        </w:drawing>
      </w:r>
    </w:p>
    <w:p w14:paraId="7DE5F214" w14:textId="0E58E807" w:rsidR="005B7CB7" w:rsidRDefault="005B7CB7" w:rsidP="005B7CB7">
      <w:pPr>
        <w:pStyle w:val="Titulek"/>
        <w:rPr>
          <w:color w:val="auto"/>
        </w:rPr>
      </w:pPr>
      <w:r w:rsidRPr="005E62C7">
        <w:rPr>
          <w:color w:val="auto"/>
        </w:rPr>
        <w:t xml:space="preserve">Obrázek </w:t>
      </w:r>
      <w:r>
        <w:rPr>
          <w:color w:val="auto"/>
        </w:rPr>
        <w:t>13</w:t>
      </w:r>
      <w:r w:rsidRPr="005E62C7">
        <w:rPr>
          <w:color w:val="auto"/>
        </w:rPr>
        <w:t xml:space="preserve"> – </w:t>
      </w:r>
      <w:r>
        <w:rPr>
          <w:color w:val="auto"/>
        </w:rPr>
        <w:t>Foto kritického úseku stavu silnice II/116</w:t>
      </w:r>
    </w:p>
    <w:p w14:paraId="03CA1B5B" w14:textId="1DC1B269" w:rsidR="005B7CB7" w:rsidRDefault="005B7CB7" w:rsidP="005B7CB7">
      <w:r>
        <w:t xml:space="preserve">Návrh řešení v problematickém úseku spočívá v komplexním </w:t>
      </w:r>
      <w:r w:rsidR="00B226F1">
        <w:t>přístupu k rekonstrukci celé komunikace, jejího rozšíření na normové parametry, zajištění svahu opěrnou zdí a umístění souběžné cyklostezky, například formou konzole na opěrné zdi. Schematický řez návrhu je součástí přílohy B.4.</w:t>
      </w:r>
    </w:p>
    <w:p w14:paraId="019212DC" w14:textId="021D2D86" w:rsidR="008D320B" w:rsidRDefault="00B226F1" w:rsidP="005B7CB7">
      <w:r>
        <w:t xml:space="preserve">Dále se návrh trasy cyklostezky odpojuje doleva od silnice II/116 před vjezdem do intravilánu městyse Karlštejn a pokračuje po nezpevněné břehové cestě podél fotbalového hřiště, parkoviště, koliby u Elišky a kolem bunkru Karlštejn se napojuje na plánovaný projekt sdruženého chodníku. Součástí návrhu je vybudování nové lávky přes </w:t>
      </w:r>
      <w:proofErr w:type="spellStart"/>
      <w:r>
        <w:t>Budňanský</w:t>
      </w:r>
      <w:proofErr w:type="spellEnd"/>
      <w:r>
        <w:t xml:space="preserve"> potok.</w:t>
      </w:r>
      <w:r w:rsidR="005E44DE">
        <w:t xml:space="preserve"> Na konci úseku je cyklostezka napojena na stávající zpevnění před silničním mostem v Karlštejně.</w:t>
      </w:r>
    </w:p>
    <w:p w14:paraId="0ED0068B" w14:textId="2583A683" w:rsidR="008D320B" w:rsidRDefault="00840B16" w:rsidP="005B7CB7">
      <w:r>
        <w:t>Na obrázku níže je patrný projekt sdruženého chodníku objednaný městysem Karlštejn pod názvem „Chodník od mostu k pumpě“. Jedná se o chodník propojující pohyb chodců a cyklistů ve směru od mostu po</w:t>
      </w:r>
      <w:r w:rsidR="004A658C">
        <w:t xml:space="preserve"> centrální část</w:t>
      </w:r>
      <w:r w:rsidR="007A1D8A">
        <w:t xml:space="preserve"> k ulici Pod Hradem.</w:t>
      </w:r>
      <w:r w:rsidR="007E290D">
        <w:t xml:space="preserve"> Šířka chodníku je navržena 2,50 m a v místě vyhnutí se stožáru a trafostanice vysokého napětí je lokální zúžení na 2,0 m.</w:t>
      </w:r>
      <w:r>
        <w:t xml:space="preserve">  </w:t>
      </w:r>
    </w:p>
    <w:p w14:paraId="4ABC52BF" w14:textId="34683024" w:rsidR="005E44DE" w:rsidRDefault="007E290D" w:rsidP="008D320B">
      <w:pPr>
        <w:jc w:val="left"/>
      </w:pPr>
      <w:r>
        <w:rPr>
          <w:noProof/>
          <w:lang w:eastAsia="cs-CZ"/>
        </w:rPr>
        <w:lastRenderedPageBreak/>
        <w:drawing>
          <wp:anchor distT="0" distB="0" distL="114300" distR="114300" simplePos="0" relativeHeight="251666432" behindDoc="0" locked="0" layoutInCell="1" allowOverlap="1" wp14:anchorId="000D9CCB" wp14:editId="59787A39">
            <wp:simplePos x="0" y="0"/>
            <wp:positionH relativeFrom="column">
              <wp:posOffset>2611120</wp:posOffset>
            </wp:positionH>
            <wp:positionV relativeFrom="paragraph">
              <wp:posOffset>2251227</wp:posOffset>
            </wp:positionV>
            <wp:extent cx="3428331" cy="2231136"/>
            <wp:effectExtent l="19050" t="19050" r="20320" b="17145"/>
            <wp:wrapNone/>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3428331" cy="2231136"/>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840B16">
        <w:rPr>
          <w:noProof/>
          <w:lang w:eastAsia="cs-CZ"/>
        </w:rPr>
        <mc:AlternateContent>
          <mc:Choice Requires="wps">
            <w:drawing>
              <wp:anchor distT="0" distB="0" distL="114300" distR="114300" simplePos="0" relativeHeight="251665408" behindDoc="0" locked="0" layoutInCell="1" allowOverlap="1" wp14:anchorId="7EBAE6CD" wp14:editId="546ED9A5">
                <wp:simplePos x="0" y="0"/>
                <wp:positionH relativeFrom="column">
                  <wp:posOffset>3452749</wp:posOffset>
                </wp:positionH>
                <wp:positionV relativeFrom="paragraph">
                  <wp:posOffset>860882</wp:posOffset>
                </wp:positionV>
                <wp:extent cx="1455420" cy="941705"/>
                <wp:effectExtent l="2152650" t="19050" r="30480" b="372745"/>
                <wp:wrapNone/>
                <wp:docPr id="22" name="Oválný bublinový popisek 22"/>
                <wp:cNvGraphicFramePr/>
                <a:graphic xmlns:a="http://schemas.openxmlformats.org/drawingml/2006/main">
                  <a:graphicData uri="http://schemas.microsoft.com/office/word/2010/wordprocessingShape">
                    <wps:wsp>
                      <wps:cNvSpPr/>
                      <wps:spPr>
                        <a:xfrm>
                          <a:off x="0" y="0"/>
                          <a:ext cx="1455420" cy="941705"/>
                        </a:xfrm>
                        <a:prstGeom prst="wedgeEllipseCallout">
                          <a:avLst>
                            <a:gd name="adj1" fmla="val -198228"/>
                            <a:gd name="adj2" fmla="val 86897"/>
                          </a:avLst>
                        </a:prstGeom>
                      </wps:spPr>
                      <wps:style>
                        <a:lnRef idx="2">
                          <a:schemeClr val="dk1"/>
                        </a:lnRef>
                        <a:fillRef idx="1">
                          <a:schemeClr val="lt1"/>
                        </a:fillRef>
                        <a:effectRef idx="0">
                          <a:schemeClr val="dk1"/>
                        </a:effectRef>
                        <a:fontRef idx="minor">
                          <a:schemeClr val="dk1"/>
                        </a:fontRef>
                      </wps:style>
                      <wps:txbx>
                        <w:txbxContent>
                          <w:p w14:paraId="235101BC" w14:textId="69AF2E84" w:rsidR="00F5433B" w:rsidRDefault="00F5433B" w:rsidP="00840B16">
                            <w:pPr>
                              <w:ind w:firstLine="0"/>
                              <w:jc w:val="center"/>
                            </w:pPr>
                            <w:r>
                              <w:t>Lokální zúžení chodníku na 2,0m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type w14:anchorId="7EBAE6CD"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álný bublinový popisek 22" o:spid="_x0000_s1026" type="#_x0000_t63" style="position:absolute;left:0;text-align:left;margin-left:271.85pt;margin-top:67.8pt;width:114.6pt;height:74.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" adj="-32017,29570" fillcolor="white [3201]" strokecolor="black [3200]" strokeweight="2pt">
                <v:textbox>
                  <w:txbxContent>
                    <w:p w14:paraId="235101BC" w14:textId="69AF2E84" w:rsidR="00F5433B" w:rsidRDefault="00F5433B" w:rsidP="00840B16">
                      <w:pPr>
                        <w:ind w:firstLine="0"/>
                        <w:jc w:val="center"/>
                      </w:pPr>
                      <w:r>
                        <w:t>Lokální zúžení chodníku na 2,0m</w:t>
                      </w:r>
                    </w:p>
                  </w:txbxContent>
                </v:textbox>
              </v:shape>
            </w:pict>
          </mc:Fallback>
        </mc:AlternateContent>
      </w:r>
      <w:r w:rsidR="00E04519">
        <w:rPr>
          <w:noProof/>
          <w:lang w:eastAsia="cs-CZ"/>
        </w:rPr>
        <mc:AlternateContent>
          <mc:Choice Requires="wps">
            <w:drawing>
              <wp:anchor distT="0" distB="0" distL="114300" distR="114300" simplePos="0" relativeHeight="251663360" behindDoc="0" locked="0" layoutInCell="1" allowOverlap="1" wp14:anchorId="48176076" wp14:editId="424719B5">
                <wp:simplePos x="0" y="0"/>
                <wp:positionH relativeFrom="column">
                  <wp:posOffset>3167456</wp:posOffset>
                </wp:positionH>
                <wp:positionV relativeFrom="paragraph">
                  <wp:posOffset>5089068</wp:posOffset>
                </wp:positionV>
                <wp:extent cx="1250315" cy="949960"/>
                <wp:effectExtent l="2152650" t="19050" r="45085" b="364490"/>
                <wp:wrapNone/>
                <wp:docPr id="16" name="Oválný bublinový popisek 16"/>
                <wp:cNvGraphicFramePr/>
                <a:graphic xmlns:a="http://schemas.openxmlformats.org/drawingml/2006/main">
                  <a:graphicData uri="http://schemas.microsoft.com/office/word/2010/wordprocessingShape">
                    <wps:wsp>
                      <wps:cNvSpPr/>
                      <wps:spPr>
                        <a:xfrm>
                          <a:off x="0" y="0"/>
                          <a:ext cx="1250315" cy="949960"/>
                        </a:xfrm>
                        <a:prstGeom prst="wedgeEllipseCallout">
                          <a:avLst>
                            <a:gd name="adj1" fmla="val -220846"/>
                            <a:gd name="adj2" fmla="val 85343"/>
                          </a:avLst>
                        </a:prstGeom>
                      </wps:spPr>
                      <wps:style>
                        <a:lnRef idx="2">
                          <a:schemeClr val="dk1"/>
                        </a:lnRef>
                        <a:fillRef idx="1">
                          <a:schemeClr val="lt1"/>
                        </a:fillRef>
                        <a:effectRef idx="0">
                          <a:schemeClr val="dk1"/>
                        </a:effectRef>
                        <a:fontRef idx="minor">
                          <a:schemeClr val="dk1"/>
                        </a:fontRef>
                      </wps:style>
                      <wps:txbx>
                        <w:txbxContent>
                          <w:p w14:paraId="0EBB2D5A" w14:textId="4527D15A" w:rsidR="00F5433B" w:rsidRDefault="00F5433B" w:rsidP="00E04519">
                            <w:pPr>
                              <w:ind w:firstLine="0"/>
                              <w:jc w:val="center"/>
                            </w:pPr>
                            <w:r>
                              <w:t>Přibližné napojení cyklostezky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48176076" id="Oválný bublinový popisek 16" o:spid="_x0000_s1027" type="#_x0000_t63" style="position:absolute;left:0;text-align:left;margin-left:249.4pt;margin-top:400.7pt;width:98.45pt;height:74.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" adj="-36903,29234" fillcolor="white [3201]" strokecolor="black [3200]" strokeweight="2pt">
                <v:textbox>
                  <w:txbxContent>
                    <w:p w14:paraId="0EBB2D5A" w14:textId="4527D15A" w:rsidR="00F5433B" w:rsidRDefault="00F5433B" w:rsidP="00E04519">
                      <w:pPr>
                        <w:ind w:firstLine="0"/>
                        <w:jc w:val="center"/>
                      </w:pPr>
                      <w:r>
                        <w:t>Přibližné napojení cyklostezky</w:t>
                      </w:r>
                    </w:p>
                  </w:txbxContent>
                </v:textbox>
              </v:shape>
            </w:pict>
          </mc:Fallback>
        </mc:AlternateContent>
      </w:r>
      <w:r w:rsidR="008D320B">
        <w:rPr>
          <w:noProof/>
          <w:lang w:eastAsia="cs-CZ"/>
        </w:rPr>
        <w:drawing>
          <wp:inline distT="0" distB="0" distL="0" distR="0" wp14:anchorId="7292DADC" wp14:editId="5480C24D">
            <wp:extent cx="7484483" cy="2286101"/>
            <wp:effectExtent l="27305" t="10795" r="10795" b="1079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rot="5400000">
                      <a:off x="0" y="0"/>
                      <a:ext cx="7536054" cy="2301853"/>
                    </a:xfrm>
                    <a:prstGeom prst="rect">
                      <a:avLst/>
                    </a:prstGeom>
                    <a:ln>
                      <a:solidFill>
                        <a:schemeClr val="tx1"/>
                      </a:solidFill>
                    </a:ln>
                  </pic:spPr>
                </pic:pic>
              </a:graphicData>
            </a:graphic>
          </wp:inline>
        </w:drawing>
      </w:r>
    </w:p>
    <w:p w14:paraId="19818B2B" w14:textId="64F46DB2" w:rsidR="00D67F77" w:rsidRDefault="008D320B" w:rsidP="00D67F77">
      <w:pPr>
        <w:pStyle w:val="Titulek"/>
        <w:jc w:val="left"/>
        <w:rPr>
          <w:color w:val="auto"/>
        </w:rPr>
      </w:pPr>
      <w:r w:rsidRPr="005E62C7">
        <w:rPr>
          <w:color w:val="auto"/>
        </w:rPr>
        <w:t xml:space="preserve">Obrázek </w:t>
      </w:r>
      <w:r>
        <w:rPr>
          <w:color w:val="auto"/>
        </w:rPr>
        <w:t>14</w:t>
      </w:r>
      <w:r w:rsidRPr="005E62C7">
        <w:rPr>
          <w:color w:val="auto"/>
        </w:rPr>
        <w:t xml:space="preserve"> – </w:t>
      </w:r>
      <w:r>
        <w:rPr>
          <w:color w:val="auto"/>
        </w:rPr>
        <w:t>Související projekt sdruženého chodníku mezi mostem a parkovištěm v</w:t>
      </w:r>
      <w:r w:rsidR="00D67F77">
        <w:rPr>
          <w:color w:val="auto"/>
        </w:rPr>
        <w:t> </w:t>
      </w:r>
      <w:r>
        <w:rPr>
          <w:color w:val="auto"/>
        </w:rPr>
        <w:t>Karlštejně</w:t>
      </w:r>
    </w:p>
    <w:p w14:paraId="0D4576B7" w14:textId="102143EC" w:rsidR="00C133CB" w:rsidRPr="00D67F77" w:rsidRDefault="00D67F77" w:rsidP="00D67F77">
      <w:pPr>
        <w:spacing w:before="0" w:after="200" w:line="276" w:lineRule="auto"/>
        <w:ind w:firstLine="0"/>
        <w:jc w:val="left"/>
        <w:rPr>
          <w:i/>
          <w:iCs/>
          <w:sz w:val="18"/>
          <w:szCs w:val="18"/>
        </w:rPr>
      </w:pPr>
      <w:r>
        <w:br w:type="page"/>
      </w:r>
    </w:p>
    <w:p w14:paraId="525F87D2" w14:textId="286A851E" w:rsidR="00040275" w:rsidRDefault="00040275" w:rsidP="00040275">
      <w:pPr>
        <w:spacing w:after="240"/>
        <w:rPr>
          <w:b/>
          <w:u w:val="single"/>
        </w:rPr>
      </w:pPr>
      <w:r w:rsidRPr="00FF6E6B">
        <w:rPr>
          <w:b/>
          <w:u w:val="single"/>
        </w:rPr>
        <w:lastRenderedPageBreak/>
        <w:t xml:space="preserve">Trasa </w:t>
      </w:r>
      <w:r>
        <w:rPr>
          <w:b/>
          <w:u w:val="single"/>
        </w:rPr>
        <w:t>Hlásná Třebaň – Karlštejn, most (alternativní varianta)</w:t>
      </w:r>
    </w:p>
    <w:p w14:paraId="5C2241C7" w14:textId="2C5B9209" w:rsidR="009E0E50" w:rsidRDefault="00841DF7" w:rsidP="00C37B8B">
      <w:r>
        <w:t xml:space="preserve">Alternativní varianta spočívá ve vybudování nové lávky přes Berounku a železniční trať č. 171 ze směru ulice Ve </w:t>
      </w:r>
      <w:proofErr w:type="spellStart"/>
      <w:r>
        <w:t>Vejtrži</w:t>
      </w:r>
      <w:proofErr w:type="spellEnd"/>
      <w:r>
        <w:t xml:space="preserve"> v Hlásné Třebani. Délka Lávky je cca 180 m.</w:t>
      </w:r>
      <w:r w:rsidR="00F5631C">
        <w:t xml:space="preserve"> Podélný profil lávky je patrný ve výkresové příloze B.5.</w:t>
      </w:r>
      <w:r w:rsidR="009E0E50">
        <w:t xml:space="preserve"> Lávka má z důvodu morfologie terénu podélný sklon 8 %</w:t>
      </w:r>
      <w:r w:rsidR="002E2718">
        <w:t xml:space="preserve"> na délce 120</w:t>
      </w:r>
      <w:r w:rsidR="009E0E50">
        <w:t xml:space="preserve"> m. </w:t>
      </w:r>
      <w:r w:rsidR="002E2718">
        <w:t xml:space="preserve">Dle ČSN 73 6110 není vztah podélného sklonu a délky stoupání ideální. Při podrobnějším projektování v dalších stupních bude nutné prověřit možnost </w:t>
      </w:r>
      <w:r w:rsidR="00D53A83">
        <w:t>zavedení odpočinkových úseků s nižším podélným sklonem.</w:t>
      </w:r>
      <w:r w:rsidR="002E2718">
        <w:t xml:space="preserve">  </w:t>
      </w:r>
    </w:p>
    <w:p w14:paraId="6499A7BB" w14:textId="7F1BCB01" w:rsidR="00C37B8B" w:rsidRDefault="00841DF7" w:rsidP="00C37B8B">
      <w:r>
        <w:t>Trasa cyklostezky</w:t>
      </w:r>
      <w:r w:rsidR="005D6046">
        <w:t xml:space="preserve"> včetně</w:t>
      </w:r>
      <w:r w:rsidR="002A22DC">
        <w:t xml:space="preserve"> </w:t>
      </w:r>
      <w:r w:rsidR="00222F54">
        <w:t>lávky je</w:t>
      </w:r>
      <w:r>
        <w:t xml:space="preserve"> navržena za železniční </w:t>
      </w:r>
      <w:r w:rsidR="002A22DC">
        <w:t>trať z důvodu nesouhlasu majitele pozemků</w:t>
      </w:r>
      <w:r w:rsidR="005D6046">
        <w:t>, které vlastní</w:t>
      </w:r>
      <w:r w:rsidR="002A22DC">
        <w:t xml:space="preserve"> mezi železnicí a řekou. Jedná se totiž o oplocený ubytovací komplex a zoo, kde chce majitel zachovat klidný rekreační režim. </w:t>
      </w:r>
      <w:r w:rsidR="005D6046">
        <w:t>Nemá ale problém využít pozemky za tratí pro případnou cyklostezku.</w:t>
      </w:r>
    </w:p>
    <w:p w14:paraId="65BA8CEB" w14:textId="330C9F06" w:rsidR="00DF5FF6" w:rsidRPr="00D67F77" w:rsidRDefault="005D6046" w:rsidP="00D67F77">
      <w:pPr>
        <w:spacing w:after="240"/>
      </w:pPr>
      <w:r>
        <w:t>Cyklostezka za lávkou pokračuje podél železnice po pastvinách, kde využívá vedení nezpevněné stávající cesty. Poté se napojuje na stávající místní nezpevněnou komunikaci a směřuje k napojení na silnici III/11516, po které přechází přes úrovňový železniční přejezd a po mostním objektu v Karlštejně se vrací na levý břeh Berounky.</w:t>
      </w:r>
    </w:p>
    <w:p w14:paraId="349AAA37" w14:textId="6322186F" w:rsidR="00040275" w:rsidRDefault="009D2D59" w:rsidP="000B40FE">
      <w:pPr>
        <w:spacing w:after="240"/>
        <w:rPr>
          <w:b/>
          <w:u w:val="single"/>
        </w:rPr>
      </w:pPr>
      <w:r w:rsidRPr="00FF6E6B">
        <w:rPr>
          <w:b/>
          <w:u w:val="single"/>
        </w:rPr>
        <w:t xml:space="preserve">Trasa </w:t>
      </w:r>
      <w:r w:rsidR="004F1431">
        <w:rPr>
          <w:b/>
          <w:u w:val="single"/>
        </w:rPr>
        <w:t>Karlštejn, most – Srbsko, cyklostezka</w:t>
      </w:r>
    </w:p>
    <w:p w14:paraId="70CA2E82" w14:textId="2D093C44" w:rsidR="00955BAD" w:rsidRDefault="00955BAD" w:rsidP="008664F3">
      <w:r>
        <w:t>Preferovaná varianta spočívá ve vybudování souběžného chodníku podél jižní strany silnice II/116. Rozsah úseku je od mostu v Karlštejně po napojení se na plánovanou cyklostezku „Cyklostezka Srbsko</w:t>
      </w:r>
      <w:r w:rsidR="00E35E97">
        <w:t xml:space="preserve">“ na hranici katastrálních území </w:t>
      </w:r>
      <w:proofErr w:type="spellStart"/>
      <w:r w:rsidR="00E35E97">
        <w:t>Budňany</w:t>
      </w:r>
      <w:proofErr w:type="spellEnd"/>
      <w:r w:rsidR="00E35E97">
        <w:t xml:space="preserve"> a Srbsko u Karlštejna.</w:t>
      </w:r>
    </w:p>
    <w:p w14:paraId="4771AFF1" w14:textId="5B9216EC" w:rsidR="00E04412" w:rsidRDefault="008664F3" w:rsidP="008664F3">
      <w:r>
        <w:t xml:space="preserve">V úseku od mostu po kemp </w:t>
      </w:r>
      <w:r w:rsidR="00DF46A5">
        <w:t xml:space="preserve">v délce 540 m řeší městys Karlštejn nový chodník v úrovni projekční přípravy pro společné povolení. Šířka chodníku 2,0 m ovšem není pro obousměrný pohyb cyklistů dostatečný. Šířka jednoho pruhu pro cyklisty je 2x 1,0 m plus 0,5 m odstup mezi cyklisty. Navíc při souběhu s komunikací musí být zohledněn na chodníku bezpečnostní odstup 0,25 m. Dle TP 179 je možné od 0,5 m odstupu mezi cyklisty </w:t>
      </w:r>
      <w:r w:rsidR="00222F54">
        <w:t>upustit,</w:t>
      </w:r>
      <w:r w:rsidR="00DF46A5">
        <w:t xml:space="preserve"> pokud je intenzita cyklistů menší než 120 cyklistů/h. T</w:t>
      </w:r>
      <w:r w:rsidR="00E04412">
        <w:t>ato podmínka</w:t>
      </w:r>
      <w:r w:rsidR="00DF46A5">
        <w:t xml:space="preserve"> ovšem v okolí Karlštejna</w:t>
      </w:r>
      <w:r w:rsidR="00E04412">
        <w:t xml:space="preserve"> nemůže být splněna. Možné řešení spočívá v částečném využití silnice II/116 ve směru obec Srbsko. Ve směru od Srbska by mohl být jednosměrně využit nový chodník.</w:t>
      </w:r>
    </w:p>
    <w:p w14:paraId="5659C5AF" w14:textId="4D6BF296" w:rsidR="008664F3" w:rsidRDefault="00E04412" w:rsidP="008664F3">
      <w:r>
        <w:t xml:space="preserve">V dalším úseku podél kempu na konec zástavby směrem na obec Srbsko je navrženo pokračování v režimu s odděleným chodníkem od silnice II/116. Dle místního průzkumu není v tomto úseku zřejmě možné vměstnat chodník o šířce 3,0 m bez aplikace opěrné zdi a ovlivnění zástavby pod násypovým tělesem komunikace. Přesný rozsah </w:t>
      </w:r>
      <w:r w:rsidR="00557E9F">
        <w:t>a návrh řešení bude možný po zaměření stávajícího stavu. Alternativně se opět nabízí řešení s jednosměrným chodníkem pro cyklisty ve směru do Karlštejna a využití silnice II/116 ve směru do obce Srbsko.</w:t>
      </w:r>
    </w:p>
    <w:p w14:paraId="54043CD4" w14:textId="0D097A49" w:rsidR="00955BAD" w:rsidRDefault="0004645D" w:rsidP="00D67F77">
      <w:pPr>
        <w:spacing w:after="240"/>
      </w:pPr>
      <w:r>
        <w:t xml:space="preserve">V posledním úseku v délce 460 m je trasa cyklostezky navržena pod násypovým tělesem silnice II/116 ve shodném režimu navazující akce „Cyklostezka Srbsko“. </w:t>
      </w:r>
    </w:p>
    <w:p w14:paraId="4F1543AB" w14:textId="60140516" w:rsidR="00B06436" w:rsidRDefault="00B06436" w:rsidP="00B06436">
      <w:pPr>
        <w:spacing w:after="240"/>
        <w:rPr>
          <w:b/>
          <w:u w:val="single"/>
        </w:rPr>
      </w:pPr>
      <w:r w:rsidRPr="00FF6E6B">
        <w:rPr>
          <w:b/>
          <w:u w:val="single"/>
        </w:rPr>
        <w:t xml:space="preserve">Trasa </w:t>
      </w:r>
      <w:r>
        <w:rPr>
          <w:b/>
          <w:u w:val="single"/>
        </w:rPr>
        <w:t>Karlštejn, most – Srbsko, cyklostezka (alternativní varianta)</w:t>
      </w:r>
    </w:p>
    <w:p w14:paraId="3D0D8C36" w14:textId="7D04CB58" w:rsidR="00D67F77" w:rsidRDefault="00B06436" w:rsidP="00D67F77">
      <w:pPr>
        <w:spacing w:after="240"/>
      </w:pPr>
      <w:r>
        <w:t>Alternativní varianta spočívá</w:t>
      </w:r>
      <w:r w:rsidR="008C6093">
        <w:t xml:space="preserve"> ve vedení cyklostezky po pravém břehu Berounky podél železniční trati. Na konci úseku překonává Berounku pomocí lávky a napojuje na </w:t>
      </w:r>
      <w:r w:rsidR="0043632C">
        <w:t>související akci</w:t>
      </w:r>
      <w:r w:rsidR="008C6093">
        <w:t xml:space="preserve"> „Cyklostezka Srbsko“.</w:t>
      </w:r>
      <w:r w:rsidR="00F5631C">
        <w:t xml:space="preserve"> Podélný profil lávky je patrný ve výkresové příloze B.5.</w:t>
      </w:r>
    </w:p>
    <w:p w14:paraId="4DA2E3AA" w14:textId="58A9AE72" w:rsidR="00BF4FEF" w:rsidRPr="00D67F77" w:rsidRDefault="00D67F77" w:rsidP="00D67F77">
      <w:pPr>
        <w:spacing w:before="0" w:after="200" w:line="276" w:lineRule="auto"/>
        <w:ind w:firstLine="0"/>
        <w:jc w:val="left"/>
      </w:pPr>
      <w:r>
        <w:br w:type="page"/>
      </w:r>
    </w:p>
    <w:p w14:paraId="4FCFD81E" w14:textId="60A371F6" w:rsidR="0083342E" w:rsidRPr="00040275" w:rsidRDefault="0083342E" w:rsidP="00557636">
      <w:pPr>
        <w:pStyle w:val="Nadpis1"/>
      </w:pPr>
      <w:bookmarkStart w:id="37" w:name="_Toc105418342"/>
      <w:r w:rsidRPr="00040275">
        <w:lastRenderedPageBreak/>
        <w:t>celkové posouzení</w:t>
      </w:r>
      <w:bookmarkEnd w:id="37"/>
    </w:p>
    <w:p w14:paraId="1A627DC6" w14:textId="54BFA522" w:rsidR="005B15BC" w:rsidRPr="00C668D9" w:rsidRDefault="0083342E" w:rsidP="00836682">
      <w:r w:rsidRPr="00C668D9">
        <w:t>Zpracovatel p</w:t>
      </w:r>
      <w:r w:rsidR="001C561F" w:rsidRPr="00C668D9">
        <w:t>osoudil různé možnosti</w:t>
      </w:r>
      <w:r w:rsidRPr="00C668D9">
        <w:t xml:space="preserve"> vedení tras </w:t>
      </w:r>
      <w:r w:rsidR="00E41FC3">
        <w:t>cyklostezek/cyklotras</w:t>
      </w:r>
      <w:r w:rsidRPr="00C668D9">
        <w:t xml:space="preserve">, jak dle zadání objednatele, tak </w:t>
      </w:r>
      <w:r w:rsidR="00E429BC" w:rsidRPr="00C668D9">
        <w:t xml:space="preserve">i </w:t>
      </w:r>
      <w:r w:rsidRPr="00C668D9">
        <w:t>další možnosti dle závěrů z</w:t>
      </w:r>
      <w:r w:rsidR="00C557DF" w:rsidRPr="00C668D9">
        <w:t> </w:t>
      </w:r>
      <w:r w:rsidRPr="00C668D9">
        <w:t>projednání</w:t>
      </w:r>
      <w:r w:rsidR="00C557DF" w:rsidRPr="00C668D9">
        <w:t>,</w:t>
      </w:r>
      <w:r w:rsidR="00E429BC" w:rsidRPr="00C668D9">
        <w:t xml:space="preserve"> ÚP,</w:t>
      </w:r>
      <w:r w:rsidRPr="00C668D9">
        <w:t xml:space="preserve"> námětů dotčených obcí a organizací. Je nutné zdůraznit, že studie</w:t>
      </w:r>
      <w:r w:rsidR="005A3D89">
        <w:t xml:space="preserve"> proveditelnosti</w:t>
      </w:r>
      <w:r w:rsidRPr="00C668D9">
        <w:t xml:space="preserve"> pracovala s dostupnými mapovými podklady a katastrální mapou. Zaměření zájmového území nebylo ve studii objednatelem požadováno</w:t>
      </w:r>
      <w:r w:rsidR="00C557DF" w:rsidRPr="00C668D9">
        <w:t>,</w:t>
      </w:r>
      <w:r w:rsidRPr="00C668D9">
        <w:t xml:space="preserve"> z důvodu prověřování rozsáhlého území. </w:t>
      </w:r>
      <w:r w:rsidR="00C86DE6">
        <w:t>Berounka</w:t>
      </w:r>
      <w:r w:rsidRPr="00C668D9">
        <w:t xml:space="preserve"> v zájmovém úseku není regulována a vytváří si přirozenou cestou své koryto, které nemusí odpovídat </w:t>
      </w:r>
      <w:r w:rsidR="00B6033C" w:rsidRPr="00C668D9">
        <w:t>skutečnosti,</w:t>
      </w:r>
      <w:r w:rsidRPr="00C668D9">
        <w:t xml:space="preserve"> a tedy i souladu s katastrální mapou.</w:t>
      </w:r>
    </w:p>
    <w:p w14:paraId="6112AC80" w14:textId="439D439A" w:rsidR="002B7DD2" w:rsidRDefault="0083342E" w:rsidP="00D67F77">
      <w:pPr>
        <w:spacing w:after="240"/>
      </w:pPr>
      <w:r w:rsidRPr="00C668D9">
        <w:t>Ve všech prověřených trasách je pro další pokračování projekčních prací nutné prověřit vstřícnost dotčených vlastníků s navrženým řešením cyklostezky/</w:t>
      </w:r>
      <w:r w:rsidRPr="00E7616F">
        <w:t>cyklotrasy.</w:t>
      </w:r>
    </w:p>
    <w:tbl>
      <w:tblPr>
        <w:tblW w:w="5000" w:type="pct"/>
        <w:tblCellMar>
          <w:left w:w="70" w:type="dxa"/>
          <w:right w:w="70" w:type="dxa"/>
        </w:tblCellMar>
        <w:tblLook w:val="04A0" w:firstRow="1" w:lastRow="0" w:firstColumn="1" w:lastColumn="0" w:noHBand="0" w:noVBand="1"/>
      </w:tblPr>
      <w:tblGrid>
        <w:gridCol w:w="3710"/>
        <w:gridCol w:w="690"/>
        <w:gridCol w:w="61"/>
        <w:gridCol w:w="753"/>
        <w:gridCol w:w="146"/>
        <w:gridCol w:w="61"/>
        <w:gridCol w:w="899"/>
        <w:gridCol w:w="448"/>
        <w:gridCol w:w="2258"/>
      </w:tblGrid>
      <w:tr w:rsidR="002B7DD2" w:rsidRPr="00EE1DC6" w14:paraId="45D6CC48" w14:textId="77777777" w:rsidTr="009A40E3">
        <w:trPr>
          <w:trHeight w:val="330"/>
        </w:trPr>
        <w:tc>
          <w:tcPr>
            <w:tcW w:w="3749" w:type="pct"/>
            <w:gridSpan w:val="8"/>
            <w:tcBorders>
              <w:top w:val="double" w:sz="6" w:space="0" w:color="auto"/>
              <w:left w:val="double" w:sz="6" w:space="0" w:color="auto"/>
              <w:bottom w:val="double" w:sz="6" w:space="0" w:color="auto"/>
              <w:right w:val="nil"/>
            </w:tcBorders>
            <w:shd w:val="clear" w:color="auto" w:fill="auto"/>
            <w:noWrap/>
            <w:vAlign w:val="center"/>
            <w:hideMark/>
          </w:tcPr>
          <w:p w14:paraId="46059B77" w14:textId="77777777" w:rsidR="002B7DD2" w:rsidRPr="009E21A3" w:rsidRDefault="002B7DD2" w:rsidP="0028292B">
            <w:pPr>
              <w:spacing w:before="0"/>
              <w:ind w:firstLine="0"/>
              <w:jc w:val="center"/>
              <w:rPr>
                <w:rFonts w:ascii="Calibri" w:eastAsia="Times New Roman" w:hAnsi="Calibri" w:cs="Calibri"/>
                <w:b/>
                <w:bCs/>
                <w:color w:val="000000"/>
                <w:sz w:val="28"/>
                <w:szCs w:val="28"/>
                <w:lang w:eastAsia="cs-CZ"/>
              </w:rPr>
            </w:pPr>
            <w:r w:rsidRPr="009E21A3">
              <w:rPr>
                <w:rFonts w:ascii="Calibri" w:eastAsia="Times New Roman" w:hAnsi="Calibri" w:cs="Calibri"/>
                <w:b/>
                <w:bCs/>
                <w:color w:val="000000"/>
                <w:sz w:val="28"/>
                <w:szCs w:val="28"/>
                <w:lang w:eastAsia="cs-CZ"/>
              </w:rPr>
              <w:t>BILANCE DÉLEK TRAS</w:t>
            </w:r>
          </w:p>
        </w:tc>
        <w:tc>
          <w:tcPr>
            <w:tcW w:w="1251" w:type="pct"/>
            <w:tcBorders>
              <w:top w:val="double" w:sz="6" w:space="0" w:color="auto"/>
              <w:left w:val="nil"/>
              <w:bottom w:val="double" w:sz="6" w:space="0" w:color="auto"/>
              <w:right w:val="double" w:sz="6" w:space="0" w:color="auto"/>
            </w:tcBorders>
            <w:shd w:val="clear" w:color="auto" w:fill="auto"/>
            <w:noWrap/>
            <w:vAlign w:val="center"/>
            <w:hideMark/>
          </w:tcPr>
          <w:p w14:paraId="6029FCDE" w14:textId="77777777" w:rsidR="002B7DD2" w:rsidRPr="009E21A3" w:rsidRDefault="002B7DD2" w:rsidP="0028292B">
            <w:pPr>
              <w:spacing w:before="0"/>
              <w:ind w:firstLine="0"/>
              <w:jc w:val="center"/>
              <w:rPr>
                <w:rFonts w:ascii="Calibri" w:eastAsia="Times New Roman" w:hAnsi="Calibri" w:cs="Calibri"/>
                <w:b/>
                <w:bCs/>
                <w:color w:val="000000"/>
                <w:sz w:val="28"/>
                <w:szCs w:val="28"/>
                <w:lang w:eastAsia="cs-CZ"/>
              </w:rPr>
            </w:pPr>
            <w:r w:rsidRPr="009E21A3">
              <w:rPr>
                <w:rFonts w:ascii="Calibri" w:eastAsia="Times New Roman" w:hAnsi="Calibri" w:cs="Calibri"/>
                <w:b/>
                <w:bCs/>
                <w:color w:val="000000"/>
                <w:sz w:val="28"/>
                <w:szCs w:val="28"/>
                <w:lang w:eastAsia="cs-CZ"/>
              </w:rPr>
              <w:t>[m]</w:t>
            </w:r>
          </w:p>
        </w:tc>
      </w:tr>
      <w:tr w:rsidR="002B7DD2" w:rsidRPr="00EE1DC6" w14:paraId="54697588" w14:textId="77777777" w:rsidTr="009A40E3">
        <w:trPr>
          <w:trHeight w:val="283"/>
        </w:trPr>
        <w:tc>
          <w:tcPr>
            <w:tcW w:w="2055" w:type="pct"/>
            <w:vMerge w:val="restart"/>
            <w:tcBorders>
              <w:top w:val="nil"/>
              <w:left w:val="double" w:sz="6" w:space="0" w:color="auto"/>
              <w:bottom w:val="single" w:sz="4" w:space="0" w:color="auto"/>
              <w:right w:val="double" w:sz="6" w:space="0" w:color="auto"/>
            </w:tcBorders>
            <w:shd w:val="clear" w:color="auto" w:fill="auto"/>
            <w:noWrap/>
            <w:vAlign w:val="center"/>
            <w:hideMark/>
          </w:tcPr>
          <w:p w14:paraId="5C67B4C1" w14:textId="77777777" w:rsidR="002B7DD2" w:rsidRPr="00EE1DC6" w:rsidRDefault="002B7DD2" w:rsidP="0028292B">
            <w:pPr>
              <w:spacing w:before="0"/>
              <w:ind w:firstLine="0"/>
              <w:jc w:val="center"/>
              <w:rPr>
                <w:rFonts w:ascii="Calibri" w:eastAsia="Times New Roman" w:hAnsi="Calibri" w:cs="Calibri"/>
                <w:color w:val="000000"/>
                <w:szCs w:val="20"/>
                <w:lang w:eastAsia="cs-CZ"/>
              </w:rPr>
            </w:pPr>
            <w:r w:rsidRPr="00EE1DC6">
              <w:rPr>
                <w:rFonts w:ascii="Calibri" w:eastAsia="Times New Roman" w:hAnsi="Calibri" w:cs="Calibri"/>
                <w:color w:val="000000"/>
                <w:szCs w:val="20"/>
                <w:lang w:eastAsia="cs-CZ"/>
              </w:rPr>
              <w:t>Trasa</w:t>
            </w:r>
          </w:p>
        </w:tc>
        <w:tc>
          <w:tcPr>
            <w:tcW w:w="833" w:type="pct"/>
            <w:gridSpan w:val="3"/>
            <w:tcBorders>
              <w:top w:val="nil"/>
              <w:left w:val="nil"/>
              <w:bottom w:val="single" w:sz="4" w:space="0" w:color="auto"/>
              <w:right w:val="single" w:sz="4" w:space="0" w:color="auto"/>
            </w:tcBorders>
            <w:shd w:val="clear" w:color="auto" w:fill="auto"/>
            <w:vAlign w:val="center"/>
            <w:hideMark/>
          </w:tcPr>
          <w:p w14:paraId="118E3EB6" w14:textId="77777777" w:rsidR="002B7DD2" w:rsidRPr="00EE1DC6" w:rsidRDefault="002B7DD2" w:rsidP="0028292B">
            <w:pPr>
              <w:spacing w:before="0"/>
              <w:ind w:firstLine="0"/>
              <w:jc w:val="center"/>
              <w:rPr>
                <w:rFonts w:ascii="Calibri" w:eastAsia="Times New Roman" w:hAnsi="Calibri" w:cs="Calibri"/>
                <w:color w:val="000000"/>
                <w:szCs w:val="20"/>
                <w:lang w:eastAsia="cs-CZ"/>
              </w:rPr>
            </w:pPr>
            <w:r w:rsidRPr="00EE1DC6">
              <w:rPr>
                <w:rFonts w:ascii="Calibri" w:eastAsia="Times New Roman" w:hAnsi="Calibri" w:cs="Calibri"/>
                <w:color w:val="000000"/>
                <w:szCs w:val="20"/>
                <w:lang w:eastAsia="cs-CZ"/>
              </w:rPr>
              <w:t>Cyklotrasa</w:t>
            </w:r>
          </w:p>
        </w:tc>
        <w:tc>
          <w:tcPr>
            <w:tcW w:w="861" w:type="pct"/>
            <w:gridSpan w:val="4"/>
            <w:tcBorders>
              <w:top w:val="nil"/>
              <w:left w:val="nil"/>
              <w:bottom w:val="single" w:sz="4" w:space="0" w:color="auto"/>
              <w:right w:val="nil"/>
            </w:tcBorders>
            <w:shd w:val="clear" w:color="auto" w:fill="auto"/>
            <w:vAlign w:val="center"/>
            <w:hideMark/>
          </w:tcPr>
          <w:p w14:paraId="1908837E" w14:textId="77777777" w:rsidR="002B7DD2" w:rsidRPr="00EE1DC6" w:rsidRDefault="002B7DD2" w:rsidP="0028292B">
            <w:pPr>
              <w:spacing w:before="0"/>
              <w:ind w:firstLine="0"/>
              <w:jc w:val="center"/>
              <w:rPr>
                <w:rFonts w:ascii="Calibri" w:eastAsia="Times New Roman" w:hAnsi="Calibri" w:cs="Calibri"/>
                <w:color w:val="000000"/>
                <w:szCs w:val="20"/>
                <w:lang w:eastAsia="cs-CZ"/>
              </w:rPr>
            </w:pPr>
            <w:r w:rsidRPr="00EE1DC6">
              <w:rPr>
                <w:rFonts w:ascii="Calibri" w:eastAsia="Times New Roman" w:hAnsi="Calibri" w:cs="Calibri"/>
                <w:color w:val="000000"/>
                <w:szCs w:val="20"/>
                <w:lang w:eastAsia="cs-CZ"/>
              </w:rPr>
              <w:t>Cyklostezka</w:t>
            </w:r>
          </w:p>
        </w:tc>
        <w:tc>
          <w:tcPr>
            <w:tcW w:w="1251" w:type="pct"/>
            <w:tcBorders>
              <w:top w:val="nil"/>
              <w:left w:val="double" w:sz="6" w:space="0" w:color="auto"/>
              <w:bottom w:val="single" w:sz="4" w:space="0" w:color="auto"/>
              <w:right w:val="double" w:sz="6" w:space="0" w:color="auto"/>
            </w:tcBorders>
            <w:shd w:val="clear" w:color="auto" w:fill="auto"/>
            <w:vAlign w:val="center"/>
            <w:hideMark/>
          </w:tcPr>
          <w:p w14:paraId="76A9352A" w14:textId="77777777" w:rsidR="002B7DD2" w:rsidRPr="00EE1DC6" w:rsidRDefault="002B7DD2" w:rsidP="0028292B">
            <w:pPr>
              <w:spacing w:before="0"/>
              <w:ind w:firstLine="0"/>
              <w:jc w:val="center"/>
              <w:rPr>
                <w:rFonts w:ascii="Calibri" w:eastAsia="Times New Roman" w:hAnsi="Calibri" w:cs="Calibri"/>
                <w:color w:val="000000"/>
                <w:szCs w:val="20"/>
                <w:lang w:eastAsia="cs-CZ"/>
              </w:rPr>
            </w:pPr>
            <w:r w:rsidRPr="00EE1DC6">
              <w:rPr>
                <w:rFonts w:ascii="Calibri" w:eastAsia="Times New Roman" w:hAnsi="Calibri" w:cs="Calibri"/>
                <w:color w:val="000000"/>
                <w:szCs w:val="20"/>
                <w:lang w:eastAsia="cs-CZ"/>
              </w:rPr>
              <w:t>Celková délka trasy</w:t>
            </w:r>
          </w:p>
        </w:tc>
      </w:tr>
      <w:tr w:rsidR="001D7711" w:rsidRPr="00EE1DC6" w14:paraId="3C4C0AB7" w14:textId="77777777" w:rsidTr="009A40E3">
        <w:trPr>
          <w:trHeight w:val="283"/>
        </w:trPr>
        <w:tc>
          <w:tcPr>
            <w:tcW w:w="2055" w:type="pct"/>
            <w:vMerge/>
            <w:tcBorders>
              <w:top w:val="nil"/>
              <w:left w:val="double" w:sz="6" w:space="0" w:color="auto"/>
              <w:bottom w:val="single" w:sz="4" w:space="0" w:color="auto"/>
              <w:right w:val="double" w:sz="6" w:space="0" w:color="auto"/>
            </w:tcBorders>
            <w:vAlign w:val="center"/>
            <w:hideMark/>
          </w:tcPr>
          <w:p w14:paraId="6CCEC42F" w14:textId="77777777" w:rsidR="001D7711" w:rsidRPr="00EE1DC6" w:rsidRDefault="001D7711" w:rsidP="0028292B">
            <w:pPr>
              <w:spacing w:before="0"/>
              <w:ind w:firstLine="0"/>
              <w:jc w:val="left"/>
              <w:rPr>
                <w:rFonts w:ascii="Calibri" w:eastAsia="Times New Roman" w:hAnsi="Calibri" w:cs="Calibri"/>
                <w:color w:val="000000"/>
                <w:szCs w:val="20"/>
                <w:lang w:eastAsia="cs-CZ"/>
              </w:rPr>
            </w:pPr>
          </w:p>
        </w:tc>
        <w:tc>
          <w:tcPr>
            <w:tcW w:w="833" w:type="pct"/>
            <w:gridSpan w:val="3"/>
            <w:tcBorders>
              <w:top w:val="nil"/>
              <w:left w:val="nil"/>
              <w:bottom w:val="nil"/>
              <w:right w:val="single" w:sz="4" w:space="0" w:color="auto"/>
            </w:tcBorders>
            <w:shd w:val="clear" w:color="auto" w:fill="auto"/>
            <w:vAlign w:val="center"/>
            <w:hideMark/>
          </w:tcPr>
          <w:p w14:paraId="534940D9" w14:textId="77777777" w:rsidR="001D7711" w:rsidRPr="00EE1DC6" w:rsidRDefault="001D7711" w:rsidP="0028292B">
            <w:pPr>
              <w:spacing w:before="0"/>
              <w:ind w:firstLine="0"/>
              <w:jc w:val="center"/>
              <w:rPr>
                <w:rFonts w:ascii="Calibri" w:eastAsia="Times New Roman" w:hAnsi="Calibri" w:cs="Calibri"/>
                <w:color w:val="000000"/>
                <w:szCs w:val="20"/>
                <w:lang w:eastAsia="cs-CZ"/>
              </w:rPr>
            </w:pPr>
            <w:r w:rsidRPr="00EE1DC6">
              <w:rPr>
                <w:rFonts w:ascii="Calibri" w:eastAsia="Times New Roman" w:hAnsi="Calibri" w:cs="Calibri"/>
                <w:color w:val="000000"/>
                <w:szCs w:val="20"/>
                <w:lang w:eastAsia="cs-CZ"/>
              </w:rPr>
              <w:t>Stávající konstrukce</w:t>
            </w:r>
          </w:p>
        </w:tc>
        <w:tc>
          <w:tcPr>
            <w:tcW w:w="861" w:type="pct"/>
            <w:gridSpan w:val="4"/>
            <w:tcBorders>
              <w:top w:val="nil"/>
              <w:left w:val="nil"/>
              <w:bottom w:val="nil"/>
              <w:right w:val="nil"/>
            </w:tcBorders>
            <w:shd w:val="clear" w:color="auto" w:fill="auto"/>
            <w:vAlign w:val="center"/>
            <w:hideMark/>
          </w:tcPr>
          <w:p w14:paraId="70D2843E" w14:textId="77777777" w:rsidR="001D7711" w:rsidRPr="00EE1DC6" w:rsidRDefault="001D7711" w:rsidP="0028292B">
            <w:pPr>
              <w:spacing w:before="0"/>
              <w:ind w:firstLine="0"/>
              <w:jc w:val="center"/>
              <w:rPr>
                <w:rFonts w:ascii="Calibri" w:eastAsia="Times New Roman" w:hAnsi="Calibri" w:cs="Calibri"/>
                <w:color w:val="000000"/>
                <w:szCs w:val="20"/>
                <w:lang w:eastAsia="cs-CZ"/>
              </w:rPr>
            </w:pPr>
            <w:r w:rsidRPr="00EE1DC6">
              <w:rPr>
                <w:rFonts w:ascii="Calibri" w:eastAsia="Times New Roman" w:hAnsi="Calibri" w:cs="Calibri"/>
                <w:color w:val="000000"/>
                <w:szCs w:val="20"/>
                <w:lang w:eastAsia="cs-CZ"/>
              </w:rPr>
              <w:t>Nová konstrukce</w:t>
            </w:r>
          </w:p>
        </w:tc>
        <w:tc>
          <w:tcPr>
            <w:tcW w:w="1251" w:type="pct"/>
            <w:tcBorders>
              <w:top w:val="nil"/>
              <w:left w:val="double" w:sz="6" w:space="0" w:color="auto"/>
              <w:bottom w:val="single" w:sz="4" w:space="0" w:color="auto"/>
              <w:right w:val="double" w:sz="6" w:space="0" w:color="auto"/>
            </w:tcBorders>
            <w:vAlign w:val="center"/>
            <w:hideMark/>
          </w:tcPr>
          <w:p w14:paraId="5728337C" w14:textId="77777777" w:rsidR="001D7711" w:rsidRPr="00EE1DC6" w:rsidRDefault="001D7711" w:rsidP="0028292B">
            <w:pPr>
              <w:spacing w:before="0"/>
              <w:ind w:firstLine="0"/>
              <w:jc w:val="left"/>
              <w:rPr>
                <w:rFonts w:ascii="Calibri" w:eastAsia="Times New Roman" w:hAnsi="Calibri" w:cs="Calibri"/>
                <w:color w:val="000000"/>
                <w:szCs w:val="20"/>
                <w:lang w:eastAsia="cs-CZ"/>
              </w:rPr>
            </w:pPr>
          </w:p>
        </w:tc>
      </w:tr>
      <w:tr w:rsidR="001D7711" w:rsidRPr="00EE1DC6" w14:paraId="0C922EA7" w14:textId="77777777" w:rsidTr="009A40E3">
        <w:trPr>
          <w:trHeight w:val="283"/>
        </w:trPr>
        <w:tc>
          <w:tcPr>
            <w:tcW w:w="2055" w:type="pct"/>
            <w:tcBorders>
              <w:top w:val="double" w:sz="6" w:space="0" w:color="auto"/>
              <w:left w:val="double" w:sz="6" w:space="0" w:color="auto"/>
              <w:bottom w:val="single" w:sz="4" w:space="0" w:color="auto"/>
              <w:right w:val="double" w:sz="6" w:space="0" w:color="auto"/>
            </w:tcBorders>
            <w:shd w:val="clear" w:color="auto" w:fill="auto"/>
            <w:noWrap/>
            <w:vAlign w:val="center"/>
            <w:hideMark/>
          </w:tcPr>
          <w:p w14:paraId="4C43F32F" w14:textId="77777777" w:rsidR="001D7711" w:rsidRPr="00EE1DC6" w:rsidRDefault="001D7711" w:rsidP="0028292B">
            <w:pPr>
              <w:spacing w:before="0"/>
              <w:ind w:firstLine="0"/>
              <w:jc w:val="left"/>
              <w:rPr>
                <w:rFonts w:ascii="Calibri" w:eastAsia="Times New Roman" w:hAnsi="Calibri" w:cs="Calibri"/>
                <w:color w:val="000000"/>
                <w:szCs w:val="20"/>
                <w:lang w:eastAsia="cs-CZ"/>
              </w:rPr>
            </w:pPr>
            <w:r w:rsidRPr="00EE1DC6">
              <w:rPr>
                <w:rFonts w:ascii="Calibri" w:eastAsia="Times New Roman" w:hAnsi="Calibri" w:cs="Calibri"/>
                <w:color w:val="000000"/>
                <w:szCs w:val="20"/>
                <w:lang w:eastAsia="cs-CZ"/>
              </w:rPr>
              <w:t>Řevnice – Zadní Třebaň, s využitím III/11517</w:t>
            </w:r>
          </w:p>
        </w:tc>
        <w:tc>
          <w:tcPr>
            <w:tcW w:w="833" w:type="pct"/>
            <w:gridSpan w:val="3"/>
            <w:tcBorders>
              <w:top w:val="double" w:sz="6" w:space="0" w:color="auto"/>
              <w:left w:val="nil"/>
              <w:bottom w:val="single" w:sz="4" w:space="0" w:color="auto"/>
              <w:right w:val="single" w:sz="4" w:space="0" w:color="auto"/>
            </w:tcBorders>
            <w:shd w:val="clear" w:color="auto" w:fill="auto"/>
            <w:noWrap/>
            <w:vAlign w:val="center"/>
            <w:hideMark/>
          </w:tcPr>
          <w:p w14:paraId="65D530B5" w14:textId="1F838674" w:rsidR="001D7711" w:rsidRPr="00EE1DC6" w:rsidRDefault="001D7711" w:rsidP="0028292B">
            <w:pPr>
              <w:spacing w:before="0"/>
              <w:ind w:firstLine="0"/>
              <w:jc w:val="center"/>
              <w:rPr>
                <w:rFonts w:ascii="Calibri" w:eastAsia="Times New Roman" w:hAnsi="Calibri" w:cs="Calibri"/>
                <w:color w:val="000000"/>
                <w:szCs w:val="20"/>
                <w:lang w:eastAsia="cs-CZ"/>
              </w:rPr>
            </w:pPr>
            <w:r>
              <w:rPr>
                <w:rFonts w:ascii="Calibri" w:eastAsia="Times New Roman" w:hAnsi="Calibri" w:cs="Calibri"/>
                <w:color w:val="000000"/>
                <w:szCs w:val="20"/>
                <w:lang w:eastAsia="cs-CZ"/>
              </w:rPr>
              <w:t>552</w:t>
            </w:r>
          </w:p>
        </w:tc>
        <w:tc>
          <w:tcPr>
            <w:tcW w:w="861" w:type="pct"/>
            <w:gridSpan w:val="4"/>
            <w:tcBorders>
              <w:top w:val="double" w:sz="6" w:space="0" w:color="auto"/>
              <w:left w:val="nil"/>
              <w:bottom w:val="single" w:sz="4" w:space="0" w:color="auto"/>
              <w:right w:val="nil"/>
            </w:tcBorders>
            <w:shd w:val="clear" w:color="auto" w:fill="auto"/>
            <w:noWrap/>
            <w:vAlign w:val="center"/>
            <w:hideMark/>
          </w:tcPr>
          <w:p w14:paraId="5A97F425" w14:textId="433380CF" w:rsidR="001D7711" w:rsidRPr="00EE1DC6" w:rsidRDefault="001D7711" w:rsidP="0028292B">
            <w:pPr>
              <w:spacing w:before="0"/>
              <w:ind w:firstLine="0"/>
              <w:jc w:val="center"/>
              <w:rPr>
                <w:rFonts w:ascii="Calibri" w:eastAsia="Times New Roman" w:hAnsi="Calibri" w:cs="Calibri"/>
                <w:color w:val="000000"/>
                <w:szCs w:val="20"/>
                <w:lang w:eastAsia="cs-CZ"/>
              </w:rPr>
            </w:pPr>
            <w:r>
              <w:rPr>
                <w:rFonts w:ascii="Calibri" w:eastAsia="Times New Roman" w:hAnsi="Calibri" w:cs="Calibri"/>
                <w:color w:val="000000"/>
                <w:szCs w:val="20"/>
                <w:lang w:eastAsia="cs-CZ"/>
              </w:rPr>
              <w:t>1869</w:t>
            </w:r>
          </w:p>
        </w:tc>
        <w:tc>
          <w:tcPr>
            <w:tcW w:w="1251" w:type="pct"/>
            <w:tcBorders>
              <w:top w:val="double" w:sz="6" w:space="0" w:color="auto"/>
              <w:left w:val="double" w:sz="6" w:space="0" w:color="auto"/>
              <w:bottom w:val="single" w:sz="4" w:space="0" w:color="auto"/>
              <w:right w:val="double" w:sz="6" w:space="0" w:color="auto"/>
            </w:tcBorders>
            <w:shd w:val="clear" w:color="auto" w:fill="auto"/>
            <w:noWrap/>
            <w:vAlign w:val="center"/>
            <w:hideMark/>
          </w:tcPr>
          <w:p w14:paraId="127E265B" w14:textId="2E3E6A1F" w:rsidR="001D7711" w:rsidRPr="00EE1DC6" w:rsidRDefault="001D7711" w:rsidP="0028292B">
            <w:pPr>
              <w:spacing w:before="0"/>
              <w:ind w:firstLine="0"/>
              <w:jc w:val="center"/>
              <w:rPr>
                <w:rFonts w:ascii="Calibri" w:eastAsia="Times New Roman" w:hAnsi="Calibri" w:cs="Calibri"/>
                <w:color w:val="000000"/>
                <w:szCs w:val="20"/>
                <w:lang w:eastAsia="cs-CZ"/>
              </w:rPr>
            </w:pPr>
            <w:r>
              <w:rPr>
                <w:rFonts w:ascii="Calibri" w:eastAsia="Times New Roman" w:hAnsi="Calibri" w:cs="Calibri"/>
                <w:color w:val="000000"/>
                <w:szCs w:val="20"/>
                <w:lang w:eastAsia="cs-CZ"/>
              </w:rPr>
              <w:t>2421</w:t>
            </w:r>
          </w:p>
        </w:tc>
      </w:tr>
      <w:tr w:rsidR="001D7711" w:rsidRPr="00EE1DC6" w14:paraId="51E75B0A" w14:textId="77777777" w:rsidTr="009A40E3">
        <w:trPr>
          <w:trHeight w:val="283"/>
        </w:trPr>
        <w:tc>
          <w:tcPr>
            <w:tcW w:w="2055" w:type="pct"/>
            <w:tcBorders>
              <w:top w:val="nil"/>
              <w:left w:val="double" w:sz="6" w:space="0" w:color="auto"/>
              <w:bottom w:val="single" w:sz="4" w:space="0" w:color="auto"/>
              <w:right w:val="double" w:sz="6" w:space="0" w:color="auto"/>
            </w:tcBorders>
            <w:shd w:val="clear" w:color="auto" w:fill="auto"/>
            <w:noWrap/>
            <w:vAlign w:val="center"/>
            <w:hideMark/>
          </w:tcPr>
          <w:p w14:paraId="3B9D5B82" w14:textId="77777777" w:rsidR="001D7711" w:rsidRPr="00EE1DC6" w:rsidRDefault="001D7711" w:rsidP="0028292B">
            <w:pPr>
              <w:spacing w:before="0"/>
              <w:ind w:firstLine="0"/>
              <w:jc w:val="left"/>
              <w:rPr>
                <w:rFonts w:ascii="Calibri" w:eastAsia="Times New Roman" w:hAnsi="Calibri" w:cs="Calibri"/>
                <w:color w:val="000000"/>
                <w:szCs w:val="20"/>
                <w:lang w:eastAsia="cs-CZ"/>
              </w:rPr>
            </w:pPr>
            <w:r w:rsidRPr="00EE1DC6">
              <w:rPr>
                <w:rFonts w:ascii="Calibri" w:eastAsia="Times New Roman" w:hAnsi="Calibri" w:cs="Calibri"/>
                <w:color w:val="000000"/>
                <w:szCs w:val="20"/>
                <w:lang w:eastAsia="cs-CZ"/>
              </w:rPr>
              <w:t>Hlásná Třebaň, přes obec</w:t>
            </w:r>
          </w:p>
        </w:tc>
        <w:tc>
          <w:tcPr>
            <w:tcW w:w="833" w:type="pct"/>
            <w:gridSpan w:val="3"/>
            <w:tcBorders>
              <w:top w:val="nil"/>
              <w:left w:val="nil"/>
              <w:bottom w:val="single" w:sz="4" w:space="0" w:color="auto"/>
              <w:right w:val="single" w:sz="4" w:space="0" w:color="auto"/>
            </w:tcBorders>
            <w:shd w:val="clear" w:color="auto" w:fill="auto"/>
            <w:noWrap/>
            <w:vAlign w:val="center"/>
            <w:hideMark/>
          </w:tcPr>
          <w:p w14:paraId="1ECC58AE" w14:textId="77777777" w:rsidR="001D7711" w:rsidRPr="00EE1DC6" w:rsidRDefault="001D7711" w:rsidP="0028292B">
            <w:pPr>
              <w:spacing w:before="0"/>
              <w:ind w:firstLine="0"/>
              <w:jc w:val="center"/>
              <w:rPr>
                <w:rFonts w:ascii="Calibri" w:eastAsia="Times New Roman" w:hAnsi="Calibri" w:cs="Calibri"/>
                <w:color w:val="000000"/>
                <w:szCs w:val="20"/>
                <w:lang w:eastAsia="cs-CZ"/>
              </w:rPr>
            </w:pPr>
            <w:r w:rsidRPr="00EE1DC6">
              <w:rPr>
                <w:rFonts w:ascii="Calibri" w:eastAsia="Times New Roman" w:hAnsi="Calibri" w:cs="Calibri"/>
                <w:color w:val="000000"/>
                <w:szCs w:val="20"/>
                <w:lang w:eastAsia="cs-CZ"/>
              </w:rPr>
              <w:t>1208</w:t>
            </w:r>
          </w:p>
        </w:tc>
        <w:tc>
          <w:tcPr>
            <w:tcW w:w="861" w:type="pct"/>
            <w:gridSpan w:val="4"/>
            <w:tcBorders>
              <w:top w:val="nil"/>
              <w:left w:val="nil"/>
              <w:bottom w:val="single" w:sz="4" w:space="0" w:color="auto"/>
              <w:right w:val="nil"/>
            </w:tcBorders>
            <w:shd w:val="clear" w:color="auto" w:fill="auto"/>
            <w:noWrap/>
            <w:vAlign w:val="center"/>
            <w:hideMark/>
          </w:tcPr>
          <w:p w14:paraId="6F0BD91C" w14:textId="77777777" w:rsidR="001D7711" w:rsidRPr="00EE1DC6" w:rsidRDefault="001D7711" w:rsidP="0028292B">
            <w:pPr>
              <w:spacing w:before="0"/>
              <w:ind w:firstLine="0"/>
              <w:jc w:val="center"/>
              <w:rPr>
                <w:rFonts w:ascii="Calibri" w:eastAsia="Times New Roman" w:hAnsi="Calibri" w:cs="Calibri"/>
                <w:color w:val="000000"/>
                <w:szCs w:val="20"/>
                <w:lang w:eastAsia="cs-CZ"/>
              </w:rPr>
            </w:pPr>
            <w:r w:rsidRPr="00EE1DC6">
              <w:rPr>
                <w:rFonts w:ascii="Calibri" w:eastAsia="Times New Roman" w:hAnsi="Calibri" w:cs="Calibri"/>
                <w:color w:val="000000"/>
                <w:szCs w:val="20"/>
                <w:lang w:eastAsia="cs-CZ"/>
              </w:rPr>
              <w:t>0</w:t>
            </w:r>
          </w:p>
        </w:tc>
        <w:tc>
          <w:tcPr>
            <w:tcW w:w="1251" w:type="pct"/>
            <w:tcBorders>
              <w:top w:val="nil"/>
              <w:left w:val="double" w:sz="6" w:space="0" w:color="auto"/>
              <w:bottom w:val="single" w:sz="4" w:space="0" w:color="auto"/>
              <w:right w:val="double" w:sz="6" w:space="0" w:color="auto"/>
            </w:tcBorders>
            <w:shd w:val="clear" w:color="auto" w:fill="auto"/>
            <w:noWrap/>
            <w:vAlign w:val="center"/>
            <w:hideMark/>
          </w:tcPr>
          <w:p w14:paraId="3494F77E" w14:textId="77777777" w:rsidR="001D7711" w:rsidRPr="00EE1DC6" w:rsidRDefault="001D7711" w:rsidP="0028292B">
            <w:pPr>
              <w:spacing w:before="0"/>
              <w:ind w:firstLine="0"/>
              <w:jc w:val="center"/>
              <w:rPr>
                <w:rFonts w:ascii="Calibri" w:eastAsia="Times New Roman" w:hAnsi="Calibri" w:cs="Calibri"/>
                <w:color w:val="000000"/>
                <w:szCs w:val="20"/>
                <w:lang w:eastAsia="cs-CZ"/>
              </w:rPr>
            </w:pPr>
            <w:r w:rsidRPr="00EE1DC6">
              <w:rPr>
                <w:rFonts w:ascii="Calibri" w:eastAsia="Times New Roman" w:hAnsi="Calibri" w:cs="Calibri"/>
                <w:color w:val="000000"/>
                <w:szCs w:val="20"/>
                <w:lang w:eastAsia="cs-CZ"/>
              </w:rPr>
              <w:t>1208</w:t>
            </w:r>
          </w:p>
        </w:tc>
      </w:tr>
      <w:tr w:rsidR="001D7711" w:rsidRPr="00EE1DC6" w14:paraId="0C848754" w14:textId="77777777" w:rsidTr="009A40E3">
        <w:trPr>
          <w:trHeight w:val="283"/>
        </w:trPr>
        <w:tc>
          <w:tcPr>
            <w:tcW w:w="2055" w:type="pct"/>
            <w:tcBorders>
              <w:top w:val="nil"/>
              <w:left w:val="double" w:sz="6" w:space="0" w:color="auto"/>
              <w:bottom w:val="single" w:sz="4" w:space="0" w:color="auto"/>
              <w:right w:val="double" w:sz="6" w:space="0" w:color="auto"/>
            </w:tcBorders>
            <w:shd w:val="clear" w:color="auto" w:fill="auto"/>
            <w:noWrap/>
            <w:vAlign w:val="center"/>
            <w:hideMark/>
          </w:tcPr>
          <w:p w14:paraId="339C664D" w14:textId="77777777" w:rsidR="001D7711" w:rsidRPr="00EE1DC6" w:rsidRDefault="001D7711" w:rsidP="0028292B">
            <w:pPr>
              <w:spacing w:before="0"/>
              <w:ind w:firstLine="0"/>
              <w:jc w:val="left"/>
              <w:rPr>
                <w:rFonts w:ascii="Calibri" w:eastAsia="Times New Roman" w:hAnsi="Calibri" w:cs="Calibri"/>
                <w:color w:val="000000"/>
                <w:szCs w:val="20"/>
                <w:lang w:eastAsia="cs-CZ"/>
              </w:rPr>
            </w:pPr>
            <w:r w:rsidRPr="00EE1DC6">
              <w:rPr>
                <w:rFonts w:ascii="Calibri" w:eastAsia="Times New Roman" w:hAnsi="Calibri" w:cs="Calibri"/>
                <w:color w:val="000000"/>
                <w:szCs w:val="20"/>
                <w:lang w:eastAsia="cs-CZ"/>
              </w:rPr>
              <w:t>Hlásná Třebaň – Karlštejn, most</w:t>
            </w:r>
          </w:p>
        </w:tc>
        <w:tc>
          <w:tcPr>
            <w:tcW w:w="833" w:type="pct"/>
            <w:gridSpan w:val="3"/>
            <w:tcBorders>
              <w:top w:val="nil"/>
              <w:left w:val="nil"/>
              <w:bottom w:val="single" w:sz="4" w:space="0" w:color="auto"/>
              <w:right w:val="single" w:sz="4" w:space="0" w:color="auto"/>
            </w:tcBorders>
            <w:shd w:val="clear" w:color="auto" w:fill="auto"/>
            <w:noWrap/>
            <w:vAlign w:val="center"/>
            <w:hideMark/>
          </w:tcPr>
          <w:p w14:paraId="120D5F62" w14:textId="31BC074A" w:rsidR="001D7711" w:rsidRPr="00EE1DC6" w:rsidRDefault="0018759B" w:rsidP="0028292B">
            <w:pPr>
              <w:spacing w:before="0"/>
              <w:ind w:firstLine="0"/>
              <w:jc w:val="center"/>
              <w:rPr>
                <w:rFonts w:ascii="Calibri" w:eastAsia="Times New Roman" w:hAnsi="Calibri" w:cs="Calibri"/>
                <w:color w:val="000000"/>
                <w:szCs w:val="20"/>
                <w:lang w:eastAsia="cs-CZ"/>
              </w:rPr>
            </w:pPr>
            <w:r>
              <w:rPr>
                <w:rFonts w:ascii="Calibri" w:eastAsia="Times New Roman" w:hAnsi="Calibri" w:cs="Calibri"/>
                <w:color w:val="000000"/>
                <w:szCs w:val="20"/>
                <w:lang w:eastAsia="cs-CZ"/>
              </w:rPr>
              <w:t>0</w:t>
            </w:r>
          </w:p>
        </w:tc>
        <w:tc>
          <w:tcPr>
            <w:tcW w:w="861" w:type="pct"/>
            <w:gridSpan w:val="4"/>
            <w:tcBorders>
              <w:top w:val="nil"/>
              <w:left w:val="nil"/>
              <w:bottom w:val="single" w:sz="4" w:space="0" w:color="auto"/>
              <w:right w:val="nil"/>
            </w:tcBorders>
            <w:shd w:val="clear" w:color="auto" w:fill="auto"/>
            <w:noWrap/>
            <w:vAlign w:val="center"/>
            <w:hideMark/>
          </w:tcPr>
          <w:p w14:paraId="1475E2C9" w14:textId="45CA555A" w:rsidR="001D7711" w:rsidRPr="00EE1DC6" w:rsidRDefault="0018759B" w:rsidP="0028292B">
            <w:pPr>
              <w:spacing w:before="0"/>
              <w:ind w:firstLine="0"/>
              <w:jc w:val="center"/>
              <w:rPr>
                <w:rFonts w:ascii="Calibri" w:eastAsia="Times New Roman" w:hAnsi="Calibri" w:cs="Calibri"/>
                <w:color w:val="000000"/>
                <w:szCs w:val="20"/>
                <w:lang w:eastAsia="cs-CZ"/>
              </w:rPr>
            </w:pPr>
            <w:r>
              <w:rPr>
                <w:rFonts w:ascii="Calibri" w:eastAsia="Times New Roman" w:hAnsi="Calibri" w:cs="Calibri"/>
                <w:color w:val="000000"/>
                <w:szCs w:val="20"/>
                <w:lang w:eastAsia="cs-CZ"/>
              </w:rPr>
              <w:t>1365</w:t>
            </w:r>
          </w:p>
        </w:tc>
        <w:tc>
          <w:tcPr>
            <w:tcW w:w="1251" w:type="pct"/>
            <w:tcBorders>
              <w:top w:val="nil"/>
              <w:left w:val="double" w:sz="6" w:space="0" w:color="auto"/>
              <w:bottom w:val="single" w:sz="4" w:space="0" w:color="auto"/>
              <w:right w:val="double" w:sz="6" w:space="0" w:color="auto"/>
            </w:tcBorders>
            <w:shd w:val="clear" w:color="auto" w:fill="auto"/>
            <w:noWrap/>
            <w:vAlign w:val="center"/>
            <w:hideMark/>
          </w:tcPr>
          <w:p w14:paraId="0989F4E4" w14:textId="32FA58AC" w:rsidR="001D7711" w:rsidRPr="00EE1DC6" w:rsidRDefault="00BF4FEF" w:rsidP="0028292B">
            <w:pPr>
              <w:spacing w:before="0"/>
              <w:ind w:firstLine="0"/>
              <w:jc w:val="center"/>
              <w:rPr>
                <w:rFonts w:ascii="Calibri" w:eastAsia="Times New Roman" w:hAnsi="Calibri" w:cs="Calibri"/>
                <w:color w:val="000000"/>
                <w:szCs w:val="20"/>
                <w:lang w:eastAsia="cs-CZ"/>
              </w:rPr>
            </w:pPr>
            <w:r>
              <w:rPr>
                <w:rFonts w:ascii="Calibri" w:eastAsia="Times New Roman" w:hAnsi="Calibri" w:cs="Calibri"/>
                <w:color w:val="000000"/>
                <w:szCs w:val="20"/>
                <w:lang w:eastAsia="cs-CZ"/>
              </w:rPr>
              <w:t>1365</w:t>
            </w:r>
          </w:p>
        </w:tc>
      </w:tr>
      <w:tr w:rsidR="001D7711" w:rsidRPr="00EE1DC6" w14:paraId="0F1F31A8" w14:textId="77777777" w:rsidTr="009A40E3">
        <w:trPr>
          <w:trHeight w:val="283"/>
        </w:trPr>
        <w:tc>
          <w:tcPr>
            <w:tcW w:w="2055" w:type="pct"/>
            <w:tcBorders>
              <w:top w:val="nil"/>
              <w:left w:val="double" w:sz="6" w:space="0" w:color="auto"/>
              <w:bottom w:val="double" w:sz="6" w:space="0" w:color="auto"/>
              <w:right w:val="double" w:sz="6" w:space="0" w:color="auto"/>
            </w:tcBorders>
            <w:shd w:val="clear" w:color="auto" w:fill="auto"/>
            <w:noWrap/>
            <w:vAlign w:val="center"/>
            <w:hideMark/>
          </w:tcPr>
          <w:p w14:paraId="53485358" w14:textId="77777777" w:rsidR="001D7711" w:rsidRPr="00EE1DC6" w:rsidRDefault="001D7711" w:rsidP="0028292B">
            <w:pPr>
              <w:spacing w:before="0"/>
              <w:ind w:firstLine="0"/>
              <w:jc w:val="left"/>
              <w:rPr>
                <w:rFonts w:ascii="Calibri" w:eastAsia="Times New Roman" w:hAnsi="Calibri" w:cs="Calibri"/>
                <w:color w:val="000000"/>
                <w:szCs w:val="20"/>
                <w:lang w:eastAsia="cs-CZ"/>
              </w:rPr>
            </w:pPr>
            <w:r w:rsidRPr="00EE1DC6">
              <w:rPr>
                <w:rFonts w:ascii="Calibri" w:eastAsia="Times New Roman" w:hAnsi="Calibri" w:cs="Calibri"/>
                <w:color w:val="000000"/>
                <w:szCs w:val="20"/>
                <w:lang w:eastAsia="cs-CZ"/>
              </w:rPr>
              <w:t>Karlštejn, most – Srbsko, cyklostezka</w:t>
            </w:r>
          </w:p>
        </w:tc>
        <w:tc>
          <w:tcPr>
            <w:tcW w:w="833" w:type="pct"/>
            <w:gridSpan w:val="3"/>
            <w:tcBorders>
              <w:top w:val="nil"/>
              <w:left w:val="nil"/>
              <w:bottom w:val="double" w:sz="6" w:space="0" w:color="auto"/>
              <w:right w:val="single" w:sz="4" w:space="0" w:color="auto"/>
            </w:tcBorders>
            <w:shd w:val="clear" w:color="auto" w:fill="auto"/>
            <w:noWrap/>
            <w:vAlign w:val="center"/>
            <w:hideMark/>
          </w:tcPr>
          <w:p w14:paraId="18B228CB" w14:textId="77777777" w:rsidR="001D7711" w:rsidRPr="00EE1DC6" w:rsidRDefault="001D7711" w:rsidP="0028292B">
            <w:pPr>
              <w:spacing w:before="0"/>
              <w:ind w:firstLine="0"/>
              <w:jc w:val="center"/>
              <w:rPr>
                <w:rFonts w:ascii="Calibri" w:eastAsia="Times New Roman" w:hAnsi="Calibri" w:cs="Calibri"/>
                <w:color w:val="000000"/>
                <w:szCs w:val="20"/>
                <w:lang w:eastAsia="cs-CZ"/>
              </w:rPr>
            </w:pPr>
            <w:r w:rsidRPr="00EE1DC6">
              <w:rPr>
                <w:rFonts w:ascii="Calibri" w:eastAsia="Times New Roman" w:hAnsi="Calibri" w:cs="Calibri"/>
                <w:color w:val="000000"/>
                <w:szCs w:val="20"/>
                <w:lang w:eastAsia="cs-CZ"/>
              </w:rPr>
              <w:t>0</w:t>
            </w:r>
          </w:p>
        </w:tc>
        <w:tc>
          <w:tcPr>
            <w:tcW w:w="861" w:type="pct"/>
            <w:gridSpan w:val="4"/>
            <w:tcBorders>
              <w:top w:val="nil"/>
              <w:left w:val="nil"/>
              <w:bottom w:val="double" w:sz="6" w:space="0" w:color="auto"/>
              <w:right w:val="nil"/>
            </w:tcBorders>
            <w:shd w:val="clear" w:color="auto" w:fill="auto"/>
            <w:noWrap/>
            <w:vAlign w:val="center"/>
            <w:hideMark/>
          </w:tcPr>
          <w:p w14:paraId="158161F3" w14:textId="77777777" w:rsidR="001D7711" w:rsidRPr="00EE1DC6" w:rsidRDefault="001D7711" w:rsidP="0028292B">
            <w:pPr>
              <w:spacing w:before="0"/>
              <w:ind w:firstLine="0"/>
              <w:jc w:val="center"/>
              <w:rPr>
                <w:rFonts w:ascii="Calibri" w:eastAsia="Times New Roman" w:hAnsi="Calibri" w:cs="Calibri"/>
                <w:color w:val="000000"/>
                <w:szCs w:val="20"/>
                <w:lang w:eastAsia="cs-CZ"/>
              </w:rPr>
            </w:pPr>
            <w:r w:rsidRPr="00EE1DC6">
              <w:rPr>
                <w:rFonts w:ascii="Calibri" w:eastAsia="Times New Roman" w:hAnsi="Calibri" w:cs="Calibri"/>
                <w:color w:val="000000"/>
                <w:szCs w:val="20"/>
                <w:lang w:eastAsia="cs-CZ"/>
              </w:rPr>
              <w:t>1581</w:t>
            </w:r>
          </w:p>
        </w:tc>
        <w:tc>
          <w:tcPr>
            <w:tcW w:w="1251" w:type="pct"/>
            <w:tcBorders>
              <w:top w:val="nil"/>
              <w:left w:val="double" w:sz="6" w:space="0" w:color="auto"/>
              <w:bottom w:val="double" w:sz="6" w:space="0" w:color="auto"/>
              <w:right w:val="double" w:sz="6" w:space="0" w:color="auto"/>
            </w:tcBorders>
            <w:shd w:val="clear" w:color="auto" w:fill="auto"/>
            <w:noWrap/>
            <w:vAlign w:val="center"/>
            <w:hideMark/>
          </w:tcPr>
          <w:p w14:paraId="1F976C37" w14:textId="77777777" w:rsidR="001D7711" w:rsidRPr="00EE1DC6" w:rsidRDefault="001D7711" w:rsidP="0028292B">
            <w:pPr>
              <w:spacing w:before="0"/>
              <w:ind w:firstLine="0"/>
              <w:jc w:val="center"/>
              <w:rPr>
                <w:rFonts w:ascii="Calibri" w:eastAsia="Times New Roman" w:hAnsi="Calibri" w:cs="Calibri"/>
                <w:color w:val="000000"/>
                <w:szCs w:val="20"/>
                <w:lang w:eastAsia="cs-CZ"/>
              </w:rPr>
            </w:pPr>
            <w:r w:rsidRPr="00EE1DC6">
              <w:rPr>
                <w:rFonts w:ascii="Calibri" w:eastAsia="Times New Roman" w:hAnsi="Calibri" w:cs="Calibri"/>
                <w:color w:val="000000"/>
                <w:szCs w:val="20"/>
                <w:lang w:eastAsia="cs-CZ"/>
              </w:rPr>
              <w:t>1581</w:t>
            </w:r>
          </w:p>
        </w:tc>
      </w:tr>
      <w:tr w:rsidR="001D7711" w:rsidRPr="00EE1DC6" w14:paraId="1973D6B3" w14:textId="77777777" w:rsidTr="009A40E3">
        <w:trPr>
          <w:trHeight w:val="283"/>
        </w:trPr>
        <w:tc>
          <w:tcPr>
            <w:tcW w:w="2055" w:type="pct"/>
            <w:tcBorders>
              <w:top w:val="nil"/>
              <w:left w:val="double" w:sz="6" w:space="0" w:color="auto"/>
              <w:bottom w:val="double" w:sz="6" w:space="0" w:color="auto"/>
              <w:right w:val="double" w:sz="6" w:space="0" w:color="auto"/>
            </w:tcBorders>
            <w:shd w:val="clear" w:color="auto" w:fill="auto"/>
            <w:noWrap/>
            <w:vAlign w:val="center"/>
            <w:hideMark/>
          </w:tcPr>
          <w:p w14:paraId="3AC0ABEF" w14:textId="77777777" w:rsidR="001D7711" w:rsidRPr="009E21A3" w:rsidRDefault="001D7711" w:rsidP="0028292B">
            <w:pPr>
              <w:spacing w:before="0"/>
              <w:ind w:firstLine="0"/>
              <w:jc w:val="center"/>
              <w:rPr>
                <w:rFonts w:ascii="Calibri" w:eastAsia="Times New Roman" w:hAnsi="Calibri" w:cs="Calibri"/>
                <w:b/>
                <w:bCs/>
                <w:color w:val="000000"/>
                <w:szCs w:val="20"/>
                <w:lang w:eastAsia="cs-CZ"/>
              </w:rPr>
            </w:pPr>
            <w:r w:rsidRPr="009E21A3">
              <w:rPr>
                <w:rFonts w:ascii="Calibri" w:eastAsia="Times New Roman" w:hAnsi="Calibri" w:cs="Calibri"/>
                <w:b/>
                <w:bCs/>
                <w:color w:val="000000"/>
                <w:szCs w:val="20"/>
                <w:lang w:eastAsia="cs-CZ"/>
              </w:rPr>
              <w:t>Celkem</w:t>
            </w:r>
          </w:p>
        </w:tc>
        <w:tc>
          <w:tcPr>
            <w:tcW w:w="833" w:type="pct"/>
            <w:gridSpan w:val="3"/>
            <w:tcBorders>
              <w:top w:val="nil"/>
              <w:left w:val="nil"/>
              <w:bottom w:val="double" w:sz="6" w:space="0" w:color="auto"/>
              <w:right w:val="single" w:sz="4" w:space="0" w:color="auto"/>
            </w:tcBorders>
            <w:shd w:val="clear" w:color="auto" w:fill="auto"/>
            <w:noWrap/>
            <w:vAlign w:val="center"/>
            <w:hideMark/>
          </w:tcPr>
          <w:p w14:paraId="0C90C89E" w14:textId="694F3FFD" w:rsidR="001D7711" w:rsidRPr="009E21A3" w:rsidRDefault="00BF4FEF" w:rsidP="0028292B">
            <w:pPr>
              <w:spacing w:before="0"/>
              <w:ind w:firstLine="0"/>
              <w:jc w:val="center"/>
              <w:rPr>
                <w:rFonts w:ascii="Calibri" w:eastAsia="Times New Roman" w:hAnsi="Calibri" w:cs="Calibri"/>
                <w:b/>
                <w:bCs/>
                <w:color w:val="000000"/>
                <w:szCs w:val="20"/>
                <w:lang w:eastAsia="cs-CZ"/>
              </w:rPr>
            </w:pPr>
            <w:r>
              <w:rPr>
                <w:rFonts w:ascii="Calibri" w:eastAsia="Times New Roman" w:hAnsi="Calibri" w:cs="Calibri"/>
                <w:b/>
                <w:bCs/>
                <w:color w:val="000000"/>
                <w:szCs w:val="20"/>
                <w:lang w:eastAsia="cs-CZ"/>
              </w:rPr>
              <w:t>1760</w:t>
            </w:r>
          </w:p>
        </w:tc>
        <w:tc>
          <w:tcPr>
            <w:tcW w:w="861" w:type="pct"/>
            <w:gridSpan w:val="4"/>
            <w:tcBorders>
              <w:top w:val="nil"/>
              <w:left w:val="nil"/>
              <w:bottom w:val="double" w:sz="6" w:space="0" w:color="auto"/>
              <w:right w:val="nil"/>
            </w:tcBorders>
            <w:shd w:val="clear" w:color="auto" w:fill="auto"/>
            <w:noWrap/>
            <w:vAlign w:val="center"/>
            <w:hideMark/>
          </w:tcPr>
          <w:p w14:paraId="337F9915" w14:textId="3F12E151" w:rsidR="001D7711" w:rsidRPr="009E21A3" w:rsidRDefault="00BF4FEF" w:rsidP="0028292B">
            <w:pPr>
              <w:spacing w:before="0"/>
              <w:ind w:firstLine="0"/>
              <w:jc w:val="center"/>
              <w:rPr>
                <w:rFonts w:ascii="Calibri" w:eastAsia="Times New Roman" w:hAnsi="Calibri" w:cs="Calibri"/>
                <w:b/>
                <w:bCs/>
                <w:color w:val="000000"/>
                <w:szCs w:val="20"/>
                <w:lang w:eastAsia="cs-CZ"/>
              </w:rPr>
            </w:pPr>
            <w:r>
              <w:rPr>
                <w:rFonts w:ascii="Calibri" w:eastAsia="Times New Roman" w:hAnsi="Calibri" w:cs="Calibri"/>
                <w:b/>
                <w:bCs/>
                <w:color w:val="000000"/>
                <w:szCs w:val="20"/>
                <w:lang w:eastAsia="cs-CZ"/>
              </w:rPr>
              <w:t>4815</w:t>
            </w:r>
          </w:p>
        </w:tc>
        <w:tc>
          <w:tcPr>
            <w:tcW w:w="1251" w:type="pct"/>
            <w:tcBorders>
              <w:top w:val="nil"/>
              <w:left w:val="double" w:sz="6" w:space="0" w:color="auto"/>
              <w:bottom w:val="double" w:sz="6" w:space="0" w:color="auto"/>
              <w:right w:val="double" w:sz="6" w:space="0" w:color="auto"/>
            </w:tcBorders>
            <w:shd w:val="clear" w:color="auto" w:fill="auto"/>
            <w:noWrap/>
            <w:vAlign w:val="center"/>
            <w:hideMark/>
          </w:tcPr>
          <w:p w14:paraId="41209152" w14:textId="17452C2A" w:rsidR="001D7711" w:rsidRPr="009E21A3" w:rsidRDefault="00BF4FEF" w:rsidP="0028292B">
            <w:pPr>
              <w:spacing w:before="0"/>
              <w:ind w:firstLine="0"/>
              <w:jc w:val="center"/>
              <w:rPr>
                <w:rFonts w:ascii="Calibri" w:eastAsia="Times New Roman" w:hAnsi="Calibri" w:cs="Calibri"/>
                <w:b/>
                <w:bCs/>
                <w:color w:val="000000"/>
                <w:szCs w:val="20"/>
                <w:lang w:eastAsia="cs-CZ"/>
              </w:rPr>
            </w:pPr>
            <w:r>
              <w:rPr>
                <w:rFonts w:ascii="Calibri" w:eastAsia="Times New Roman" w:hAnsi="Calibri" w:cs="Calibri"/>
                <w:b/>
                <w:bCs/>
                <w:color w:val="000000"/>
                <w:szCs w:val="20"/>
                <w:lang w:eastAsia="cs-CZ"/>
              </w:rPr>
              <w:t>6575</w:t>
            </w:r>
          </w:p>
        </w:tc>
      </w:tr>
      <w:tr w:rsidR="0063328F" w:rsidRPr="0063328F" w14:paraId="35FA79B1" w14:textId="77777777" w:rsidTr="009A40E3">
        <w:trPr>
          <w:gridAfter w:val="2"/>
          <w:wAfter w:w="1499" w:type="pct"/>
          <w:trHeight w:val="405"/>
        </w:trPr>
        <w:tc>
          <w:tcPr>
            <w:tcW w:w="3501" w:type="pct"/>
            <w:gridSpan w:val="7"/>
            <w:tcBorders>
              <w:top w:val="double" w:sz="6" w:space="0" w:color="auto"/>
              <w:left w:val="double" w:sz="6" w:space="0" w:color="auto"/>
              <w:bottom w:val="double" w:sz="6" w:space="0" w:color="auto"/>
              <w:right w:val="double" w:sz="6" w:space="0" w:color="000000"/>
            </w:tcBorders>
            <w:shd w:val="clear" w:color="auto" w:fill="auto"/>
            <w:noWrap/>
            <w:vAlign w:val="center"/>
            <w:hideMark/>
          </w:tcPr>
          <w:p w14:paraId="1A9DE22C" w14:textId="77777777" w:rsidR="0063328F" w:rsidRPr="0063328F" w:rsidRDefault="0063328F" w:rsidP="0063328F">
            <w:pPr>
              <w:spacing w:before="0"/>
              <w:ind w:firstLine="0"/>
              <w:jc w:val="left"/>
              <w:rPr>
                <w:rFonts w:ascii="Calibri" w:eastAsia="Times New Roman" w:hAnsi="Calibri" w:cs="Calibri"/>
                <w:b/>
                <w:bCs/>
                <w:color w:val="000000"/>
                <w:sz w:val="28"/>
                <w:szCs w:val="28"/>
                <w:lang w:eastAsia="cs-CZ"/>
              </w:rPr>
            </w:pPr>
            <w:r w:rsidRPr="0063328F">
              <w:rPr>
                <w:rFonts w:ascii="Calibri" w:eastAsia="Times New Roman" w:hAnsi="Calibri" w:cs="Calibri"/>
                <w:b/>
                <w:bCs/>
                <w:color w:val="000000"/>
                <w:sz w:val="28"/>
                <w:szCs w:val="28"/>
                <w:lang w:eastAsia="cs-CZ"/>
              </w:rPr>
              <w:t>Rekapitulace záborů pozemků ZPF / LPF</w:t>
            </w:r>
          </w:p>
        </w:tc>
      </w:tr>
      <w:tr w:rsidR="0063328F" w:rsidRPr="0063328F" w14:paraId="67F6C3A9" w14:textId="77777777" w:rsidTr="009A40E3">
        <w:trPr>
          <w:gridAfter w:val="2"/>
          <w:wAfter w:w="1499" w:type="pct"/>
          <w:trHeight w:val="464"/>
        </w:trPr>
        <w:tc>
          <w:tcPr>
            <w:tcW w:w="2437" w:type="pct"/>
            <w:gridSpan w:val="2"/>
            <w:vMerge w:val="restart"/>
            <w:tcBorders>
              <w:top w:val="double" w:sz="6" w:space="0" w:color="auto"/>
              <w:left w:val="double" w:sz="6" w:space="0" w:color="auto"/>
              <w:bottom w:val="double" w:sz="6" w:space="0" w:color="auto"/>
              <w:right w:val="double" w:sz="6" w:space="0" w:color="auto"/>
            </w:tcBorders>
            <w:shd w:val="clear" w:color="auto" w:fill="auto"/>
            <w:vAlign w:val="center"/>
            <w:hideMark/>
          </w:tcPr>
          <w:p w14:paraId="651B4E9E" w14:textId="77777777" w:rsidR="0063328F" w:rsidRPr="0063328F" w:rsidRDefault="0063328F" w:rsidP="0063328F">
            <w:pPr>
              <w:spacing w:before="0"/>
              <w:ind w:firstLine="0"/>
              <w:jc w:val="center"/>
              <w:rPr>
                <w:rFonts w:ascii="Calibri" w:eastAsia="Times New Roman" w:hAnsi="Calibri" w:cs="Calibri"/>
                <w:b/>
                <w:bCs/>
                <w:color w:val="000000"/>
                <w:szCs w:val="20"/>
                <w:lang w:eastAsia="cs-CZ"/>
              </w:rPr>
            </w:pPr>
            <w:r w:rsidRPr="0063328F">
              <w:rPr>
                <w:rFonts w:ascii="Calibri" w:eastAsia="Times New Roman" w:hAnsi="Calibri" w:cs="Calibri"/>
                <w:b/>
                <w:bCs/>
                <w:color w:val="000000"/>
                <w:szCs w:val="20"/>
                <w:lang w:eastAsia="cs-CZ"/>
              </w:rPr>
              <w:t>Trasa</w:t>
            </w:r>
          </w:p>
        </w:tc>
        <w:tc>
          <w:tcPr>
            <w:tcW w:w="532" w:type="pct"/>
            <w:gridSpan w:val="3"/>
            <w:vMerge w:val="restart"/>
            <w:tcBorders>
              <w:top w:val="double" w:sz="6" w:space="0" w:color="auto"/>
              <w:left w:val="double" w:sz="6" w:space="0" w:color="auto"/>
              <w:bottom w:val="double" w:sz="6" w:space="0" w:color="auto"/>
              <w:right w:val="double" w:sz="6" w:space="0" w:color="auto"/>
            </w:tcBorders>
            <w:shd w:val="clear" w:color="auto" w:fill="auto"/>
            <w:vAlign w:val="center"/>
            <w:hideMark/>
          </w:tcPr>
          <w:p w14:paraId="63A40300" w14:textId="77777777" w:rsidR="0063328F" w:rsidRPr="0063328F" w:rsidRDefault="0063328F" w:rsidP="0063328F">
            <w:pPr>
              <w:spacing w:before="0"/>
              <w:ind w:firstLine="0"/>
              <w:jc w:val="center"/>
              <w:rPr>
                <w:rFonts w:ascii="Calibri" w:eastAsia="Times New Roman" w:hAnsi="Calibri" w:cs="Calibri"/>
                <w:b/>
                <w:bCs/>
                <w:color w:val="000000"/>
                <w:szCs w:val="20"/>
                <w:lang w:eastAsia="cs-CZ"/>
              </w:rPr>
            </w:pPr>
            <w:r w:rsidRPr="0063328F">
              <w:rPr>
                <w:rFonts w:ascii="Calibri" w:eastAsia="Times New Roman" w:hAnsi="Calibri" w:cs="Calibri"/>
                <w:b/>
                <w:bCs/>
                <w:color w:val="000000"/>
                <w:szCs w:val="20"/>
                <w:lang w:eastAsia="cs-CZ"/>
              </w:rPr>
              <w:t>ZPF (m2)</w:t>
            </w:r>
          </w:p>
        </w:tc>
        <w:tc>
          <w:tcPr>
            <w:tcW w:w="532" w:type="pct"/>
            <w:gridSpan w:val="2"/>
            <w:vMerge w:val="restart"/>
            <w:tcBorders>
              <w:top w:val="double" w:sz="6" w:space="0" w:color="auto"/>
              <w:left w:val="double" w:sz="6" w:space="0" w:color="auto"/>
              <w:bottom w:val="double" w:sz="6" w:space="0" w:color="auto"/>
              <w:right w:val="double" w:sz="6" w:space="0" w:color="auto"/>
            </w:tcBorders>
            <w:shd w:val="clear" w:color="auto" w:fill="auto"/>
            <w:vAlign w:val="center"/>
            <w:hideMark/>
          </w:tcPr>
          <w:p w14:paraId="2613FDA7" w14:textId="77777777" w:rsidR="0063328F" w:rsidRPr="0063328F" w:rsidRDefault="0063328F" w:rsidP="0063328F">
            <w:pPr>
              <w:spacing w:before="0"/>
              <w:ind w:firstLine="0"/>
              <w:jc w:val="center"/>
              <w:rPr>
                <w:rFonts w:ascii="Calibri" w:eastAsia="Times New Roman" w:hAnsi="Calibri" w:cs="Calibri"/>
                <w:b/>
                <w:bCs/>
                <w:color w:val="000000"/>
                <w:szCs w:val="20"/>
                <w:lang w:eastAsia="cs-CZ"/>
              </w:rPr>
            </w:pPr>
            <w:r w:rsidRPr="0063328F">
              <w:rPr>
                <w:rFonts w:ascii="Calibri" w:eastAsia="Times New Roman" w:hAnsi="Calibri" w:cs="Calibri"/>
                <w:b/>
                <w:bCs/>
                <w:color w:val="000000"/>
                <w:szCs w:val="20"/>
                <w:lang w:eastAsia="cs-CZ"/>
              </w:rPr>
              <w:t>LPF (m2)</w:t>
            </w:r>
          </w:p>
        </w:tc>
      </w:tr>
      <w:tr w:rsidR="0063328F" w:rsidRPr="0063328F" w14:paraId="68208C96" w14:textId="77777777" w:rsidTr="009A40E3">
        <w:trPr>
          <w:gridAfter w:val="2"/>
          <w:wAfter w:w="1499" w:type="pct"/>
          <w:trHeight w:val="464"/>
        </w:trPr>
        <w:tc>
          <w:tcPr>
            <w:tcW w:w="2437" w:type="pct"/>
            <w:gridSpan w:val="2"/>
            <w:vMerge/>
            <w:tcBorders>
              <w:top w:val="double" w:sz="6" w:space="0" w:color="auto"/>
              <w:left w:val="double" w:sz="6" w:space="0" w:color="auto"/>
              <w:bottom w:val="double" w:sz="6" w:space="0" w:color="auto"/>
              <w:right w:val="double" w:sz="6" w:space="0" w:color="auto"/>
            </w:tcBorders>
            <w:vAlign w:val="center"/>
            <w:hideMark/>
          </w:tcPr>
          <w:p w14:paraId="00BD1BFD" w14:textId="77777777" w:rsidR="0063328F" w:rsidRPr="0063328F" w:rsidRDefault="0063328F" w:rsidP="0063328F">
            <w:pPr>
              <w:spacing w:before="0"/>
              <w:ind w:firstLine="0"/>
              <w:jc w:val="left"/>
              <w:rPr>
                <w:rFonts w:ascii="Calibri" w:eastAsia="Times New Roman" w:hAnsi="Calibri" w:cs="Calibri"/>
                <w:b/>
                <w:bCs/>
                <w:color w:val="000000"/>
                <w:szCs w:val="20"/>
                <w:lang w:eastAsia="cs-CZ"/>
              </w:rPr>
            </w:pPr>
          </w:p>
        </w:tc>
        <w:tc>
          <w:tcPr>
            <w:tcW w:w="532" w:type="pct"/>
            <w:gridSpan w:val="3"/>
            <w:vMerge/>
            <w:tcBorders>
              <w:top w:val="double" w:sz="6" w:space="0" w:color="auto"/>
              <w:left w:val="double" w:sz="6" w:space="0" w:color="auto"/>
              <w:bottom w:val="double" w:sz="6" w:space="0" w:color="auto"/>
              <w:right w:val="double" w:sz="6" w:space="0" w:color="auto"/>
            </w:tcBorders>
            <w:vAlign w:val="center"/>
            <w:hideMark/>
          </w:tcPr>
          <w:p w14:paraId="71E77A78" w14:textId="77777777" w:rsidR="0063328F" w:rsidRPr="0063328F" w:rsidRDefault="0063328F" w:rsidP="0063328F">
            <w:pPr>
              <w:spacing w:before="0"/>
              <w:ind w:firstLine="0"/>
              <w:jc w:val="left"/>
              <w:rPr>
                <w:rFonts w:ascii="Calibri" w:eastAsia="Times New Roman" w:hAnsi="Calibri" w:cs="Calibri"/>
                <w:b/>
                <w:bCs/>
                <w:color w:val="000000"/>
                <w:szCs w:val="20"/>
                <w:lang w:eastAsia="cs-CZ"/>
              </w:rPr>
            </w:pPr>
          </w:p>
        </w:tc>
        <w:tc>
          <w:tcPr>
            <w:tcW w:w="532" w:type="pct"/>
            <w:gridSpan w:val="2"/>
            <w:vMerge/>
            <w:tcBorders>
              <w:top w:val="double" w:sz="6" w:space="0" w:color="auto"/>
              <w:left w:val="double" w:sz="6" w:space="0" w:color="auto"/>
              <w:bottom w:val="double" w:sz="6" w:space="0" w:color="auto"/>
              <w:right w:val="double" w:sz="6" w:space="0" w:color="auto"/>
            </w:tcBorders>
            <w:vAlign w:val="center"/>
            <w:hideMark/>
          </w:tcPr>
          <w:p w14:paraId="58524B53" w14:textId="77777777" w:rsidR="0063328F" w:rsidRPr="0063328F" w:rsidRDefault="0063328F" w:rsidP="0063328F">
            <w:pPr>
              <w:spacing w:before="0"/>
              <w:ind w:firstLine="0"/>
              <w:jc w:val="left"/>
              <w:rPr>
                <w:rFonts w:ascii="Calibri" w:eastAsia="Times New Roman" w:hAnsi="Calibri" w:cs="Calibri"/>
                <w:b/>
                <w:bCs/>
                <w:color w:val="000000"/>
                <w:szCs w:val="20"/>
                <w:lang w:eastAsia="cs-CZ"/>
              </w:rPr>
            </w:pPr>
          </w:p>
        </w:tc>
      </w:tr>
      <w:tr w:rsidR="0063328F" w:rsidRPr="0063328F" w14:paraId="66EAB9C6" w14:textId="77777777" w:rsidTr="009A40E3">
        <w:trPr>
          <w:gridAfter w:val="2"/>
          <w:wAfter w:w="1499" w:type="pct"/>
          <w:trHeight w:val="315"/>
        </w:trPr>
        <w:tc>
          <w:tcPr>
            <w:tcW w:w="2437" w:type="pct"/>
            <w:gridSpan w:val="2"/>
            <w:tcBorders>
              <w:top w:val="nil"/>
              <w:left w:val="double" w:sz="6" w:space="0" w:color="auto"/>
              <w:bottom w:val="single" w:sz="4" w:space="0" w:color="000000"/>
              <w:right w:val="double" w:sz="6" w:space="0" w:color="000000"/>
            </w:tcBorders>
            <w:shd w:val="clear" w:color="auto" w:fill="auto"/>
            <w:noWrap/>
            <w:vAlign w:val="center"/>
            <w:hideMark/>
          </w:tcPr>
          <w:p w14:paraId="43BE43BD" w14:textId="37881FAD" w:rsidR="0063328F" w:rsidRPr="0063328F" w:rsidRDefault="000C5CC8" w:rsidP="0063328F">
            <w:pPr>
              <w:spacing w:before="0"/>
              <w:ind w:firstLine="0"/>
              <w:jc w:val="left"/>
              <w:rPr>
                <w:rFonts w:ascii="Calibri" w:eastAsia="Times New Roman" w:hAnsi="Calibri" w:cs="Calibri"/>
                <w:szCs w:val="20"/>
                <w:lang w:eastAsia="cs-CZ"/>
              </w:rPr>
            </w:pPr>
            <w:r w:rsidRPr="0063328F">
              <w:rPr>
                <w:rFonts w:ascii="Calibri" w:eastAsia="Times New Roman" w:hAnsi="Calibri" w:cs="Calibri"/>
                <w:szCs w:val="20"/>
                <w:lang w:eastAsia="cs-CZ"/>
              </w:rPr>
              <w:t>ŘEVNICE – ZADNÍ</w:t>
            </w:r>
            <w:r w:rsidR="0063328F" w:rsidRPr="0063328F">
              <w:rPr>
                <w:rFonts w:ascii="Calibri" w:eastAsia="Times New Roman" w:hAnsi="Calibri" w:cs="Calibri"/>
                <w:szCs w:val="20"/>
                <w:lang w:eastAsia="cs-CZ"/>
              </w:rPr>
              <w:t xml:space="preserve"> TŘEBAŇ, s využitím III/11517</w:t>
            </w:r>
          </w:p>
        </w:tc>
        <w:tc>
          <w:tcPr>
            <w:tcW w:w="532" w:type="pct"/>
            <w:gridSpan w:val="3"/>
            <w:tcBorders>
              <w:top w:val="nil"/>
              <w:left w:val="single" w:sz="4" w:space="0" w:color="000000"/>
              <w:bottom w:val="single" w:sz="4" w:space="0" w:color="000000"/>
              <w:right w:val="single" w:sz="4" w:space="0" w:color="000000"/>
            </w:tcBorders>
            <w:shd w:val="clear" w:color="auto" w:fill="auto"/>
            <w:noWrap/>
            <w:vAlign w:val="bottom"/>
            <w:hideMark/>
          </w:tcPr>
          <w:p w14:paraId="75397D0D" w14:textId="77777777" w:rsidR="0063328F" w:rsidRPr="0063328F" w:rsidRDefault="0063328F" w:rsidP="0063328F">
            <w:pPr>
              <w:spacing w:before="0"/>
              <w:ind w:firstLine="0"/>
              <w:jc w:val="center"/>
              <w:rPr>
                <w:rFonts w:ascii="Calibri" w:eastAsia="Times New Roman" w:hAnsi="Calibri" w:cs="Calibri"/>
                <w:szCs w:val="20"/>
                <w:lang w:eastAsia="cs-CZ"/>
              </w:rPr>
            </w:pPr>
            <w:r w:rsidRPr="0063328F">
              <w:rPr>
                <w:rFonts w:ascii="Calibri" w:eastAsia="Times New Roman" w:hAnsi="Calibri" w:cs="Calibri"/>
                <w:szCs w:val="20"/>
                <w:lang w:eastAsia="cs-CZ"/>
              </w:rPr>
              <w:t>508</w:t>
            </w:r>
          </w:p>
        </w:tc>
        <w:tc>
          <w:tcPr>
            <w:tcW w:w="532" w:type="pct"/>
            <w:gridSpan w:val="2"/>
            <w:tcBorders>
              <w:top w:val="nil"/>
              <w:left w:val="nil"/>
              <w:bottom w:val="single" w:sz="4" w:space="0" w:color="000000"/>
              <w:right w:val="double" w:sz="6" w:space="0" w:color="000000"/>
            </w:tcBorders>
            <w:shd w:val="clear" w:color="auto" w:fill="auto"/>
            <w:noWrap/>
            <w:vAlign w:val="bottom"/>
            <w:hideMark/>
          </w:tcPr>
          <w:p w14:paraId="397F624B" w14:textId="77777777" w:rsidR="0063328F" w:rsidRPr="0063328F" w:rsidRDefault="0063328F" w:rsidP="0063328F">
            <w:pPr>
              <w:spacing w:before="0"/>
              <w:ind w:firstLine="0"/>
              <w:jc w:val="center"/>
              <w:rPr>
                <w:rFonts w:ascii="Calibri" w:eastAsia="Times New Roman" w:hAnsi="Calibri" w:cs="Calibri"/>
                <w:szCs w:val="20"/>
                <w:lang w:eastAsia="cs-CZ"/>
              </w:rPr>
            </w:pPr>
            <w:r w:rsidRPr="0063328F">
              <w:rPr>
                <w:rFonts w:ascii="Calibri" w:eastAsia="Times New Roman" w:hAnsi="Calibri" w:cs="Calibri"/>
                <w:szCs w:val="20"/>
                <w:lang w:eastAsia="cs-CZ"/>
              </w:rPr>
              <w:t>0</w:t>
            </w:r>
          </w:p>
        </w:tc>
      </w:tr>
      <w:tr w:rsidR="0063328F" w:rsidRPr="0063328F" w14:paraId="51D05276" w14:textId="77777777" w:rsidTr="009A40E3">
        <w:trPr>
          <w:gridAfter w:val="2"/>
          <w:wAfter w:w="1499" w:type="pct"/>
          <w:trHeight w:val="300"/>
        </w:trPr>
        <w:tc>
          <w:tcPr>
            <w:tcW w:w="2437" w:type="pct"/>
            <w:gridSpan w:val="2"/>
            <w:tcBorders>
              <w:top w:val="single" w:sz="4" w:space="0" w:color="000000"/>
              <w:left w:val="double" w:sz="6" w:space="0" w:color="auto"/>
              <w:bottom w:val="single" w:sz="4" w:space="0" w:color="000000"/>
              <w:right w:val="double" w:sz="6" w:space="0" w:color="000000"/>
            </w:tcBorders>
            <w:shd w:val="clear" w:color="auto" w:fill="auto"/>
            <w:noWrap/>
            <w:vAlign w:val="center"/>
            <w:hideMark/>
          </w:tcPr>
          <w:p w14:paraId="55E5DBA9" w14:textId="77777777" w:rsidR="0063328F" w:rsidRPr="0063328F" w:rsidRDefault="0063328F" w:rsidP="0063328F">
            <w:pPr>
              <w:spacing w:before="0"/>
              <w:ind w:firstLine="0"/>
              <w:jc w:val="left"/>
              <w:rPr>
                <w:rFonts w:ascii="Calibri" w:eastAsia="Times New Roman" w:hAnsi="Calibri" w:cs="Calibri"/>
                <w:szCs w:val="20"/>
                <w:lang w:eastAsia="cs-CZ"/>
              </w:rPr>
            </w:pPr>
            <w:r w:rsidRPr="0063328F">
              <w:rPr>
                <w:rFonts w:ascii="Calibri" w:eastAsia="Times New Roman" w:hAnsi="Calibri" w:cs="Calibri"/>
                <w:szCs w:val="20"/>
                <w:lang w:eastAsia="cs-CZ"/>
              </w:rPr>
              <w:t>HLÁSNÁ TŘEBAŇ, přes obec</w:t>
            </w:r>
          </w:p>
        </w:tc>
        <w:tc>
          <w:tcPr>
            <w:tcW w:w="532" w:type="pct"/>
            <w:gridSpan w:val="3"/>
            <w:tcBorders>
              <w:top w:val="nil"/>
              <w:left w:val="single" w:sz="4" w:space="0" w:color="000000"/>
              <w:bottom w:val="single" w:sz="4" w:space="0" w:color="000000"/>
              <w:right w:val="single" w:sz="4" w:space="0" w:color="000000"/>
            </w:tcBorders>
            <w:shd w:val="clear" w:color="auto" w:fill="auto"/>
            <w:noWrap/>
            <w:vAlign w:val="bottom"/>
            <w:hideMark/>
          </w:tcPr>
          <w:p w14:paraId="6E28D076" w14:textId="77777777" w:rsidR="0063328F" w:rsidRPr="0063328F" w:rsidRDefault="0063328F" w:rsidP="0063328F">
            <w:pPr>
              <w:spacing w:before="0"/>
              <w:ind w:firstLine="0"/>
              <w:jc w:val="center"/>
              <w:rPr>
                <w:rFonts w:ascii="Calibri" w:eastAsia="Times New Roman" w:hAnsi="Calibri" w:cs="Calibri"/>
                <w:szCs w:val="20"/>
                <w:lang w:eastAsia="cs-CZ"/>
              </w:rPr>
            </w:pPr>
            <w:r w:rsidRPr="0063328F">
              <w:rPr>
                <w:rFonts w:ascii="Calibri" w:eastAsia="Times New Roman" w:hAnsi="Calibri" w:cs="Calibri"/>
                <w:szCs w:val="20"/>
                <w:lang w:eastAsia="cs-CZ"/>
              </w:rPr>
              <w:t>0</w:t>
            </w:r>
          </w:p>
        </w:tc>
        <w:tc>
          <w:tcPr>
            <w:tcW w:w="532" w:type="pct"/>
            <w:gridSpan w:val="2"/>
            <w:tcBorders>
              <w:top w:val="nil"/>
              <w:left w:val="nil"/>
              <w:bottom w:val="nil"/>
              <w:right w:val="double" w:sz="6" w:space="0" w:color="000000"/>
            </w:tcBorders>
            <w:shd w:val="clear" w:color="auto" w:fill="auto"/>
            <w:noWrap/>
            <w:vAlign w:val="bottom"/>
            <w:hideMark/>
          </w:tcPr>
          <w:p w14:paraId="2ED2388D" w14:textId="77777777" w:rsidR="0063328F" w:rsidRPr="0063328F" w:rsidRDefault="0063328F" w:rsidP="0063328F">
            <w:pPr>
              <w:spacing w:before="0"/>
              <w:ind w:firstLine="0"/>
              <w:jc w:val="center"/>
              <w:rPr>
                <w:rFonts w:ascii="Calibri" w:eastAsia="Times New Roman" w:hAnsi="Calibri" w:cs="Calibri"/>
                <w:szCs w:val="20"/>
                <w:lang w:eastAsia="cs-CZ"/>
              </w:rPr>
            </w:pPr>
            <w:r w:rsidRPr="0063328F">
              <w:rPr>
                <w:rFonts w:ascii="Calibri" w:eastAsia="Times New Roman" w:hAnsi="Calibri" w:cs="Calibri"/>
                <w:szCs w:val="20"/>
                <w:lang w:eastAsia="cs-CZ"/>
              </w:rPr>
              <w:t>0</w:t>
            </w:r>
          </w:p>
        </w:tc>
      </w:tr>
      <w:tr w:rsidR="0063328F" w:rsidRPr="0063328F" w14:paraId="71CCD3CE" w14:textId="77777777" w:rsidTr="009A40E3">
        <w:trPr>
          <w:gridAfter w:val="2"/>
          <w:wAfter w:w="1499" w:type="pct"/>
          <w:trHeight w:val="300"/>
        </w:trPr>
        <w:tc>
          <w:tcPr>
            <w:tcW w:w="2437" w:type="pct"/>
            <w:gridSpan w:val="2"/>
            <w:tcBorders>
              <w:top w:val="single" w:sz="4" w:space="0" w:color="000000"/>
              <w:left w:val="double" w:sz="6" w:space="0" w:color="auto"/>
              <w:bottom w:val="single" w:sz="4" w:space="0" w:color="000000"/>
              <w:right w:val="double" w:sz="6" w:space="0" w:color="000000"/>
            </w:tcBorders>
            <w:shd w:val="clear" w:color="auto" w:fill="auto"/>
            <w:noWrap/>
            <w:vAlign w:val="center"/>
            <w:hideMark/>
          </w:tcPr>
          <w:p w14:paraId="3FF85F85" w14:textId="74056F5D" w:rsidR="0063328F" w:rsidRPr="0063328F" w:rsidRDefault="0063328F" w:rsidP="0063328F">
            <w:pPr>
              <w:spacing w:before="0"/>
              <w:ind w:firstLine="0"/>
              <w:jc w:val="left"/>
              <w:rPr>
                <w:rFonts w:ascii="Calibri" w:eastAsia="Times New Roman" w:hAnsi="Calibri" w:cs="Calibri"/>
                <w:szCs w:val="20"/>
                <w:lang w:eastAsia="cs-CZ"/>
              </w:rPr>
            </w:pPr>
            <w:r w:rsidRPr="0063328F">
              <w:rPr>
                <w:rFonts w:ascii="Calibri" w:eastAsia="Times New Roman" w:hAnsi="Calibri" w:cs="Calibri"/>
                <w:szCs w:val="20"/>
                <w:lang w:eastAsia="cs-CZ"/>
              </w:rPr>
              <w:t xml:space="preserve">HLÁSNÁ </w:t>
            </w:r>
            <w:r w:rsidR="000C5CC8" w:rsidRPr="0063328F">
              <w:rPr>
                <w:rFonts w:ascii="Calibri" w:eastAsia="Times New Roman" w:hAnsi="Calibri" w:cs="Calibri"/>
                <w:szCs w:val="20"/>
                <w:lang w:eastAsia="cs-CZ"/>
              </w:rPr>
              <w:t>TŘEBAŇ – KARLŠTEJN</w:t>
            </w:r>
            <w:r w:rsidRPr="0063328F">
              <w:rPr>
                <w:rFonts w:ascii="Calibri" w:eastAsia="Times New Roman" w:hAnsi="Calibri" w:cs="Calibri"/>
                <w:szCs w:val="20"/>
                <w:lang w:eastAsia="cs-CZ"/>
              </w:rPr>
              <w:t>, most</w:t>
            </w:r>
          </w:p>
        </w:tc>
        <w:tc>
          <w:tcPr>
            <w:tcW w:w="532" w:type="pct"/>
            <w:gridSpan w:val="3"/>
            <w:tcBorders>
              <w:top w:val="nil"/>
              <w:left w:val="single" w:sz="4" w:space="0" w:color="000000"/>
              <w:bottom w:val="single" w:sz="4" w:space="0" w:color="000000"/>
              <w:right w:val="single" w:sz="4" w:space="0" w:color="000000"/>
            </w:tcBorders>
            <w:shd w:val="clear" w:color="auto" w:fill="auto"/>
            <w:noWrap/>
            <w:vAlign w:val="bottom"/>
            <w:hideMark/>
          </w:tcPr>
          <w:p w14:paraId="36754550" w14:textId="77777777" w:rsidR="0063328F" w:rsidRPr="0063328F" w:rsidRDefault="0063328F" w:rsidP="0063328F">
            <w:pPr>
              <w:spacing w:before="0"/>
              <w:ind w:firstLine="0"/>
              <w:jc w:val="center"/>
              <w:rPr>
                <w:rFonts w:ascii="Calibri" w:eastAsia="Times New Roman" w:hAnsi="Calibri" w:cs="Calibri"/>
                <w:szCs w:val="20"/>
                <w:lang w:eastAsia="cs-CZ"/>
              </w:rPr>
            </w:pPr>
            <w:r w:rsidRPr="0063328F">
              <w:rPr>
                <w:rFonts w:ascii="Calibri" w:eastAsia="Times New Roman" w:hAnsi="Calibri" w:cs="Calibri"/>
                <w:szCs w:val="20"/>
                <w:lang w:eastAsia="cs-CZ"/>
              </w:rPr>
              <w:t>54</w:t>
            </w:r>
          </w:p>
        </w:tc>
        <w:tc>
          <w:tcPr>
            <w:tcW w:w="532" w:type="pct"/>
            <w:gridSpan w:val="2"/>
            <w:tcBorders>
              <w:top w:val="single" w:sz="4" w:space="0" w:color="000000"/>
              <w:left w:val="nil"/>
              <w:bottom w:val="nil"/>
              <w:right w:val="double" w:sz="6" w:space="0" w:color="000000"/>
            </w:tcBorders>
            <w:shd w:val="clear" w:color="auto" w:fill="auto"/>
            <w:noWrap/>
            <w:vAlign w:val="bottom"/>
            <w:hideMark/>
          </w:tcPr>
          <w:p w14:paraId="4BF0D94A" w14:textId="77777777" w:rsidR="0063328F" w:rsidRPr="0063328F" w:rsidRDefault="0063328F" w:rsidP="0063328F">
            <w:pPr>
              <w:spacing w:before="0"/>
              <w:ind w:firstLine="0"/>
              <w:jc w:val="center"/>
              <w:rPr>
                <w:rFonts w:ascii="Calibri" w:eastAsia="Times New Roman" w:hAnsi="Calibri" w:cs="Calibri"/>
                <w:szCs w:val="20"/>
                <w:lang w:eastAsia="cs-CZ"/>
              </w:rPr>
            </w:pPr>
            <w:r w:rsidRPr="0063328F">
              <w:rPr>
                <w:rFonts w:ascii="Calibri" w:eastAsia="Times New Roman" w:hAnsi="Calibri" w:cs="Calibri"/>
                <w:szCs w:val="20"/>
                <w:lang w:eastAsia="cs-CZ"/>
              </w:rPr>
              <w:t>0</w:t>
            </w:r>
          </w:p>
        </w:tc>
      </w:tr>
      <w:tr w:rsidR="0063328F" w:rsidRPr="0063328F" w14:paraId="125A270A" w14:textId="77777777" w:rsidTr="009A40E3">
        <w:trPr>
          <w:gridAfter w:val="2"/>
          <w:wAfter w:w="1499" w:type="pct"/>
          <w:trHeight w:val="315"/>
        </w:trPr>
        <w:tc>
          <w:tcPr>
            <w:tcW w:w="2437" w:type="pct"/>
            <w:gridSpan w:val="2"/>
            <w:tcBorders>
              <w:top w:val="single" w:sz="4" w:space="0" w:color="000000"/>
              <w:left w:val="double" w:sz="6" w:space="0" w:color="auto"/>
              <w:bottom w:val="double" w:sz="6" w:space="0" w:color="auto"/>
              <w:right w:val="double" w:sz="6" w:space="0" w:color="000000"/>
            </w:tcBorders>
            <w:shd w:val="clear" w:color="auto" w:fill="auto"/>
            <w:noWrap/>
            <w:vAlign w:val="center"/>
            <w:hideMark/>
          </w:tcPr>
          <w:p w14:paraId="59E68390" w14:textId="5F8A3735" w:rsidR="0063328F" w:rsidRPr="0063328F" w:rsidRDefault="0063328F" w:rsidP="0063328F">
            <w:pPr>
              <w:spacing w:before="0"/>
              <w:ind w:firstLine="0"/>
              <w:jc w:val="left"/>
              <w:rPr>
                <w:rFonts w:ascii="Calibri" w:eastAsia="Times New Roman" w:hAnsi="Calibri" w:cs="Calibri"/>
                <w:szCs w:val="20"/>
                <w:lang w:eastAsia="cs-CZ"/>
              </w:rPr>
            </w:pPr>
            <w:r w:rsidRPr="0063328F">
              <w:rPr>
                <w:rFonts w:ascii="Calibri" w:eastAsia="Times New Roman" w:hAnsi="Calibri" w:cs="Calibri"/>
                <w:szCs w:val="20"/>
                <w:lang w:eastAsia="cs-CZ"/>
              </w:rPr>
              <w:t xml:space="preserve">KARLŠTEJN, </w:t>
            </w:r>
            <w:r w:rsidR="000C5CC8" w:rsidRPr="0063328F">
              <w:rPr>
                <w:rFonts w:ascii="Calibri" w:eastAsia="Times New Roman" w:hAnsi="Calibri" w:cs="Calibri"/>
                <w:szCs w:val="20"/>
                <w:lang w:eastAsia="cs-CZ"/>
              </w:rPr>
              <w:t>most – SRBSKO</w:t>
            </w:r>
            <w:r w:rsidRPr="0063328F">
              <w:rPr>
                <w:rFonts w:ascii="Calibri" w:eastAsia="Times New Roman" w:hAnsi="Calibri" w:cs="Calibri"/>
                <w:szCs w:val="20"/>
                <w:lang w:eastAsia="cs-CZ"/>
              </w:rPr>
              <w:t>, cyklostezka</w:t>
            </w:r>
          </w:p>
        </w:tc>
        <w:tc>
          <w:tcPr>
            <w:tcW w:w="532" w:type="pct"/>
            <w:gridSpan w:val="3"/>
            <w:tcBorders>
              <w:top w:val="nil"/>
              <w:left w:val="single" w:sz="4" w:space="0" w:color="000000"/>
              <w:bottom w:val="single" w:sz="4" w:space="0" w:color="000000"/>
              <w:right w:val="single" w:sz="4" w:space="0" w:color="000000"/>
            </w:tcBorders>
            <w:shd w:val="clear" w:color="auto" w:fill="auto"/>
            <w:noWrap/>
            <w:vAlign w:val="bottom"/>
            <w:hideMark/>
          </w:tcPr>
          <w:p w14:paraId="7B5223B8" w14:textId="77777777" w:rsidR="0063328F" w:rsidRPr="0063328F" w:rsidRDefault="0063328F" w:rsidP="0063328F">
            <w:pPr>
              <w:spacing w:before="0"/>
              <w:ind w:firstLine="0"/>
              <w:jc w:val="center"/>
              <w:rPr>
                <w:rFonts w:ascii="Calibri" w:eastAsia="Times New Roman" w:hAnsi="Calibri" w:cs="Calibri"/>
                <w:szCs w:val="20"/>
                <w:lang w:eastAsia="cs-CZ"/>
              </w:rPr>
            </w:pPr>
            <w:r w:rsidRPr="0063328F">
              <w:rPr>
                <w:rFonts w:ascii="Calibri" w:eastAsia="Times New Roman" w:hAnsi="Calibri" w:cs="Calibri"/>
                <w:szCs w:val="20"/>
                <w:lang w:eastAsia="cs-CZ"/>
              </w:rPr>
              <w:t>968</w:t>
            </w:r>
          </w:p>
        </w:tc>
        <w:tc>
          <w:tcPr>
            <w:tcW w:w="532" w:type="pct"/>
            <w:gridSpan w:val="2"/>
            <w:tcBorders>
              <w:top w:val="single" w:sz="4" w:space="0" w:color="000000"/>
              <w:left w:val="nil"/>
              <w:bottom w:val="double" w:sz="6" w:space="0" w:color="auto"/>
              <w:right w:val="double" w:sz="6" w:space="0" w:color="000000"/>
            </w:tcBorders>
            <w:shd w:val="clear" w:color="auto" w:fill="auto"/>
            <w:noWrap/>
            <w:vAlign w:val="bottom"/>
            <w:hideMark/>
          </w:tcPr>
          <w:p w14:paraId="19314614" w14:textId="77777777" w:rsidR="0063328F" w:rsidRPr="0063328F" w:rsidRDefault="0063328F" w:rsidP="0063328F">
            <w:pPr>
              <w:spacing w:before="0"/>
              <w:ind w:firstLine="0"/>
              <w:jc w:val="center"/>
              <w:rPr>
                <w:rFonts w:ascii="Calibri" w:eastAsia="Times New Roman" w:hAnsi="Calibri" w:cs="Calibri"/>
                <w:szCs w:val="20"/>
                <w:lang w:eastAsia="cs-CZ"/>
              </w:rPr>
            </w:pPr>
            <w:r w:rsidRPr="0063328F">
              <w:rPr>
                <w:rFonts w:ascii="Calibri" w:eastAsia="Times New Roman" w:hAnsi="Calibri" w:cs="Calibri"/>
                <w:szCs w:val="20"/>
                <w:lang w:eastAsia="cs-CZ"/>
              </w:rPr>
              <w:t>0</w:t>
            </w:r>
          </w:p>
        </w:tc>
      </w:tr>
      <w:tr w:rsidR="0063328F" w:rsidRPr="0063328F" w14:paraId="529C26CF" w14:textId="77777777" w:rsidTr="009A40E3">
        <w:trPr>
          <w:gridAfter w:val="2"/>
          <w:wAfter w:w="1499" w:type="pct"/>
          <w:trHeight w:val="330"/>
        </w:trPr>
        <w:tc>
          <w:tcPr>
            <w:tcW w:w="2437" w:type="pct"/>
            <w:gridSpan w:val="2"/>
            <w:tcBorders>
              <w:top w:val="double" w:sz="6" w:space="0" w:color="000000"/>
              <w:left w:val="double" w:sz="6" w:space="0" w:color="auto"/>
              <w:bottom w:val="double" w:sz="6" w:space="0" w:color="auto"/>
              <w:right w:val="double" w:sz="6" w:space="0" w:color="000000"/>
            </w:tcBorders>
            <w:shd w:val="clear" w:color="auto" w:fill="auto"/>
            <w:vAlign w:val="center"/>
            <w:hideMark/>
          </w:tcPr>
          <w:p w14:paraId="27985FD5" w14:textId="77777777" w:rsidR="0063328F" w:rsidRPr="0063328F" w:rsidRDefault="0063328F" w:rsidP="0063328F">
            <w:pPr>
              <w:spacing w:before="0"/>
              <w:ind w:firstLine="0"/>
              <w:jc w:val="center"/>
              <w:rPr>
                <w:rFonts w:ascii="Calibri" w:eastAsia="Times New Roman" w:hAnsi="Calibri" w:cs="Calibri"/>
                <w:b/>
                <w:bCs/>
                <w:color w:val="000000"/>
                <w:szCs w:val="20"/>
                <w:lang w:eastAsia="cs-CZ"/>
              </w:rPr>
            </w:pPr>
            <w:r w:rsidRPr="0063328F">
              <w:rPr>
                <w:rFonts w:ascii="Calibri" w:eastAsia="Times New Roman" w:hAnsi="Calibri" w:cs="Calibri"/>
                <w:b/>
                <w:bCs/>
                <w:color w:val="000000"/>
                <w:szCs w:val="20"/>
                <w:lang w:eastAsia="cs-CZ"/>
              </w:rPr>
              <w:t>celkem</w:t>
            </w:r>
          </w:p>
        </w:tc>
        <w:tc>
          <w:tcPr>
            <w:tcW w:w="532" w:type="pct"/>
            <w:gridSpan w:val="3"/>
            <w:tcBorders>
              <w:top w:val="double" w:sz="6" w:space="0" w:color="auto"/>
              <w:left w:val="single" w:sz="4" w:space="0" w:color="000000"/>
              <w:bottom w:val="double" w:sz="6" w:space="0" w:color="auto"/>
              <w:right w:val="single" w:sz="4" w:space="0" w:color="000000"/>
            </w:tcBorders>
            <w:shd w:val="clear" w:color="auto" w:fill="auto"/>
            <w:noWrap/>
            <w:vAlign w:val="bottom"/>
            <w:hideMark/>
          </w:tcPr>
          <w:p w14:paraId="1BA146DF" w14:textId="77777777" w:rsidR="0063328F" w:rsidRPr="0063328F" w:rsidRDefault="0063328F" w:rsidP="0063328F">
            <w:pPr>
              <w:spacing w:before="0"/>
              <w:ind w:firstLine="0"/>
              <w:jc w:val="center"/>
              <w:rPr>
                <w:rFonts w:ascii="Calibri" w:eastAsia="Times New Roman" w:hAnsi="Calibri" w:cs="Calibri"/>
                <w:b/>
                <w:bCs/>
                <w:color w:val="000000"/>
                <w:szCs w:val="20"/>
                <w:lang w:eastAsia="cs-CZ"/>
              </w:rPr>
            </w:pPr>
            <w:r w:rsidRPr="0063328F">
              <w:rPr>
                <w:rFonts w:ascii="Calibri" w:eastAsia="Times New Roman" w:hAnsi="Calibri" w:cs="Calibri"/>
                <w:b/>
                <w:bCs/>
                <w:color w:val="000000"/>
                <w:szCs w:val="20"/>
                <w:lang w:eastAsia="cs-CZ"/>
              </w:rPr>
              <w:t>1 530</w:t>
            </w:r>
          </w:p>
        </w:tc>
        <w:tc>
          <w:tcPr>
            <w:tcW w:w="532" w:type="pct"/>
            <w:gridSpan w:val="2"/>
            <w:tcBorders>
              <w:top w:val="nil"/>
              <w:left w:val="nil"/>
              <w:bottom w:val="double" w:sz="6" w:space="0" w:color="auto"/>
              <w:right w:val="double" w:sz="6" w:space="0" w:color="000000"/>
            </w:tcBorders>
            <w:shd w:val="clear" w:color="auto" w:fill="auto"/>
            <w:noWrap/>
            <w:vAlign w:val="bottom"/>
            <w:hideMark/>
          </w:tcPr>
          <w:p w14:paraId="1528A059" w14:textId="77777777" w:rsidR="0063328F" w:rsidRPr="0063328F" w:rsidRDefault="0063328F" w:rsidP="0063328F">
            <w:pPr>
              <w:spacing w:before="0"/>
              <w:ind w:firstLine="0"/>
              <w:jc w:val="center"/>
              <w:rPr>
                <w:rFonts w:ascii="Calibri" w:eastAsia="Times New Roman" w:hAnsi="Calibri" w:cs="Calibri"/>
                <w:b/>
                <w:bCs/>
                <w:color w:val="000000"/>
                <w:szCs w:val="20"/>
                <w:lang w:eastAsia="cs-CZ"/>
              </w:rPr>
            </w:pPr>
            <w:r w:rsidRPr="0063328F">
              <w:rPr>
                <w:rFonts w:ascii="Calibri" w:eastAsia="Times New Roman" w:hAnsi="Calibri" w:cs="Calibri"/>
                <w:b/>
                <w:bCs/>
                <w:color w:val="000000"/>
                <w:szCs w:val="20"/>
                <w:lang w:eastAsia="cs-CZ"/>
              </w:rPr>
              <w:t>0</w:t>
            </w:r>
          </w:p>
        </w:tc>
      </w:tr>
      <w:tr w:rsidR="009A40E3" w:rsidRPr="009A40E3" w14:paraId="3D8EFFEB" w14:textId="77777777" w:rsidTr="009A40E3">
        <w:trPr>
          <w:gridAfter w:val="3"/>
          <w:wAfter w:w="1998" w:type="pct"/>
          <w:trHeight w:val="405"/>
        </w:trPr>
        <w:tc>
          <w:tcPr>
            <w:tcW w:w="3002" w:type="pct"/>
            <w:gridSpan w:val="6"/>
            <w:tcBorders>
              <w:top w:val="double" w:sz="6" w:space="0" w:color="auto"/>
              <w:left w:val="double" w:sz="6" w:space="0" w:color="auto"/>
              <w:bottom w:val="double" w:sz="6" w:space="0" w:color="auto"/>
              <w:right w:val="double" w:sz="6" w:space="0" w:color="000000"/>
            </w:tcBorders>
            <w:shd w:val="clear" w:color="auto" w:fill="auto"/>
            <w:noWrap/>
            <w:vAlign w:val="center"/>
            <w:hideMark/>
          </w:tcPr>
          <w:p w14:paraId="414CE236" w14:textId="77777777" w:rsidR="009A40E3" w:rsidRPr="009A40E3" w:rsidRDefault="009A40E3" w:rsidP="009A40E3">
            <w:pPr>
              <w:spacing w:before="0"/>
              <w:ind w:firstLine="0"/>
              <w:jc w:val="left"/>
              <w:rPr>
                <w:rFonts w:ascii="Calibri" w:eastAsia="Times New Roman" w:hAnsi="Calibri" w:cs="Calibri"/>
                <w:b/>
                <w:bCs/>
                <w:color w:val="000000"/>
                <w:sz w:val="28"/>
                <w:szCs w:val="28"/>
                <w:lang w:eastAsia="cs-CZ"/>
              </w:rPr>
            </w:pPr>
            <w:r w:rsidRPr="009A40E3">
              <w:rPr>
                <w:rFonts w:ascii="Calibri" w:eastAsia="Times New Roman" w:hAnsi="Calibri" w:cs="Calibri"/>
                <w:b/>
                <w:bCs/>
                <w:color w:val="000000"/>
                <w:sz w:val="28"/>
                <w:szCs w:val="28"/>
                <w:lang w:eastAsia="cs-CZ"/>
              </w:rPr>
              <w:t>Bilance kácení vzrostlých stromů</w:t>
            </w:r>
          </w:p>
        </w:tc>
      </w:tr>
      <w:tr w:rsidR="009A40E3" w:rsidRPr="009A40E3" w14:paraId="3C729DA9" w14:textId="77777777" w:rsidTr="009A40E3">
        <w:trPr>
          <w:gridAfter w:val="3"/>
          <w:wAfter w:w="1998" w:type="pct"/>
          <w:trHeight w:val="464"/>
        </w:trPr>
        <w:tc>
          <w:tcPr>
            <w:tcW w:w="2471" w:type="pct"/>
            <w:gridSpan w:val="3"/>
            <w:vMerge w:val="restart"/>
            <w:tcBorders>
              <w:top w:val="double" w:sz="6" w:space="0" w:color="auto"/>
              <w:left w:val="double" w:sz="6" w:space="0" w:color="auto"/>
              <w:bottom w:val="double" w:sz="6" w:space="0" w:color="auto"/>
              <w:right w:val="double" w:sz="6" w:space="0" w:color="auto"/>
            </w:tcBorders>
            <w:shd w:val="clear" w:color="auto" w:fill="auto"/>
            <w:vAlign w:val="center"/>
            <w:hideMark/>
          </w:tcPr>
          <w:p w14:paraId="31FCAD18" w14:textId="77777777" w:rsidR="009A40E3" w:rsidRPr="009A40E3" w:rsidRDefault="009A40E3" w:rsidP="009A40E3">
            <w:pPr>
              <w:spacing w:before="0"/>
              <w:ind w:firstLine="0"/>
              <w:jc w:val="center"/>
              <w:rPr>
                <w:rFonts w:ascii="Calibri" w:eastAsia="Times New Roman" w:hAnsi="Calibri" w:cs="Calibri"/>
                <w:b/>
                <w:bCs/>
                <w:color w:val="000000"/>
                <w:szCs w:val="20"/>
                <w:lang w:eastAsia="cs-CZ"/>
              </w:rPr>
            </w:pPr>
            <w:r w:rsidRPr="009A40E3">
              <w:rPr>
                <w:rFonts w:ascii="Calibri" w:eastAsia="Times New Roman" w:hAnsi="Calibri" w:cs="Calibri"/>
                <w:b/>
                <w:bCs/>
                <w:color w:val="000000"/>
                <w:szCs w:val="20"/>
                <w:lang w:eastAsia="cs-CZ"/>
              </w:rPr>
              <w:t>Trasa</w:t>
            </w:r>
          </w:p>
        </w:tc>
        <w:tc>
          <w:tcPr>
            <w:tcW w:w="532" w:type="pct"/>
            <w:gridSpan w:val="3"/>
            <w:vMerge w:val="restart"/>
            <w:tcBorders>
              <w:top w:val="double" w:sz="6" w:space="0" w:color="auto"/>
              <w:left w:val="double" w:sz="6" w:space="0" w:color="auto"/>
              <w:bottom w:val="double" w:sz="6" w:space="0" w:color="auto"/>
              <w:right w:val="double" w:sz="6" w:space="0" w:color="auto"/>
            </w:tcBorders>
            <w:shd w:val="clear" w:color="auto" w:fill="auto"/>
            <w:vAlign w:val="center"/>
            <w:hideMark/>
          </w:tcPr>
          <w:p w14:paraId="45893993" w14:textId="77777777" w:rsidR="009A40E3" w:rsidRPr="009A40E3" w:rsidRDefault="009A40E3" w:rsidP="009A40E3">
            <w:pPr>
              <w:spacing w:before="0"/>
              <w:ind w:firstLine="0"/>
              <w:jc w:val="center"/>
              <w:rPr>
                <w:rFonts w:ascii="Calibri" w:eastAsia="Times New Roman" w:hAnsi="Calibri" w:cs="Calibri"/>
                <w:b/>
                <w:bCs/>
                <w:color w:val="000000"/>
                <w:szCs w:val="20"/>
                <w:lang w:eastAsia="cs-CZ"/>
              </w:rPr>
            </w:pPr>
            <w:r w:rsidRPr="009A40E3">
              <w:rPr>
                <w:rFonts w:ascii="Calibri" w:eastAsia="Times New Roman" w:hAnsi="Calibri" w:cs="Calibri"/>
                <w:b/>
                <w:bCs/>
                <w:color w:val="000000"/>
                <w:szCs w:val="20"/>
                <w:lang w:eastAsia="cs-CZ"/>
              </w:rPr>
              <w:t>ks</w:t>
            </w:r>
          </w:p>
        </w:tc>
      </w:tr>
      <w:tr w:rsidR="009A40E3" w:rsidRPr="009A40E3" w14:paraId="0D679EE3" w14:textId="77777777" w:rsidTr="009A40E3">
        <w:trPr>
          <w:gridAfter w:val="3"/>
          <w:wAfter w:w="1998" w:type="pct"/>
          <w:trHeight w:val="464"/>
        </w:trPr>
        <w:tc>
          <w:tcPr>
            <w:tcW w:w="2471" w:type="pct"/>
            <w:gridSpan w:val="3"/>
            <w:vMerge/>
            <w:tcBorders>
              <w:top w:val="double" w:sz="6" w:space="0" w:color="auto"/>
              <w:left w:val="double" w:sz="6" w:space="0" w:color="auto"/>
              <w:bottom w:val="double" w:sz="6" w:space="0" w:color="auto"/>
              <w:right w:val="double" w:sz="6" w:space="0" w:color="auto"/>
            </w:tcBorders>
            <w:vAlign w:val="center"/>
            <w:hideMark/>
          </w:tcPr>
          <w:p w14:paraId="14172D65" w14:textId="77777777" w:rsidR="009A40E3" w:rsidRPr="009A40E3" w:rsidRDefault="009A40E3" w:rsidP="009A40E3">
            <w:pPr>
              <w:spacing w:before="0"/>
              <w:ind w:firstLine="0"/>
              <w:jc w:val="left"/>
              <w:rPr>
                <w:rFonts w:ascii="Calibri" w:eastAsia="Times New Roman" w:hAnsi="Calibri" w:cs="Calibri"/>
                <w:b/>
                <w:bCs/>
                <w:color w:val="000000"/>
                <w:szCs w:val="20"/>
                <w:lang w:eastAsia="cs-CZ"/>
              </w:rPr>
            </w:pPr>
          </w:p>
        </w:tc>
        <w:tc>
          <w:tcPr>
            <w:tcW w:w="532" w:type="pct"/>
            <w:gridSpan w:val="3"/>
            <w:vMerge/>
            <w:tcBorders>
              <w:top w:val="double" w:sz="6" w:space="0" w:color="auto"/>
              <w:left w:val="double" w:sz="6" w:space="0" w:color="auto"/>
              <w:bottom w:val="double" w:sz="6" w:space="0" w:color="auto"/>
              <w:right w:val="double" w:sz="6" w:space="0" w:color="auto"/>
            </w:tcBorders>
            <w:vAlign w:val="center"/>
            <w:hideMark/>
          </w:tcPr>
          <w:p w14:paraId="58353CBA" w14:textId="77777777" w:rsidR="009A40E3" w:rsidRPr="009A40E3" w:rsidRDefault="009A40E3" w:rsidP="009A40E3">
            <w:pPr>
              <w:spacing w:before="0"/>
              <w:ind w:firstLine="0"/>
              <w:jc w:val="left"/>
              <w:rPr>
                <w:rFonts w:ascii="Calibri" w:eastAsia="Times New Roman" w:hAnsi="Calibri" w:cs="Calibri"/>
                <w:b/>
                <w:bCs/>
                <w:color w:val="000000"/>
                <w:szCs w:val="20"/>
                <w:lang w:eastAsia="cs-CZ"/>
              </w:rPr>
            </w:pPr>
          </w:p>
        </w:tc>
      </w:tr>
      <w:tr w:rsidR="009A40E3" w:rsidRPr="009A40E3" w14:paraId="3C526398" w14:textId="77777777" w:rsidTr="009A40E3">
        <w:trPr>
          <w:gridAfter w:val="3"/>
          <w:wAfter w:w="1998" w:type="pct"/>
          <w:trHeight w:val="315"/>
        </w:trPr>
        <w:tc>
          <w:tcPr>
            <w:tcW w:w="2471" w:type="pct"/>
            <w:gridSpan w:val="3"/>
            <w:tcBorders>
              <w:top w:val="nil"/>
              <w:left w:val="double" w:sz="6" w:space="0" w:color="auto"/>
              <w:bottom w:val="single" w:sz="4" w:space="0" w:color="000000"/>
              <w:right w:val="double" w:sz="6" w:space="0" w:color="000000"/>
            </w:tcBorders>
            <w:shd w:val="clear" w:color="auto" w:fill="auto"/>
            <w:noWrap/>
            <w:vAlign w:val="center"/>
            <w:hideMark/>
          </w:tcPr>
          <w:p w14:paraId="5B4732D8" w14:textId="2F4ECBEC" w:rsidR="009A40E3" w:rsidRPr="009A40E3" w:rsidRDefault="000C5CC8" w:rsidP="009A40E3">
            <w:pPr>
              <w:spacing w:before="0"/>
              <w:ind w:firstLine="0"/>
              <w:jc w:val="left"/>
              <w:rPr>
                <w:rFonts w:ascii="Calibri" w:eastAsia="Times New Roman" w:hAnsi="Calibri" w:cs="Calibri"/>
                <w:szCs w:val="20"/>
                <w:lang w:eastAsia="cs-CZ"/>
              </w:rPr>
            </w:pPr>
            <w:r w:rsidRPr="009A40E3">
              <w:rPr>
                <w:rFonts w:ascii="Calibri" w:eastAsia="Times New Roman" w:hAnsi="Calibri" w:cs="Calibri"/>
                <w:szCs w:val="20"/>
                <w:lang w:eastAsia="cs-CZ"/>
              </w:rPr>
              <w:t>ŘEVNICE – ZADNÍ</w:t>
            </w:r>
            <w:r w:rsidR="009A40E3" w:rsidRPr="009A40E3">
              <w:rPr>
                <w:rFonts w:ascii="Calibri" w:eastAsia="Times New Roman" w:hAnsi="Calibri" w:cs="Calibri"/>
                <w:szCs w:val="20"/>
                <w:lang w:eastAsia="cs-CZ"/>
              </w:rPr>
              <w:t xml:space="preserve"> TŘEBAŇ, s využitím III/11517</w:t>
            </w:r>
          </w:p>
        </w:tc>
        <w:tc>
          <w:tcPr>
            <w:tcW w:w="532" w:type="pct"/>
            <w:gridSpan w:val="3"/>
            <w:tcBorders>
              <w:top w:val="nil"/>
              <w:left w:val="nil"/>
              <w:bottom w:val="single" w:sz="4" w:space="0" w:color="000000"/>
              <w:right w:val="double" w:sz="6" w:space="0" w:color="auto"/>
            </w:tcBorders>
            <w:shd w:val="clear" w:color="auto" w:fill="auto"/>
            <w:noWrap/>
            <w:vAlign w:val="bottom"/>
            <w:hideMark/>
          </w:tcPr>
          <w:p w14:paraId="55767424" w14:textId="77777777" w:rsidR="009A40E3" w:rsidRPr="009A40E3" w:rsidRDefault="009A40E3" w:rsidP="009A40E3">
            <w:pPr>
              <w:spacing w:before="0"/>
              <w:ind w:firstLine="0"/>
              <w:jc w:val="center"/>
              <w:rPr>
                <w:rFonts w:ascii="Calibri" w:eastAsia="Times New Roman" w:hAnsi="Calibri" w:cs="Calibri"/>
                <w:szCs w:val="20"/>
                <w:lang w:eastAsia="cs-CZ"/>
              </w:rPr>
            </w:pPr>
            <w:r w:rsidRPr="009A40E3">
              <w:rPr>
                <w:rFonts w:ascii="Calibri" w:eastAsia="Times New Roman" w:hAnsi="Calibri" w:cs="Calibri"/>
                <w:szCs w:val="20"/>
                <w:lang w:eastAsia="cs-CZ"/>
              </w:rPr>
              <w:t>22</w:t>
            </w:r>
          </w:p>
        </w:tc>
      </w:tr>
      <w:tr w:rsidR="009A40E3" w:rsidRPr="009A40E3" w14:paraId="0A709405" w14:textId="77777777" w:rsidTr="009A40E3">
        <w:trPr>
          <w:gridAfter w:val="3"/>
          <w:wAfter w:w="1998" w:type="pct"/>
          <w:trHeight w:val="300"/>
        </w:trPr>
        <w:tc>
          <w:tcPr>
            <w:tcW w:w="2471" w:type="pct"/>
            <w:gridSpan w:val="3"/>
            <w:tcBorders>
              <w:top w:val="single" w:sz="4" w:space="0" w:color="000000"/>
              <w:left w:val="double" w:sz="6" w:space="0" w:color="auto"/>
              <w:bottom w:val="single" w:sz="4" w:space="0" w:color="000000"/>
              <w:right w:val="double" w:sz="6" w:space="0" w:color="000000"/>
            </w:tcBorders>
            <w:shd w:val="clear" w:color="auto" w:fill="auto"/>
            <w:noWrap/>
            <w:vAlign w:val="center"/>
            <w:hideMark/>
          </w:tcPr>
          <w:p w14:paraId="3FC381E1" w14:textId="77777777" w:rsidR="009A40E3" w:rsidRPr="009A40E3" w:rsidRDefault="009A40E3" w:rsidP="009A40E3">
            <w:pPr>
              <w:spacing w:before="0"/>
              <w:ind w:firstLine="0"/>
              <w:jc w:val="left"/>
              <w:rPr>
                <w:rFonts w:ascii="Calibri" w:eastAsia="Times New Roman" w:hAnsi="Calibri" w:cs="Calibri"/>
                <w:szCs w:val="20"/>
                <w:lang w:eastAsia="cs-CZ"/>
              </w:rPr>
            </w:pPr>
            <w:r w:rsidRPr="009A40E3">
              <w:rPr>
                <w:rFonts w:ascii="Calibri" w:eastAsia="Times New Roman" w:hAnsi="Calibri" w:cs="Calibri"/>
                <w:szCs w:val="20"/>
                <w:lang w:eastAsia="cs-CZ"/>
              </w:rPr>
              <w:t>HLÁSNÁ TŘEBAŇ, přes obec</w:t>
            </w:r>
          </w:p>
        </w:tc>
        <w:tc>
          <w:tcPr>
            <w:tcW w:w="532" w:type="pct"/>
            <w:gridSpan w:val="3"/>
            <w:tcBorders>
              <w:top w:val="nil"/>
              <w:left w:val="nil"/>
              <w:bottom w:val="single" w:sz="4" w:space="0" w:color="000000"/>
              <w:right w:val="double" w:sz="6" w:space="0" w:color="auto"/>
            </w:tcBorders>
            <w:shd w:val="clear" w:color="auto" w:fill="auto"/>
            <w:noWrap/>
            <w:vAlign w:val="bottom"/>
            <w:hideMark/>
          </w:tcPr>
          <w:p w14:paraId="4A5A6F67" w14:textId="77777777" w:rsidR="009A40E3" w:rsidRPr="009A40E3" w:rsidRDefault="009A40E3" w:rsidP="009A40E3">
            <w:pPr>
              <w:spacing w:before="0"/>
              <w:ind w:firstLine="0"/>
              <w:jc w:val="center"/>
              <w:rPr>
                <w:rFonts w:ascii="Calibri" w:eastAsia="Times New Roman" w:hAnsi="Calibri" w:cs="Calibri"/>
                <w:szCs w:val="20"/>
                <w:lang w:eastAsia="cs-CZ"/>
              </w:rPr>
            </w:pPr>
            <w:r w:rsidRPr="009A40E3">
              <w:rPr>
                <w:rFonts w:ascii="Calibri" w:eastAsia="Times New Roman" w:hAnsi="Calibri" w:cs="Calibri"/>
                <w:szCs w:val="20"/>
                <w:lang w:eastAsia="cs-CZ"/>
              </w:rPr>
              <w:t>0</w:t>
            </w:r>
          </w:p>
        </w:tc>
      </w:tr>
      <w:tr w:rsidR="009A40E3" w:rsidRPr="009A40E3" w14:paraId="7C0F6295" w14:textId="77777777" w:rsidTr="009A40E3">
        <w:trPr>
          <w:gridAfter w:val="3"/>
          <w:wAfter w:w="1998" w:type="pct"/>
          <w:trHeight w:val="300"/>
        </w:trPr>
        <w:tc>
          <w:tcPr>
            <w:tcW w:w="2471" w:type="pct"/>
            <w:gridSpan w:val="3"/>
            <w:tcBorders>
              <w:top w:val="single" w:sz="4" w:space="0" w:color="000000"/>
              <w:left w:val="double" w:sz="6" w:space="0" w:color="auto"/>
              <w:bottom w:val="single" w:sz="4" w:space="0" w:color="000000"/>
              <w:right w:val="double" w:sz="6" w:space="0" w:color="000000"/>
            </w:tcBorders>
            <w:shd w:val="clear" w:color="auto" w:fill="auto"/>
            <w:noWrap/>
            <w:vAlign w:val="center"/>
            <w:hideMark/>
          </w:tcPr>
          <w:p w14:paraId="1BEB2FE0" w14:textId="67F22991" w:rsidR="009A40E3" w:rsidRPr="009A40E3" w:rsidRDefault="009A40E3" w:rsidP="009A40E3">
            <w:pPr>
              <w:spacing w:before="0"/>
              <w:ind w:firstLine="0"/>
              <w:jc w:val="left"/>
              <w:rPr>
                <w:rFonts w:ascii="Calibri" w:eastAsia="Times New Roman" w:hAnsi="Calibri" w:cs="Calibri"/>
                <w:szCs w:val="20"/>
                <w:lang w:eastAsia="cs-CZ"/>
              </w:rPr>
            </w:pPr>
            <w:r w:rsidRPr="009A40E3">
              <w:rPr>
                <w:rFonts w:ascii="Calibri" w:eastAsia="Times New Roman" w:hAnsi="Calibri" w:cs="Calibri"/>
                <w:szCs w:val="20"/>
                <w:lang w:eastAsia="cs-CZ"/>
              </w:rPr>
              <w:t xml:space="preserve">HLÁSNÁ </w:t>
            </w:r>
            <w:r w:rsidR="000C5CC8" w:rsidRPr="009A40E3">
              <w:rPr>
                <w:rFonts w:ascii="Calibri" w:eastAsia="Times New Roman" w:hAnsi="Calibri" w:cs="Calibri"/>
                <w:szCs w:val="20"/>
                <w:lang w:eastAsia="cs-CZ"/>
              </w:rPr>
              <w:t>TŘEBAŇ – KARLŠTEJN</w:t>
            </w:r>
            <w:r w:rsidRPr="009A40E3">
              <w:rPr>
                <w:rFonts w:ascii="Calibri" w:eastAsia="Times New Roman" w:hAnsi="Calibri" w:cs="Calibri"/>
                <w:szCs w:val="20"/>
                <w:lang w:eastAsia="cs-CZ"/>
              </w:rPr>
              <w:t>, most</w:t>
            </w:r>
          </w:p>
        </w:tc>
        <w:tc>
          <w:tcPr>
            <w:tcW w:w="532" w:type="pct"/>
            <w:gridSpan w:val="3"/>
            <w:tcBorders>
              <w:top w:val="nil"/>
              <w:left w:val="nil"/>
              <w:bottom w:val="single" w:sz="4" w:space="0" w:color="000000"/>
              <w:right w:val="double" w:sz="6" w:space="0" w:color="auto"/>
            </w:tcBorders>
            <w:shd w:val="clear" w:color="auto" w:fill="auto"/>
            <w:noWrap/>
            <w:vAlign w:val="bottom"/>
            <w:hideMark/>
          </w:tcPr>
          <w:p w14:paraId="289876B9" w14:textId="77777777" w:rsidR="009A40E3" w:rsidRPr="009A40E3" w:rsidRDefault="009A40E3" w:rsidP="009A40E3">
            <w:pPr>
              <w:spacing w:before="0"/>
              <w:ind w:firstLine="0"/>
              <w:jc w:val="center"/>
              <w:rPr>
                <w:rFonts w:ascii="Calibri" w:eastAsia="Times New Roman" w:hAnsi="Calibri" w:cs="Calibri"/>
                <w:szCs w:val="20"/>
                <w:lang w:eastAsia="cs-CZ"/>
              </w:rPr>
            </w:pPr>
            <w:r w:rsidRPr="009A40E3">
              <w:rPr>
                <w:rFonts w:ascii="Calibri" w:eastAsia="Times New Roman" w:hAnsi="Calibri" w:cs="Calibri"/>
                <w:szCs w:val="20"/>
                <w:lang w:eastAsia="cs-CZ"/>
              </w:rPr>
              <w:t>55</w:t>
            </w:r>
          </w:p>
        </w:tc>
      </w:tr>
      <w:tr w:rsidR="009A40E3" w:rsidRPr="009A40E3" w14:paraId="132A39A6" w14:textId="77777777" w:rsidTr="009A40E3">
        <w:trPr>
          <w:gridAfter w:val="3"/>
          <w:wAfter w:w="1998" w:type="pct"/>
          <w:trHeight w:val="315"/>
        </w:trPr>
        <w:tc>
          <w:tcPr>
            <w:tcW w:w="2471" w:type="pct"/>
            <w:gridSpan w:val="3"/>
            <w:tcBorders>
              <w:top w:val="single" w:sz="4" w:space="0" w:color="000000"/>
              <w:left w:val="double" w:sz="6" w:space="0" w:color="auto"/>
              <w:bottom w:val="double" w:sz="6" w:space="0" w:color="auto"/>
              <w:right w:val="double" w:sz="6" w:space="0" w:color="000000"/>
            </w:tcBorders>
            <w:shd w:val="clear" w:color="auto" w:fill="auto"/>
            <w:noWrap/>
            <w:vAlign w:val="center"/>
            <w:hideMark/>
          </w:tcPr>
          <w:p w14:paraId="7545E3FD" w14:textId="1714F759" w:rsidR="009A40E3" w:rsidRPr="009A40E3" w:rsidRDefault="009A40E3" w:rsidP="009A40E3">
            <w:pPr>
              <w:spacing w:before="0"/>
              <w:ind w:firstLine="0"/>
              <w:jc w:val="left"/>
              <w:rPr>
                <w:rFonts w:ascii="Calibri" w:eastAsia="Times New Roman" w:hAnsi="Calibri" w:cs="Calibri"/>
                <w:szCs w:val="20"/>
                <w:lang w:eastAsia="cs-CZ"/>
              </w:rPr>
            </w:pPr>
            <w:r w:rsidRPr="009A40E3">
              <w:rPr>
                <w:rFonts w:ascii="Calibri" w:eastAsia="Times New Roman" w:hAnsi="Calibri" w:cs="Calibri"/>
                <w:szCs w:val="20"/>
                <w:lang w:eastAsia="cs-CZ"/>
              </w:rPr>
              <w:t xml:space="preserve">KARLŠTEJN, </w:t>
            </w:r>
            <w:r w:rsidR="000C5CC8" w:rsidRPr="009A40E3">
              <w:rPr>
                <w:rFonts w:ascii="Calibri" w:eastAsia="Times New Roman" w:hAnsi="Calibri" w:cs="Calibri"/>
                <w:szCs w:val="20"/>
                <w:lang w:eastAsia="cs-CZ"/>
              </w:rPr>
              <w:t>most – SRBSKO</w:t>
            </w:r>
            <w:r w:rsidRPr="009A40E3">
              <w:rPr>
                <w:rFonts w:ascii="Calibri" w:eastAsia="Times New Roman" w:hAnsi="Calibri" w:cs="Calibri"/>
                <w:szCs w:val="20"/>
                <w:lang w:eastAsia="cs-CZ"/>
              </w:rPr>
              <w:t>, cyklostezka</w:t>
            </w:r>
          </w:p>
        </w:tc>
        <w:tc>
          <w:tcPr>
            <w:tcW w:w="532" w:type="pct"/>
            <w:gridSpan w:val="3"/>
            <w:tcBorders>
              <w:top w:val="nil"/>
              <w:left w:val="nil"/>
              <w:bottom w:val="single" w:sz="4" w:space="0" w:color="000000"/>
              <w:right w:val="double" w:sz="6" w:space="0" w:color="auto"/>
            </w:tcBorders>
            <w:shd w:val="clear" w:color="auto" w:fill="auto"/>
            <w:noWrap/>
            <w:vAlign w:val="bottom"/>
            <w:hideMark/>
          </w:tcPr>
          <w:p w14:paraId="1548567A" w14:textId="77777777" w:rsidR="009A40E3" w:rsidRPr="009A40E3" w:rsidRDefault="009A40E3" w:rsidP="009A40E3">
            <w:pPr>
              <w:spacing w:before="0"/>
              <w:ind w:firstLine="0"/>
              <w:jc w:val="center"/>
              <w:rPr>
                <w:rFonts w:ascii="Calibri" w:eastAsia="Times New Roman" w:hAnsi="Calibri" w:cs="Calibri"/>
                <w:szCs w:val="20"/>
                <w:lang w:eastAsia="cs-CZ"/>
              </w:rPr>
            </w:pPr>
            <w:r w:rsidRPr="009A40E3">
              <w:rPr>
                <w:rFonts w:ascii="Calibri" w:eastAsia="Times New Roman" w:hAnsi="Calibri" w:cs="Calibri"/>
                <w:szCs w:val="20"/>
                <w:lang w:eastAsia="cs-CZ"/>
              </w:rPr>
              <w:t>25</w:t>
            </w:r>
          </w:p>
        </w:tc>
      </w:tr>
      <w:tr w:rsidR="009A40E3" w:rsidRPr="009A40E3" w14:paraId="5FB31C2D" w14:textId="77777777" w:rsidTr="009A40E3">
        <w:trPr>
          <w:gridAfter w:val="3"/>
          <w:wAfter w:w="1998" w:type="pct"/>
          <w:trHeight w:val="330"/>
        </w:trPr>
        <w:tc>
          <w:tcPr>
            <w:tcW w:w="2471" w:type="pct"/>
            <w:gridSpan w:val="3"/>
            <w:tcBorders>
              <w:top w:val="double" w:sz="6" w:space="0" w:color="000000"/>
              <w:left w:val="double" w:sz="6" w:space="0" w:color="auto"/>
              <w:bottom w:val="double" w:sz="6" w:space="0" w:color="auto"/>
              <w:right w:val="double" w:sz="6" w:space="0" w:color="000000"/>
            </w:tcBorders>
            <w:shd w:val="clear" w:color="auto" w:fill="auto"/>
            <w:vAlign w:val="center"/>
            <w:hideMark/>
          </w:tcPr>
          <w:p w14:paraId="55F2590A" w14:textId="77777777" w:rsidR="009A40E3" w:rsidRPr="009A40E3" w:rsidRDefault="009A40E3" w:rsidP="009A40E3">
            <w:pPr>
              <w:spacing w:before="0"/>
              <w:ind w:firstLine="0"/>
              <w:jc w:val="center"/>
              <w:rPr>
                <w:rFonts w:ascii="Calibri" w:eastAsia="Times New Roman" w:hAnsi="Calibri" w:cs="Calibri"/>
                <w:b/>
                <w:bCs/>
                <w:color w:val="000000"/>
                <w:szCs w:val="20"/>
                <w:lang w:eastAsia="cs-CZ"/>
              </w:rPr>
            </w:pPr>
            <w:r w:rsidRPr="009A40E3">
              <w:rPr>
                <w:rFonts w:ascii="Calibri" w:eastAsia="Times New Roman" w:hAnsi="Calibri" w:cs="Calibri"/>
                <w:b/>
                <w:bCs/>
                <w:color w:val="000000"/>
                <w:szCs w:val="20"/>
                <w:lang w:eastAsia="cs-CZ"/>
              </w:rPr>
              <w:t>celkem</w:t>
            </w:r>
          </w:p>
        </w:tc>
        <w:tc>
          <w:tcPr>
            <w:tcW w:w="532" w:type="pct"/>
            <w:gridSpan w:val="3"/>
            <w:tcBorders>
              <w:top w:val="double" w:sz="6" w:space="0" w:color="auto"/>
              <w:left w:val="nil"/>
              <w:bottom w:val="double" w:sz="6" w:space="0" w:color="auto"/>
              <w:right w:val="double" w:sz="6" w:space="0" w:color="auto"/>
            </w:tcBorders>
            <w:shd w:val="clear" w:color="auto" w:fill="auto"/>
            <w:noWrap/>
            <w:vAlign w:val="bottom"/>
            <w:hideMark/>
          </w:tcPr>
          <w:p w14:paraId="4D4EB644" w14:textId="77777777" w:rsidR="009A40E3" w:rsidRPr="009A40E3" w:rsidRDefault="009A40E3" w:rsidP="009A40E3">
            <w:pPr>
              <w:spacing w:before="0"/>
              <w:ind w:firstLine="0"/>
              <w:jc w:val="center"/>
              <w:rPr>
                <w:rFonts w:ascii="Calibri" w:eastAsia="Times New Roman" w:hAnsi="Calibri" w:cs="Calibri"/>
                <w:b/>
                <w:bCs/>
                <w:color w:val="000000"/>
                <w:szCs w:val="20"/>
                <w:lang w:eastAsia="cs-CZ"/>
              </w:rPr>
            </w:pPr>
            <w:r w:rsidRPr="009A40E3">
              <w:rPr>
                <w:rFonts w:ascii="Calibri" w:eastAsia="Times New Roman" w:hAnsi="Calibri" w:cs="Calibri"/>
                <w:b/>
                <w:bCs/>
                <w:color w:val="000000"/>
                <w:szCs w:val="20"/>
                <w:lang w:eastAsia="cs-CZ"/>
              </w:rPr>
              <w:t>102</w:t>
            </w:r>
          </w:p>
        </w:tc>
      </w:tr>
    </w:tbl>
    <w:p w14:paraId="37E08A16" w14:textId="588F6498" w:rsidR="00D67F77" w:rsidRDefault="00D67F77" w:rsidP="00D67F77">
      <w:pPr>
        <w:ind w:firstLine="0"/>
      </w:pPr>
      <w:bookmarkStart w:id="38" w:name="_Toc99011239"/>
    </w:p>
    <w:p w14:paraId="1EC07684" w14:textId="432ED823" w:rsidR="009A40E3" w:rsidRPr="009A40E3" w:rsidRDefault="00D67F77" w:rsidP="00D67F77">
      <w:pPr>
        <w:spacing w:before="0" w:after="200" w:line="276" w:lineRule="auto"/>
        <w:ind w:firstLine="0"/>
        <w:jc w:val="left"/>
      </w:pPr>
      <w:r>
        <w:br w:type="page"/>
      </w:r>
    </w:p>
    <w:p w14:paraId="290113E7" w14:textId="74E41932" w:rsidR="004402A1" w:rsidRDefault="004402A1" w:rsidP="004402A1">
      <w:pPr>
        <w:pStyle w:val="Nadpis2"/>
        <w:spacing w:before="240" w:after="120"/>
        <w:ind w:left="1560"/>
      </w:pPr>
      <w:bookmarkStart w:id="39" w:name="_Toc105418343"/>
      <w:r>
        <w:lastRenderedPageBreak/>
        <w:t>Projednání s PVL</w:t>
      </w:r>
      <w:bookmarkEnd w:id="38"/>
      <w:bookmarkEnd w:id="39"/>
    </w:p>
    <w:p w14:paraId="587CCD5F" w14:textId="2A445353" w:rsidR="00052EA3" w:rsidRDefault="002F3F63">
      <w:pPr>
        <w:rPr>
          <w:rFonts w:cs="Arial"/>
          <w:color w:val="000000"/>
          <w:lang w:eastAsia="cs-CZ"/>
        </w:rPr>
      </w:pPr>
      <w:r>
        <w:rPr>
          <w:rFonts w:cs="Arial"/>
          <w:color w:val="000000"/>
          <w:lang w:eastAsia="cs-CZ"/>
        </w:rPr>
        <w:t xml:space="preserve">Z důvodu vedení cyklostezek částečně v rozsahu </w:t>
      </w:r>
      <w:r w:rsidR="00DC0672">
        <w:rPr>
          <w:rFonts w:cs="Arial"/>
          <w:color w:val="000000"/>
          <w:lang w:eastAsia="cs-CZ"/>
        </w:rPr>
        <w:t>po březích Berounky</w:t>
      </w:r>
      <w:r>
        <w:rPr>
          <w:rFonts w:cs="Arial"/>
          <w:color w:val="000000"/>
          <w:lang w:eastAsia="cs-CZ"/>
        </w:rPr>
        <w:t xml:space="preserve"> a pozemcích ve správě PVL, bylo řešení představeno příslušným zástupcům PVL, kteří přednesli své podmínky a požadavky:</w:t>
      </w:r>
    </w:p>
    <w:p w14:paraId="7E68AC34" w14:textId="77777777" w:rsidR="002F3F63" w:rsidRDefault="002F3F63" w:rsidP="002F3F63">
      <w:pPr>
        <w:pStyle w:val="Odstavecseseznamem"/>
        <w:numPr>
          <w:ilvl w:val="0"/>
          <w:numId w:val="56"/>
        </w:numPr>
      </w:pPr>
      <w:r>
        <w:t>V úseku Řevnice – Zadní/Hlásná Třebaň preferuje Povodí Vltavy variantu 1, která jako jediná nevyužívá vedení po břehu. V případě nerealizace varianty 1, je preferována varianta 3 po levém břehu.</w:t>
      </w:r>
    </w:p>
    <w:p w14:paraId="16EAC93E" w14:textId="0910BD3C" w:rsidR="002F3F63" w:rsidRPr="008B0F13" w:rsidRDefault="002F3F63" w:rsidP="002F3F63">
      <w:pPr>
        <w:pStyle w:val="Odstavecseseznamem"/>
        <w:numPr>
          <w:ilvl w:val="0"/>
          <w:numId w:val="56"/>
        </w:numPr>
      </w:pPr>
      <w:r w:rsidRPr="002F3F63">
        <w:rPr>
          <w:bCs/>
        </w:rPr>
        <w:t xml:space="preserve">V místech, kde bude na březích nezpevněná cesta nahrazena asfaltovou cyklostezkou, </w:t>
      </w:r>
      <w:r>
        <w:rPr>
          <w:bCs/>
        </w:rPr>
        <w:t xml:space="preserve">bude </w:t>
      </w:r>
      <w:r w:rsidRPr="002F3F63">
        <w:rPr>
          <w:bCs/>
        </w:rPr>
        <w:t>nutno zajisti</w:t>
      </w:r>
      <w:r>
        <w:rPr>
          <w:bCs/>
        </w:rPr>
        <w:t>t</w:t>
      </w:r>
      <w:r w:rsidRPr="002F3F63">
        <w:rPr>
          <w:bCs/>
        </w:rPr>
        <w:t xml:space="preserve"> dostatečnou únosnost vozovky, aby PVL mohlo využívat stezku pro údržbu i těžkou technikou a nedošlo ke snížení obslužnosti vodního toku. Asfalt bude ohraničen obrubníky, aby v případě povodní byl zajištěn proti poničení.</w:t>
      </w:r>
    </w:p>
    <w:p w14:paraId="6238522E" w14:textId="3083BEA0" w:rsidR="008B0F13" w:rsidRDefault="008B0F13" w:rsidP="002F3F63">
      <w:pPr>
        <w:pStyle w:val="Odstavecseseznamem"/>
        <w:numPr>
          <w:ilvl w:val="0"/>
          <w:numId w:val="56"/>
        </w:numPr>
        <w:rPr>
          <w:bCs/>
        </w:rPr>
      </w:pPr>
      <w:r>
        <w:rPr>
          <w:bCs/>
        </w:rPr>
        <w:t>V úseku Hlásná Třebaň – Karlštejn bude podél silnice II/116 vybudována nová opěrná zeď zasahující pod hladinu Berounky</w:t>
      </w:r>
      <w:r w:rsidR="0036055A">
        <w:rPr>
          <w:bCs/>
        </w:rPr>
        <w:t xml:space="preserve">. Konkrétní požadavky na typ konstrukce PVL nemá. </w:t>
      </w:r>
      <w:r w:rsidR="0036055A" w:rsidRPr="0036055A">
        <w:rPr>
          <w:bCs/>
        </w:rPr>
        <w:t>V dalším stupni projektové dokumentace bude pro předmětný úsek vyhotoven hydrotechnický posudek.</w:t>
      </w:r>
    </w:p>
    <w:p w14:paraId="36DE21A4" w14:textId="24DA5B68" w:rsidR="0036055A" w:rsidRPr="0036055A" w:rsidRDefault="0036055A" w:rsidP="0036055A">
      <w:pPr>
        <w:pStyle w:val="Odstavecseseznamem"/>
        <w:numPr>
          <w:ilvl w:val="0"/>
          <w:numId w:val="56"/>
        </w:numPr>
        <w:spacing w:after="120"/>
        <w:rPr>
          <w:bCs/>
        </w:rPr>
      </w:pPr>
      <w:r>
        <w:t xml:space="preserve">Byl zmíněn záměr soukromého investora vybudování vodní elektrárny v lokalitě u jezu </w:t>
      </w:r>
      <w:r w:rsidRPr="0036055A">
        <w:rPr>
          <w:bCs/>
        </w:rPr>
        <w:t>Karlštejn. PVL požaduje zajištění přístupové cesty k jezu Karlštejn</w:t>
      </w:r>
      <w:r>
        <w:rPr>
          <w:bCs/>
        </w:rPr>
        <w:t xml:space="preserve"> formou přejezdu přes trasu cyklostezky.</w:t>
      </w:r>
    </w:p>
    <w:p w14:paraId="3A03F861" w14:textId="246B7C7E" w:rsidR="002F3F63" w:rsidRDefault="0036055A" w:rsidP="00D67F77">
      <w:pPr>
        <w:pStyle w:val="Odstavecseseznamem"/>
        <w:numPr>
          <w:ilvl w:val="0"/>
          <w:numId w:val="56"/>
        </w:numPr>
        <w:spacing w:after="360"/>
        <w:ind w:left="811" w:hanging="357"/>
      </w:pPr>
      <w:r>
        <w:t>Majetkové vypořádání bude řešeno smlouvou o nájmu nebo věcným břemenem.</w:t>
      </w:r>
    </w:p>
    <w:p w14:paraId="78509004" w14:textId="77777777" w:rsidR="004402A1" w:rsidRDefault="004402A1" w:rsidP="004402A1">
      <w:pPr>
        <w:pStyle w:val="Nadpis2"/>
        <w:spacing w:before="240" w:after="120"/>
        <w:ind w:left="1560"/>
      </w:pPr>
      <w:bookmarkStart w:id="40" w:name="_Toc99011240"/>
      <w:bookmarkStart w:id="41" w:name="_Toc105418344"/>
      <w:r>
        <w:t>Projednání s obcemi</w:t>
      </w:r>
      <w:bookmarkEnd w:id="40"/>
      <w:bookmarkEnd w:id="41"/>
    </w:p>
    <w:p w14:paraId="36BE8558" w14:textId="6DC6AD77" w:rsidR="004402A1" w:rsidRDefault="004402A1" w:rsidP="004402A1">
      <w:r>
        <w:t>V rámci zpracování studie bylo řešení návrhu vedení cyklostezek představeno a projednáno se starosty jednotlivých obcí. Na základě tohoto jednání se jednotlivé zadané úseky optimalizovaly na preferované varianty.</w:t>
      </w:r>
    </w:p>
    <w:p w14:paraId="1E06DAE3" w14:textId="12B5B891" w:rsidR="004402A1" w:rsidRDefault="004402A1" w:rsidP="004402A1">
      <w:pPr>
        <w:pStyle w:val="Nadpis2"/>
      </w:pPr>
      <w:bookmarkStart w:id="42" w:name="_Toc105418345"/>
      <w:r>
        <w:t>Projednání se SŽ</w:t>
      </w:r>
      <w:bookmarkEnd w:id="42"/>
    </w:p>
    <w:p w14:paraId="555DA3C7" w14:textId="3B235A13" w:rsidR="004402A1" w:rsidRDefault="00A209DD" w:rsidP="004402A1">
      <w:r>
        <w:t>V řešeném úseku Řevnice – Zadní Třebaň aktuálně probíhá projekční příprava na modernizaci železniční trati č. 171 v úrovni pro územní rozhodnutí pod názvem „Optimalizace trati ODB. Berounka (včetně) – Karlštejn (včetně)“</w:t>
      </w:r>
      <w:r w:rsidR="0009415E">
        <w:t>. Hlavním projektantem je společnost SUDOP Project Plzeň a.s.</w:t>
      </w:r>
    </w:p>
    <w:p w14:paraId="56436437" w14:textId="5A4F0206" w:rsidR="0009415E" w:rsidRDefault="0009415E" w:rsidP="004402A1">
      <w:r>
        <w:t xml:space="preserve">V rámci prověřování varianty č. 1 v předmětném úseku proběhlo 2x koordinační projednání možností souběhu silnice III/11517, modernizace </w:t>
      </w:r>
      <w:r w:rsidR="000C5CC8">
        <w:t>železnice,</w:t>
      </w:r>
      <w:r>
        <w:t xml:space="preserve"> a právě nové oddělené cyklostezky.</w:t>
      </w:r>
    </w:p>
    <w:p w14:paraId="0DCD9E6B" w14:textId="3F114881" w:rsidR="0009415E" w:rsidRDefault="00A106D5" w:rsidP="004402A1">
      <w:r>
        <w:t>Popis řešení je popsán v příslušné kapitole 6.) Základní charakteristiky tras.</w:t>
      </w:r>
    </w:p>
    <w:p w14:paraId="178CF4E3" w14:textId="77777777" w:rsidR="001733FA" w:rsidRDefault="00A106D5" w:rsidP="004402A1">
      <w:r>
        <w:t xml:space="preserve">Ze závěrů jednání vyplynula dohoda </w:t>
      </w:r>
      <w:r w:rsidR="001733FA">
        <w:t>o vzájemné spolupráci při navazujících projekčních pracích. Zástupci SŽ přislíbili částečnou úpravu jejich projektu:</w:t>
      </w:r>
    </w:p>
    <w:p w14:paraId="151764B8" w14:textId="6D212A32" w:rsidR="00A106D5" w:rsidRDefault="001733FA" w:rsidP="001733FA">
      <w:pPr>
        <w:pStyle w:val="Odstavecseseznamem"/>
        <w:numPr>
          <w:ilvl w:val="0"/>
          <w:numId w:val="57"/>
        </w:numPr>
      </w:pPr>
      <w:r>
        <w:t xml:space="preserve">V místě souběhu silnice III/11517 se železniční tratí v ulici </w:t>
      </w:r>
      <w:proofErr w:type="spellStart"/>
      <w:r>
        <w:t>Třebáňská</w:t>
      </w:r>
      <w:proofErr w:type="spellEnd"/>
      <w:r>
        <w:t xml:space="preserve"> bude místo opěrné gabionové zdi vyprojektována železobetonová zeď, která umožní umístění souběžné oddělené cyklostezky.</w:t>
      </w:r>
    </w:p>
    <w:p w14:paraId="4B4AF202" w14:textId="7D19760A" w:rsidR="001733FA" w:rsidRDefault="001733FA" w:rsidP="001733FA">
      <w:pPr>
        <w:pStyle w:val="Odstavecseseznamem"/>
        <w:numPr>
          <w:ilvl w:val="0"/>
          <w:numId w:val="57"/>
        </w:numPr>
      </w:pPr>
      <w:r>
        <w:t>V místě odsunu silnice III/11517 do zářezového svahu, který bude zásadně zvýšen z důvodu osazení cyklostezky, bude financování masivnější opěrné zdi zajištěno výhradně Středočeským krajem.</w:t>
      </w:r>
    </w:p>
    <w:p w14:paraId="4A4EDC33" w14:textId="1C06A793" w:rsidR="001733FA" w:rsidRDefault="001733FA" w:rsidP="00D67F77">
      <w:pPr>
        <w:pStyle w:val="Odstavecseseznamem"/>
        <w:numPr>
          <w:ilvl w:val="0"/>
          <w:numId w:val="57"/>
        </w:numPr>
        <w:spacing w:after="360"/>
        <w:ind w:left="1173" w:hanging="357"/>
      </w:pPr>
      <w:r>
        <w:t xml:space="preserve">Lávka u mostního objektu přes </w:t>
      </w:r>
      <w:proofErr w:type="spellStart"/>
      <w:r>
        <w:t>Svinařský</w:t>
      </w:r>
      <w:proofErr w:type="spellEnd"/>
      <w:r>
        <w:t xml:space="preserve"> potok bude rozšířena na 3,0 m.</w:t>
      </w:r>
    </w:p>
    <w:p w14:paraId="0460E9A8" w14:textId="77777777" w:rsidR="004402A1" w:rsidRDefault="004402A1" w:rsidP="004402A1">
      <w:pPr>
        <w:pStyle w:val="Nadpis2"/>
        <w:spacing w:before="240" w:after="120"/>
        <w:ind w:left="1560"/>
      </w:pPr>
      <w:bookmarkStart w:id="43" w:name="_Toc99011241"/>
      <w:bookmarkStart w:id="44" w:name="_Toc105418346"/>
      <w:r>
        <w:t>Projednání se soukromými vlastníky</w:t>
      </w:r>
      <w:bookmarkEnd w:id="43"/>
      <w:bookmarkEnd w:id="44"/>
    </w:p>
    <w:p w14:paraId="14F075C6" w14:textId="77777777" w:rsidR="004402A1" w:rsidRDefault="004402A1" w:rsidP="004402A1">
      <w:r>
        <w:t>Po projednání vedení a návrhu tras cyklostezek byly obesláni soukromí vlastníci pozemků dotčených preferovanými variantami. Byly rozeslány formuláře o předběžném souhlasu s odkupem částí pozemků. Jedná se převážně o narovnání hranic katastru, kdy soukromé pozemky mají přesah za oplocení těchto pozemků.</w:t>
      </w:r>
    </w:p>
    <w:p w14:paraId="67E2F90E" w14:textId="6E2E877C" w:rsidR="004402A1" w:rsidRDefault="004402A1" w:rsidP="00D67F77">
      <w:pPr>
        <w:spacing w:after="360"/>
      </w:pPr>
      <w:r>
        <w:t>Souhrnná tabulka dotčených pozemků</w:t>
      </w:r>
      <w:r w:rsidR="00A209DD">
        <w:t xml:space="preserve"> včetně přehledné situace</w:t>
      </w:r>
      <w:r>
        <w:t xml:space="preserve"> a vyjádření jejich vlastníků je součástí dokladové části </w:t>
      </w:r>
      <w:r w:rsidRPr="00EF58D2">
        <w:rPr>
          <w:i/>
        </w:rPr>
        <w:t>D.2</w:t>
      </w:r>
      <w:r>
        <w:rPr>
          <w:i/>
        </w:rPr>
        <w:t> </w:t>
      </w:r>
      <w:r w:rsidRPr="00EF58D2">
        <w:rPr>
          <w:i/>
        </w:rPr>
        <w:t>–</w:t>
      </w:r>
      <w:r>
        <w:rPr>
          <w:i/>
        </w:rPr>
        <w:t> </w:t>
      </w:r>
      <w:r w:rsidRPr="00EF58D2">
        <w:rPr>
          <w:i/>
        </w:rPr>
        <w:t>Vyjádření soukromých vlastníků</w:t>
      </w:r>
      <w:r>
        <w:t>.</w:t>
      </w:r>
    </w:p>
    <w:p w14:paraId="09797CE9" w14:textId="77777777" w:rsidR="004402A1" w:rsidRDefault="004402A1" w:rsidP="004402A1">
      <w:pPr>
        <w:pStyle w:val="Nadpis2"/>
        <w:spacing w:before="240" w:after="120"/>
        <w:ind w:left="1560"/>
      </w:pPr>
      <w:bookmarkStart w:id="45" w:name="_Toc99011242"/>
      <w:bookmarkStart w:id="46" w:name="_Toc105418347"/>
      <w:r>
        <w:lastRenderedPageBreak/>
        <w:t>Projednání s OŽP</w:t>
      </w:r>
      <w:bookmarkEnd w:id="45"/>
      <w:bookmarkEnd w:id="46"/>
    </w:p>
    <w:p w14:paraId="568661EE" w14:textId="22B825CD" w:rsidR="00052EA3" w:rsidRDefault="004402A1">
      <w:r>
        <w:t>Kompletní rozsah plánovaných cyklostezek byl zaslán na Krajský úřad Středočeského kraje – Odbor životního prostředí a zemědělství, který vydal vyjádření k záměru. Toto vyjádření je součástí přílohy D.3 v dokladové části.</w:t>
      </w:r>
    </w:p>
    <w:p w14:paraId="3086796E" w14:textId="54795F52" w:rsidR="0009637A" w:rsidRPr="0009637A" w:rsidRDefault="0009637A" w:rsidP="0009637A">
      <w:pPr>
        <w:pStyle w:val="Odstavecseseznamem"/>
        <w:numPr>
          <w:ilvl w:val="0"/>
          <w:numId w:val="58"/>
        </w:numPr>
        <w:rPr>
          <w:b/>
        </w:rPr>
      </w:pPr>
      <w:r w:rsidRPr="00A11357">
        <w:rPr>
          <w:b/>
        </w:rPr>
        <w:t>Posouzení z hlediska zákona č. 114/1992 Sb., o ochraně přírody a krajiny, ve znění pozdějších předpisů</w:t>
      </w:r>
    </w:p>
    <w:p w14:paraId="20017888" w14:textId="4166D220" w:rsidR="0009637A" w:rsidRPr="0009637A" w:rsidRDefault="0009637A" w:rsidP="0009637A">
      <w:pPr>
        <w:pStyle w:val="Odstavecseseznamem"/>
        <w:ind w:left="1174" w:firstLine="0"/>
      </w:pPr>
      <w:r w:rsidRPr="0009637A">
        <w:t>Značná část předloženého projektu zasahuje na území chrá</w:t>
      </w:r>
      <w:r>
        <w:t xml:space="preserve">něné krajinné oblasti (dále jen </w:t>
      </w:r>
      <w:r w:rsidRPr="0009637A">
        <w:t xml:space="preserve">CHKO) Český kras. Podle </w:t>
      </w:r>
      <w:proofErr w:type="spellStart"/>
      <w:r w:rsidRPr="0009637A">
        <w:t>ust</w:t>
      </w:r>
      <w:proofErr w:type="spellEnd"/>
      <w:r w:rsidRPr="0009637A">
        <w:t>. § 78 odst. 1 a 3 zákona č. 114/1992 Sb., o ochraně přírody a krajiny, ve znění pozdějších předpisů (dále jen zákon č. 114/1992 Sb.) na území CHKO vykonává státní spránu na úseku ochrany přírody a krajiny Agentura ochrany přírody a krajiny České republiky (dále jen AOPK) – příslušná správa CHKO. Z tohoto důvodu</w:t>
      </w:r>
      <w:r>
        <w:t xml:space="preserve"> bude nutné v dalších fázích projektové přípravy projednat dané úseky PD s AOPK.</w:t>
      </w:r>
    </w:p>
    <w:p w14:paraId="4936B41A" w14:textId="77777777" w:rsidR="00F915F3" w:rsidRDefault="00F915F3" w:rsidP="0009637A">
      <w:pPr>
        <w:autoSpaceDE w:val="0"/>
        <w:autoSpaceDN w:val="0"/>
        <w:adjustRightInd w:val="0"/>
        <w:spacing w:before="0"/>
        <w:ind w:left="1134" w:firstLine="0"/>
      </w:pPr>
    </w:p>
    <w:p w14:paraId="29FC388F" w14:textId="58EE3DCB" w:rsidR="0009637A" w:rsidRDefault="0009637A" w:rsidP="00F915F3">
      <w:pPr>
        <w:autoSpaceDE w:val="0"/>
        <w:autoSpaceDN w:val="0"/>
        <w:adjustRightInd w:val="0"/>
        <w:spacing w:before="0"/>
        <w:ind w:left="1134" w:firstLine="0"/>
      </w:pPr>
      <w:r w:rsidRPr="0009637A">
        <w:t>Orgán ochrany přírody považuje vedení komunikace ve variantě označ</w:t>
      </w:r>
      <w:r w:rsidR="00F915F3">
        <w:t>ené jako „preferovaná</w:t>
      </w:r>
      <w:r>
        <w:t xml:space="preserve"> trasa“ za </w:t>
      </w:r>
      <w:r w:rsidRPr="0009637A">
        <w:t>celkově málo problematické z hlediska dotčení zájmů ochrany přírod</w:t>
      </w:r>
      <w:r>
        <w:t xml:space="preserve">y v gesci krajského úřadu. Tato </w:t>
      </w:r>
      <w:r w:rsidRPr="0009637A">
        <w:t>varianta sleduje stávající komunikace, či vede převážně zastavěným územím, a z</w:t>
      </w:r>
      <w:r>
        <w:t xml:space="preserve">ájmů ochrany </w:t>
      </w:r>
      <w:r w:rsidRPr="0009637A">
        <w:t>přírody se tak může dotýkat pouze okrajově, popř. k jejich dotčení ani</w:t>
      </w:r>
      <w:r>
        <w:t xml:space="preserve"> nemusí dojít, což bude záviset </w:t>
      </w:r>
      <w:r w:rsidRPr="0009637A">
        <w:t xml:space="preserve">na </w:t>
      </w:r>
      <w:r w:rsidR="00F915F3">
        <w:t xml:space="preserve">konkrétním projektovém řešení. </w:t>
      </w:r>
    </w:p>
    <w:p w14:paraId="485ECDEE" w14:textId="1DE980EE" w:rsidR="00F915F3" w:rsidRPr="00F915F3" w:rsidRDefault="00F915F3" w:rsidP="00D67F77">
      <w:pPr>
        <w:autoSpaceDE w:val="0"/>
        <w:autoSpaceDN w:val="0"/>
        <w:adjustRightInd w:val="0"/>
        <w:spacing w:before="0"/>
        <w:ind w:left="1134" w:firstLine="0"/>
        <w:jc w:val="left"/>
        <w:rPr>
          <w:rFonts w:ascii="Times New Roman" w:hAnsi="Times New Roman" w:cs="Times New Roman"/>
          <w:color w:val="000000"/>
          <w:sz w:val="24"/>
          <w:szCs w:val="24"/>
        </w:rPr>
      </w:pPr>
    </w:p>
    <w:p w14:paraId="780EFE32" w14:textId="0123E3EC" w:rsidR="00F915F3" w:rsidRDefault="00F915F3" w:rsidP="0090764F">
      <w:pPr>
        <w:autoSpaceDE w:val="0"/>
        <w:autoSpaceDN w:val="0"/>
        <w:adjustRightInd w:val="0"/>
        <w:spacing w:before="0"/>
        <w:ind w:left="1134" w:firstLine="0"/>
      </w:pPr>
      <w:r w:rsidRPr="00F915F3">
        <w:t xml:space="preserve">Na území v gesci Krajského úřadu jako příslušného orgánu ochrany přírody (tj. mimo území CHKO Český kras), je vedení komunikace ve všech variantních řešeních označených jako „alternativní trasa“ v pracovních úsecích „Hlásná Třebaň, přes obec“ a „Řevnice – Zadní Třebaň“ potenciálně konfliktní s ochranou zvláště chráněných organismů a zasahují do prvku územního systému ekologické stability nadregionální úrovně. Alternativní trasy jsou v některých částech vedeny bezprostředně podél břehů řeky Berounky, či relativně málo dotčenými částmi krajiny, kde se aktuálně nevyskytuje komunikace vhodná pro jízdu na kole. </w:t>
      </w:r>
    </w:p>
    <w:p w14:paraId="096651CC" w14:textId="7C29DDAB" w:rsidR="007D5115" w:rsidRPr="007D5115" w:rsidRDefault="007D5115" w:rsidP="0090764F">
      <w:pPr>
        <w:autoSpaceDE w:val="0"/>
        <w:autoSpaceDN w:val="0"/>
        <w:adjustRightInd w:val="0"/>
        <w:spacing w:before="0"/>
        <w:ind w:left="1134" w:firstLine="0"/>
      </w:pPr>
    </w:p>
    <w:p w14:paraId="486BDB52" w14:textId="363E9779" w:rsidR="0090764F" w:rsidRDefault="007D5115" w:rsidP="00777204">
      <w:pPr>
        <w:pStyle w:val="Default"/>
        <w:ind w:left="1134"/>
        <w:jc w:val="both"/>
        <w:rPr>
          <w:rFonts w:ascii="Arial" w:hAnsi="Arial" w:cstheme="minorBidi"/>
          <w:color w:val="auto"/>
          <w:sz w:val="20"/>
        </w:rPr>
      </w:pPr>
      <w:r w:rsidRPr="007D5115">
        <w:rPr>
          <w:rFonts w:ascii="Arial" w:hAnsi="Arial" w:cstheme="minorBidi"/>
          <w:color w:val="auto"/>
          <w:sz w:val="20"/>
          <w:szCs w:val="22"/>
        </w:rPr>
        <w:t xml:space="preserve">Záměr se dotýká prvku územního systému ekologické stability (dále jen ÚSES) nadregionální úrovně – nadregionálního biokoridoru „Karlštejn, </w:t>
      </w:r>
      <w:proofErr w:type="spellStart"/>
      <w:r w:rsidR="000C5CC8" w:rsidRPr="007D5115">
        <w:rPr>
          <w:rFonts w:ascii="Arial" w:hAnsi="Arial" w:cstheme="minorBidi"/>
          <w:color w:val="auto"/>
          <w:sz w:val="20"/>
          <w:szCs w:val="22"/>
        </w:rPr>
        <w:t>Koda</w:t>
      </w:r>
      <w:proofErr w:type="spellEnd"/>
      <w:r w:rsidR="000C5CC8" w:rsidRPr="007D5115">
        <w:rPr>
          <w:rFonts w:ascii="Arial" w:hAnsi="Arial" w:cstheme="minorBidi"/>
          <w:color w:val="auto"/>
          <w:sz w:val="20"/>
          <w:szCs w:val="22"/>
        </w:rPr>
        <w:t xml:space="preserve"> – K59</w:t>
      </w:r>
      <w:r w:rsidRPr="007D5115">
        <w:rPr>
          <w:rFonts w:ascii="Arial" w:hAnsi="Arial" w:cstheme="minorBidi"/>
          <w:color w:val="auto"/>
          <w:sz w:val="20"/>
          <w:szCs w:val="22"/>
        </w:rPr>
        <w:t>“ s identifikačním kódem 56 (dále jen NRBK). Některé z variant řešení vedení cyklotrasy jsou v kolizi s ochranou uvedeného NRBK, neboť by mohly mít negativní dopad na funkce ÚSES. Předložené řešení vedení komunikace v trase označené jako preferovaná trasa považuje orgán ochrany přírody za málo kolizní (územně i z funkčního hlediska) s ochranou nadregionálního biokoridoru. Jako problematické se jeví orgánu ochrany přírody vedení komunikace v trasách označovaných v předložené studii proveditelnosti jako alternativní řešení. Územně plánovací dokumentace kraje Zásady územního rozvoje Středočeského kraje (dále jen ZÚR SK) připouští v prvcích ÚSES nadregionální a regionální úrovně stavby dopravní a technické infrastruktury v nezbytných případech a za podmínky, že nedojde k významnému snížení schopnosti ekosystému odolávat znečištění, erozi, či jiné fyzikální nebo chemické zátěži prostředí, a zároveň nedojde k podstatnému snížení schopnosti bez dalších opatření plnit stabilizující funkce v krajině. Orgán ochrany přírody a krajiny požaduje, aby v rámci hodnocení a výběru variant řešení předloženého záměru byly zohledněny výše</w:t>
      </w:r>
      <w:r w:rsidR="00777204">
        <w:rPr>
          <w:rFonts w:ascii="Arial" w:hAnsi="Arial" w:cstheme="minorBidi"/>
          <w:color w:val="auto"/>
          <w:sz w:val="20"/>
          <w:szCs w:val="22"/>
        </w:rPr>
        <w:t xml:space="preserve"> zmíněné podmínky využití území </w:t>
      </w:r>
      <w:r w:rsidR="0090764F" w:rsidRPr="0090764F">
        <w:rPr>
          <w:rFonts w:ascii="Arial" w:hAnsi="Arial" w:cstheme="minorBidi"/>
          <w:color w:val="auto"/>
          <w:sz w:val="20"/>
        </w:rPr>
        <w:t xml:space="preserve">prvku nadregionálního ÚSES vyplývající ze ZÚR, a následně byly adekvátně reflektovány při projektové přípravě a realizaci záměru. Zejména je třeba vyhodnotit, zda plánovaný záměr (respektive jeho varianty) je slučitelný s plněním funkcí uvedeného nadregionálního biokoridoru, případně záměr adekvátně upravit. Dále se jedná o výběr variantního řešení záměru se souhrnným minimálním dopadem (stavbou i provozováním komunikace, včetně případně souvisejících staveb) na ekologicko-stabilizační funkce dotčeného prvku ÚSES a následné projektové řešení záměru s opatřeními k minimalizaci dopadu na ÚSES. </w:t>
      </w:r>
    </w:p>
    <w:p w14:paraId="052E70B8" w14:textId="77777777" w:rsidR="00777204" w:rsidRDefault="00777204" w:rsidP="00777204">
      <w:pPr>
        <w:pStyle w:val="Default"/>
        <w:ind w:left="1134"/>
        <w:jc w:val="both"/>
        <w:rPr>
          <w:rFonts w:ascii="Arial" w:hAnsi="Arial" w:cstheme="minorBidi"/>
          <w:color w:val="auto"/>
          <w:sz w:val="20"/>
        </w:rPr>
      </w:pPr>
    </w:p>
    <w:p w14:paraId="6EF22945" w14:textId="77777777" w:rsidR="00777204" w:rsidRPr="00777204" w:rsidRDefault="00777204" w:rsidP="00777204">
      <w:pPr>
        <w:autoSpaceDE w:val="0"/>
        <w:autoSpaceDN w:val="0"/>
        <w:adjustRightInd w:val="0"/>
        <w:spacing w:before="0"/>
        <w:ind w:left="1134" w:firstLine="0"/>
      </w:pPr>
      <w:r w:rsidRPr="00777204">
        <w:t xml:space="preserve">Navrhované trasy vedení komunikace mezi Řevnicemi a Srbskem v žádné z předložených variant, ani související záměry (např. stavby/úpravy mostních objektů), se nenacházejí na území evropsky významných lokalit a ptačích oblastí, které jsou v gesci Krajského úřadu jako orgánu ochrany přírody. Rovněž v širším okolí předmětného záměru (v okruhu několika kilometrů) neleží žádné evropsky významné lokality či ptačí oblasti, které jsou v gesci Krajského úřadu. Vlivy záměru na životní prostředí budou lokálního charakteru a </w:t>
      </w:r>
      <w:r w:rsidRPr="00777204">
        <w:lastRenderedPageBreak/>
        <w:t xml:space="preserve">nemohou se významně projevit na území evropsky významných lokalit či ptačích oblastí vzdálených v řádu několika kilometrů od místa plánované komunikace pro cyklisty a pěší. </w:t>
      </w:r>
    </w:p>
    <w:p w14:paraId="66F382D6" w14:textId="015BFEDC" w:rsidR="00F915F3" w:rsidRDefault="00F915F3" w:rsidP="00F915F3">
      <w:pPr>
        <w:autoSpaceDE w:val="0"/>
        <w:autoSpaceDN w:val="0"/>
        <w:adjustRightInd w:val="0"/>
        <w:spacing w:before="0"/>
        <w:ind w:left="1134" w:firstLine="0"/>
      </w:pPr>
    </w:p>
    <w:p w14:paraId="5372392C" w14:textId="77777777" w:rsidR="00F915F3" w:rsidRPr="007C1BBC" w:rsidRDefault="00F915F3" w:rsidP="00F915F3">
      <w:pPr>
        <w:pStyle w:val="Odstavecseseznamem"/>
        <w:numPr>
          <w:ilvl w:val="0"/>
          <w:numId w:val="58"/>
        </w:numPr>
      </w:pPr>
      <w:r>
        <w:rPr>
          <w:b/>
        </w:rPr>
        <w:t>Posouzení z hlediska zákona č. 100/2001 Sb., o posuzování vlivů na životní prostředí, ve znění pozdějších předpisů</w:t>
      </w:r>
    </w:p>
    <w:p w14:paraId="1E67BB9D" w14:textId="77777777" w:rsidR="00F915F3" w:rsidRDefault="00F915F3" w:rsidP="00F915F3">
      <w:pPr>
        <w:pStyle w:val="Odstavecseseznamem"/>
        <w:ind w:left="1174" w:firstLine="0"/>
      </w:pPr>
      <w:r>
        <w:t xml:space="preserve">Bylo sděleno, že záměr </w:t>
      </w:r>
      <w:r w:rsidRPr="00922C8B">
        <w:rPr>
          <w:b/>
        </w:rPr>
        <w:t>není předmětem posuzování dle § 4 odst. 1 zákona</w:t>
      </w:r>
      <w:r>
        <w:t>.</w:t>
      </w:r>
    </w:p>
    <w:p w14:paraId="2A59506D" w14:textId="61FD0679" w:rsidR="00F915F3" w:rsidRDefault="00F915F3" w:rsidP="00F915F3">
      <w:pPr>
        <w:pStyle w:val="Odstavecseseznamem"/>
        <w:autoSpaceDE w:val="0"/>
        <w:autoSpaceDN w:val="0"/>
        <w:adjustRightInd w:val="0"/>
        <w:spacing w:before="0"/>
        <w:ind w:left="1174" w:firstLine="0"/>
      </w:pPr>
      <w:r>
        <w:t>Jedná se o cyklostezky s vyloučeným nebo omezeným přístupem pro motorová vozidla a z tohoto důvodu nejsou očekávány vlivy na životní prostředí jako u běžných pozemních komunikací.</w:t>
      </w:r>
    </w:p>
    <w:p w14:paraId="42EE30D7" w14:textId="21437C67" w:rsidR="00F915F3" w:rsidRDefault="00F915F3" w:rsidP="00F915F3">
      <w:pPr>
        <w:pStyle w:val="Odstavecseseznamem"/>
        <w:autoSpaceDE w:val="0"/>
        <w:autoSpaceDN w:val="0"/>
        <w:adjustRightInd w:val="0"/>
        <w:spacing w:before="0"/>
        <w:ind w:left="1174" w:firstLine="0"/>
      </w:pPr>
    </w:p>
    <w:p w14:paraId="5299C98A" w14:textId="6A177D09" w:rsidR="00F915F3" w:rsidRPr="00F915F3" w:rsidRDefault="00F915F3" w:rsidP="00F915F3">
      <w:pPr>
        <w:pStyle w:val="Odstavecseseznamem"/>
        <w:numPr>
          <w:ilvl w:val="0"/>
          <w:numId w:val="58"/>
        </w:numPr>
      </w:pPr>
      <w:r>
        <w:rPr>
          <w:b/>
        </w:rPr>
        <w:t>Posouzení z hlediska zákona č. 201/2012 Sb., o ochraně ovzduší v platném znění</w:t>
      </w:r>
    </w:p>
    <w:p w14:paraId="2224A900" w14:textId="232D48EA" w:rsidR="00F915F3" w:rsidRDefault="00C23105" w:rsidP="00F915F3">
      <w:pPr>
        <w:pStyle w:val="Odstavecseseznamem"/>
        <w:ind w:left="1174" w:firstLine="0"/>
      </w:pPr>
      <w:r>
        <w:t>Jedná se o obecné doporučení ke snížení prašnosti během výstavby.</w:t>
      </w:r>
    </w:p>
    <w:p w14:paraId="1B52F182" w14:textId="32FAC683" w:rsidR="00C23105" w:rsidRDefault="00C23105" w:rsidP="00F915F3">
      <w:pPr>
        <w:pStyle w:val="Odstavecseseznamem"/>
        <w:ind w:left="1174" w:firstLine="0"/>
      </w:pPr>
    </w:p>
    <w:p w14:paraId="68DB389A" w14:textId="77777777" w:rsidR="00C23105" w:rsidRPr="000A083F" w:rsidRDefault="00C23105" w:rsidP="00C23105">
      <w:pPr>
        <w:pStyle w:val="Odstavecseseznamem"/>
        <w:numPr>
          <w:ilvl w:val="0"/>
          <w:numId w:val="58"/>
        </w:numPr>
      </w:pPr>
      <w:r>
        <w:rPr>
          <w:b/>
        </w:rPr>
        <w:t>Posouzení z hlediska zákona č. 334/1992 Sb., o ochraně zemědělského půdního fondu, ve znění pozdějších předpisů</w:t>
      </w:r>
    </w:p>
    <w:p w14:paraId="3D175BBD" w14:textId="77777777" w:rsidR="00C23105" w:rsidRDefault="00C23105" w:rsidP="00C23105">
      <w:pPr>
        <w:pStyle w:val="Odstavecseseznamem"/>
        <w:ind w:left="1174" w:firstLine="0"/>
      </w:pPr>
      <w:r>
        <w:t>Orgán ochrany ZPF požaduje, aby trvalé zábory zemědělské půdy na výstavby cyklostezek byly minimalizovány jen na nezbytnou výši.</w:t>
      </w:r>
    </w:p>
    <w:p w14:paraId="44273BCD" w14:textId="77777777" w:rsidR="00C23105" w:rsidRDefault="00C23105" w:rsidP="00C23105">
      <w:pPr>
        <w:pStyle w:val="Odstavecseseznamem"/>
        <w:ind w:left="1174" w:firstLine="0"/>
      </w:pPr>
      <w:r w:rsidRPr="008928E3">
        <w:t xml:space="preserve">Před vydáním územního rozhodnutí je nutné požádat orgán ochrany ZPF, o souhlas k odnětí zemědělské půdy ze ZPF podle ustanovení § 9 odst. 8 zákona prostřednictvím příslušného úřadu obce s rozšířenou působností a krajského úřadu dle ustanovení § 18 odst. 1 zákona. </w:t>
      </w:r>
      <w:r>
        <w:t xml:space="preserve"> </w:t>
      </w:r>
    </w:p>
    <w:p w14:paraId="599E65E8" w14:textId="63D6A11A" w:rsidR="00C23105" w:rsidRDefault="00C23105" w:rsidP="00F915F3">
      <w:pPr>
        <w:pStyle w:val="Odstavecseseznamem"/>
        <w:ind w:left="1174" w:firstLine="0"/>
      </w:pPr>
    </w:p>
    <w:p w14:paraId="45131855" w14:textId="5BB7AD38" w:rsidR="00C23105" w:rsidRPr="00C23105" w:rsidRDefault="00C23105" w:rsidP="00C23105">
      <w:pPr>
        <w:pStyle w:val="Odstavecseseznamem"/>
        <w:numPr>
          <w:ilvl w:val="0"/>
          <w:numId w:val="58"/>
        </w:numPr>
      </w:pPr>
      <w:r>
        <w:rPr>
          <w:b/>
        </w:rPr>
        <w:t>Posouzení z hlediska zákona č. 289/1995 Sb., o lesích a o změně a doplnění některých zákonů, ve znění pozdějších předpisů</w:t>
      </w:r>
    </w:p>
    <w:p w14:paraId="307D16E2" w14:textId="738755F6" w:rsidR="00C23105" w:rsidRDefault="00C23105" w:rsidP="00C23105">
      <w:pPr>
        <w:pStyle w:val="Odstavecseseznamem"/>
        <w:ind w:left="1174" w:firstLine="0"/>
      </w:pPr>
      <w:r>
        <w:t>Před vydáním rozhodnutí podle stavebního zákona bude nutné získat souhlas příslušného orgánu státní správy lesů podle ustanovení § 14 odst. 2 lesního zákona.</w:t>
      </w:r>
    </w:p>
    <w:p w14:paraId="5F46C466" w14:textId="4DCACF96" w:rsidR="00D67F77" w:rsidRDefault="00C23105" w:rsidP="00D67F77">
      <w:pPr>
        <w:pStyle w:val="Odstavecseseznamem"/>
        <w:ind w:left="1174" w:firstLine="0"/>
      </w:pPr>
      <w:r>
        <w:t xml:space="preserve">Obecně je nutné </w:t>
      </w:r>
      <w:r w:rsidR="00E2726C">
        <w:t xml:space="preserve">dbát o zachování lesa, </w:t>
      </w:r>
      <w:r w:rsidR="00E2726C" w:rsidRPr="00E2726C">
        <w:t>navrhnout a zdůvodnit taková řešení, která</w:t>
      </w:r>
      <w:r w:rsidR="00E2726C">
        <w:rPr>
          <w:i/>
          <w:iCs/>
          <w:sz w:val="22"/>
        </w:rPr>
        <w:t xml:space="preserve"> </w:t>
      </w:r>
      <w:r w:rsidR="00E2726C" w:rsidRPr="00E2726C">
        <w:t>jsou z hlediska zachování lesa, ochrany životního prostředí a ostatních celosp</w:t>
      </w:r>
      <w:r w:rsidR="00E2726C">
        <w:t>olečenských zájmů nejvhodnější, přitom je povinnost</w:t>
      </w:r>
      <w:r w:rsidR="00E2726C" w:rsidRPr="00E2726C">
        <w:t xml:space="preserve"> provést vyhodnocení předpokládaných důsledků navrhovaného řešení, navrhnout alternativní řešení, způsob následné rekultivace a uspořádání území po dokončení stavby.</w:t>
      </w:r>
    </w:p>
    <w:p w14:paraId="2912B587" w14:textId="04B8DF28" w:rsidR="009A40E3" w:rsidRPr="00D67F77" w:rsidRDefault="00D67F77" w:rsidP="00D67F77">
      <w:pPr>
        <w:spacing w:before="0" w:after="200" w:line="276" w:lineRule="auto"/>
        <w:ind w:firstLine="0"/>
        <w:jc w:val="left"/>
      </w:pPr>
      <w:r>
        <w:br w:type="page"/>
      </w:r>
    </w:p>
    <w:p w14:paraId="602E0A53" w14:textId="737C4CDB" w:rsidR="00C21558" w:rsidRPr="00E7616F" w:rsidRDefault="00C21558" w:rsidP="00C21558">
      <w:pPr>
        <w:pStyle w:val="Nadpis2"/>
      </w:pPr>
      <w:bookmarkStart w:id="47" w:name="_Toc105418348"/>
      <w:r w:rsidRPr="00E7616F">
        <w:lastRenderedPageBreak/>
        <w:t>Odhad stavebních nákladů</w:t>
      </w:r>
      <w:bookmarkEnd w:id="47"/>
    </w:p>
    <w:p w14:paraId="58680E82" w14:textId="0564615A" w:rsidR="00C133CB" w:rsidRDefault="00C133CB" w:rsidP="00C133CB">
      <w:pPr>
        <w:spacing w:after="240"/>
        <w:ind w:firstLine="425"/>
      </w:pPr>
      <w:r w:rsidRPr="00C668D9">
        <w:t xml:space="preserve">V rámci studie byl proveden </w:t>
      </w:r>
      <w:r w:rsidRPr="00E7616F">
        <w:t>kvalifikovaný odhad stavebních nákladů pro trasy</w:t>
      </w:r>
      <w:r>
        <w:t xml:space="preserve"> cyklostezek s novou konstrukcí vozovky, viz tabulka níže. Vedení po stávajících místních komunikacích (cyklotrasy) zohledněny nebyly.</w:t>
      </w:r>
      <w:r w:rsidR="001733FA">
        <w:t xml:space="preserve"> Ceny položek jsou převzaty z aktuálních cenových normativů SFDI pro studie.</w:t>
      </w:r>
    </w:p>
    <w:tbl>
      <w:tblPr>
        <w:tblW w:w="9052" w:type="dxa"/>
        <w:tblCellMar>
          <w:left w:w="70" w:type="dxa"/>
          <w:right w:w="70" w:type="dxa"/>
        </w:tblCellMar>
        <w:tblLook w:val="04A0" w:firstRow="1" w:lastRow="0" w:firstColumn="1" w:lastColumn="0" w:noHBand="0" w:noVBand="1"/>
      </w:tblPr>
      <w:tblGrid>
        <w:gridCol w:w="3676"/>
        <w:gridCol w:w="416"/>
        <w:gridCol w:w="2319"/>
        <w:gridCol w:w="1001"/>
        <w:gridCol w:w="1640"/>
      </w:tblGrid>
      <w:tr w:rsidR="00C133CB" w:rsidRPr="00E56999" w14:paraId="6F8C6752" w14:textId="77777777" w:rsidTr="00E5401D">
        <w:trPr>
          <w:trHeight w:val="315"/>
        </w:trPr>
        <w:tc>
          <w:tcPr>
            <w:tcW w:w="9052" w:type="dxa"/>
            <w:gridSpan w:val="5"/>
            <w:tcBorders>
              <w:top w:val="single" w:sz="8" w:space="0" w:color="auto"/>
              <w:left w:val="single" w:sz="8" w:space="0" w:color="auto"/>
              <w:bottom w:val="single" w:sz="8" w:space="0" w:color="auto"/>
              <w:right w:val="single" w:sz="8" w:space="0" w:color="000000"/>
            </w:tcBorders>
            <w:shd w:val="clear" w:color="000000" w:fill="DDEBF7"/>
            <w:noWrap/>
            <w:vAlign w:val="center"/>
            <w:hideMark/>
          </w:tcPr>
          <w:p w14:paraId="2B0164FF" w14:textId="0AD14994" w:rsidR="00C133CB" w:rsidRPr="00C133CB" w:rsidRDefault="00C133CB" w:rsidP="009E69FF">
            <w:pPr>
              <w:spacing w:before="0"/>
              <w:ind w:firstLine="0"/>
              <w:jc w:val="center"/>
              <w:rPr>
                <w:rFonts w:ascii="Calibri" w:eastAsia="Times New Roman" w:hAnsi="Calibri" w:cs="Calibri"/>
                <w:b/>
                <w:bCs/>
                <w:color w:val="000000"/>
                <w:sz w:val="22"/>
                <w:lang w:eastAsia="cs-CZ"/>
              </w:rPr>
            </w:pPr>
            <w:r w:rsidRPr="00C133CB">
              <w:rPr>
                <w:b/>
              </w:rPr>
              <w:t>Trasa Řevnice – Zadní Třebaň, s využitím III/11517</w:t>
            </w:r>
          </w:p>
        </w:tc>
      </w:tr>
      <w:tr w:rsidR="00C133CB" w:rsidRPr="00E56999" w14:paraId="55EECE3B" w14:textId="77777777" w:rsidTr="006B4D20">
        <w:trPr>
          <w:trHeight w:val="1005"/>
        </w:trPr>
        <w:tc>
          <w:tcPr>
            <w:tcW w:w="3676" w:type="dxa"/>
            <w:tcBorders>
              <w:top w:val="nil"/>
              <w:left w:val="single" w:sz="8" w:space="0" w:color="auto"/>
              <w:bottom w:val="nil"/>
              <w:right w:val="nil"/>
            </w:tcBorders>
            <w:shd w:val="clear" w:color="auto" w:fill="auto"/>
            <w:noWrap/>
            <w:vAlign w:val="center"/>
            <w:hideMark/>
          </w:tcPr>
          <w:p w14:paraId="7864A913" w14:textId="77777777" w:rsidR="00C133CB" w:rsidRPr="00E56999" w:rsidRDefault="00C133CB" w:rsidP="009E69FF">
            <w:pPr>
              <w:spacing w:before="0"/>
              <w:ind w:firstLine="0"/>
              <w:jc w:val="left"/>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Položka</w:t>
            </w:r>
          </w:p>
        </w:tc>
        <w:tc>
          <w:tcPr>
            <w:tcW w:w="416" w:type="dxa"/>
            <w:tcBorders>
              <w:top w:val="nil"/>
              <w:left w:val="single" w:sz="4" w:space="0" w:color="auto"/>
              <w:bottom w:val="nil"/>
              <w:right w:val="single" w:sz="4" w:space="0" w:color="auto"/>
            </w:tcBorders>
            <w:shd w:val="clear" w:color="auto" w:fill="auto"/>
            <w:noWrap/>
            <w:vAlign w:val="center"/>
            <w:hideMark/>
          </w:tcPr>
          <w:p w14:paraId="48B73A82" w14:textId="77777777" w:rsidR="00C133CB" w:rsidRPr="00E56999" w:rsidRDefault="00C133CB" w:rsidP="009E69FF">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MJ</w:t>
            </w:r>
          </w:p>
        </w:tc>
        <w:tc>
          <w:tcPr>
            <w:tcW w:w="2319" w:type="dxa"/>
            <w:tcBorders>
              <w:top w:val="nil"/>
              <w:left w:val="nil"/>
              <w:bottom w:val="nil"/>
              <w:right w:val="single" w:sz="4" w:space="0" w:color="auto"/>
            </w:tcBorders>
            <w:shd w:val="clear" w:color="auto" w:fill="auto"/>
            <w:vAlign w:val="center"/>
            <w:hideMark/>
          </w:tcPr>
          <w:p w14:paraId="384C69C4" w14:textId="77777777" w:rsidR="00C133CB" w:rsidRPr="00E56999" w:rsidRDefault="00C133CB" w:rsidP="009E69FF">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Cena dle definovaného standardu/odhad</w:t>
            </w:r>
          </w:p>
        </w:tc>
        <w:tc>
          <w:tcPr>
            <w:tcW w:w="1001" w:type="dxa"/>
            <w:tcBorders>
              <w:top w:val="nil"/>
              <w:left w:val="nil"/>
              <w:bottom w:val="nil"/>
              <w:right w:val="single" w:sz="4" w:space="0" w:color="auto"/>
            </w:tcBorders>
            <w:shd w:val="clear" w:color="auto" w:fill="auto"/>
            <w:vAlign w:val="center"/>
            <w:hideMark/>
          </w:tcPr>
          <w:p w14:paraId="66824431" w14:textId="77777777" w:rsidR="00C133CB" w:rsidRPr="00E56999" w:rsidRDefault="00C133CB" w:rsidP="009E69FF">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Počet MJ</w:t>
            </w:r>
          </w:p>
        </w:tc>
        <w:tc>
          <w:tcPr>
            <w:tcW w:w="1640" w:type="dxa"/>
            <w:tcBorders>
              <w:top w:val="nil"/>
              <w:left w:val="nil"/>
              <w:bottom w:val="nil"/>
              <w:right w:val="single" w:sz="8" w:space="0" w:color="auto"/>
            </w:tcBorders>
            <w:shd w:val="clear" w:color="auto" w:fill="auto"/>
            <w:vAlign w:val="center"/>
            <w:hideMark/>
          </w:tcPr>
          <w:p w14:paraId="2E7EEA49" w14:textId="77777777" w:rsidR="00C133CB" w:rsidRPr="00E56999" w:rsidRDefault="00C133CB" w:rsidP="009E69FF">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Celková cena [kč]</w:t>
            </w:r>
          </w:p>
        </w:tc>
      </w:tr>
      <w:tr w:rsidR="00C133CB" w:rsidRPr="00E56999" w14:paraId="17028118" w14:textId="77777777" w:rsidTr="006B4D20">
        <w:trPr>
          <w:trHeight w:val="300"/>
        </w:trPr>
        <w:tc>
          <w:tcPr>
            <w:tcW w:w="3676" w:type="dxa"/>
            <w:tcBorders>
              <w:top w:val="single" w:sz="8" w:space="0" w:color="auto"/>
              <w:left w:val="single" w:sz="8" w:space="0" w:color="auto"/>
              <w:bottom w:val="nil"/>
              <w:right w:val="single" w:sz="4" w:space="0" w:color="auto"/>
            </w:tcBorders>
            <w:shd w:val="clear" w:color="auto" w:fill="auto"/>
            <w:noWrap/>
            <w:vAlign w:val="center"/>
            <w:hideMark/>
          </w:tcPr>
          <w:p w14:paraId="456A93DC" w14:textId="77777777" w:rsidR="00C133CB" w:rsidRPr="00E56999" w:rsidRDefault="00C133CB" w:rsidP="009E69FF">
            <w:pPr>
              <w:spacing w:before="0"/>
              <w:ind w:firstLine="0"/>
              <w:jc w:val="left"/>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Nová konstrukce cyklostezky</w:t>
            </w:r>
          </w:p>
        </w:tc>
        <w:tc>
          <w:tcPr>
            <w:tcW w:w="416" w:type="dxa"/>
            <w:tcBorders>
              <w:top w:val="single" w:sz="8" w:space="0" w:color="auto"/>
              <w:left w:val="nil"/>
              <w:bottom w:val="nil"/>
              <w:right w:val="single" w:sz="4" w:space="0" w:color="auto"/>
            </w:tcBorders>
            <w:shd w:val="clear" w:color="auto" w:fill="auto"/>
            <w:noWrap/>
            <w:vAlign w:val="center"/>
            <w:hideMark/>
          </w:tcPr>
          <w:p w14:paraId="24B74460" w14:textId="77777777" w:rsidR="00C133CB" w:rsidRPr="00E56999" w:rsidRDefault="00C133CB" w:rsidP="009E69FF">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km</w:t>
            </w:r>
          </w:p>
        </w:tc>
        <w:tc>
          <w:tcPr>
            <w:tcW w:w="2319" w:type="dxa"/>
            <w:tcBorders>
              <w:top w:val="single" w:sz="8" w:space="0" w:color="auto"/>
              <w:left w:val="nil"/>
              <w:bottom w:val="nil"/>
              <w:right w:val="single" w:sz="4" w:space="0" w:color="auto"/>
            </w:tcBorders>
            <w:shd w:val="clear" w:color="auto" w:fill="auto"/>
            <w:vAlign w:val="center"/>
            <w:hideMark/>
          </w:tcPr>
          <w:p w14:paraId="25C6EE78" w14:textId="77777777" w:rsidR="00C133CB" w:rsidRPr="00E56999" w:rsidRDefault="00C133CB" w:rsidP="009E69FF">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7 120 000</w:t>
            </w:r>
          </w:p>
        </w:tc>
        <w:tc>
          <w:tcPr>
            <w:tcW w:w="1001" w:type="dxa"/>
            <w:tcBorders>
              <w:top w:val="single" w:sz="8" w:space="0" w:color="auto"/>
              <w:left w:val="nil"/>
              <w:bottom w:val="nil"/>
              <w:right w:val="single" w:sz="4" w:space="0" w:color="auto"/>
            </w:tcBorders>
            <w:shd w:val="clear" w:color="auto" w:fill="auto"/>
            <w:vAlign w:val="center"/>
            <w:hideMark/>
          </w:tcPr>
          <w:p w14:paraId="5BB73208" w14:textId="6BBED498" w:rsidR="00C133CB" w:rsidRPr="00E56999" w:rsidRDefault="00C133CB" w:rsidP="009E69FF">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1,869</w:t>
            </w:r>
          </w:p>
        </w:tc>
        <w:tc>
          <w:tcPr>
            <w:tcW w:w="1640" w:type="dxa"/>
            <w:tcBorders>
              <w:top w:val="single" w:sz="8" w:space="0" w:color="auto"/>
              <w:left w:val="nil"/>
              <w:bottom w:val="single" w:sz="4" w:space="0" w:color="auto"/>
              <w:right w:val="single" w:sz="8" w:space="0" w:color="auto"/>
            </w:tcBorders>
            <w:shd w:val="clear" w:color="auto" w:fill="auto"/>
            <w:noWrap/>
            <w:vAlign w:val="center"/>
            <w:hideMark/>
          </w:tcPr>
          <w:p w14:paraId="1E073ED7" w14:textId="314C6A14" w:rsidR="00C133CB" w:rsidRPr="00E56999" w:rsidRDefault="00C5194E" w:rsidP="009E69FF">
            <w:pPr>
              <w:spacing w:before="0"/>
              <w:ind w:firstLine="0"/>
              <w:jc w:val="right"/>
              <w:rPr>
                <w:rFonts w:ascii="Calibri" w:eastAsia="Times New Roman" w:hAnsi="Calibri" w:cs="Calibri"/>
                <w:color w:val="000000"/>
                <w:sz w:val="22"/>
                <w:lang w:eastAsia="cs-CZ"/>
              </w:rPr>
            </w:pPr>
            <w:r>
              <w:rPr>
                <w:rFonts w:ascii="Calibri" w:eastAsia="Times New Roman" w:hAnsi="Calibri" w:cs="Calibri"/>
                <w:color w:val="000000"/>
                <w:sz w:val="22"/>
                <w:lang w:eastAsia="cs-CZ"/>
              </w:rPr>
              <w:t>13 307 280</w:t>
            </w:r>
          </w:p>
        </w:tc>
      </w:tr>
      <w:tr w:rsidR="00E5401D" w:rsidRPr="00E56999" w14:paraId="1BBB99D8" w14:textId="77777777" w:rsidTr="006B4D20">
        <w:trPr>
          <w:trHeight w:val="300"/>
        </w:trPr>
        <w:tc>
          <w:tcPr>
            <w:tcW w:w="3676" w:type="dxa"/>
            <w:tcBorders>
              <w:top w:val="single" w:sz="8" w:space="0" w:color="auto"/>
              <w:left w:val="single" w:sz="8" w:space="0" w:color="auto"/>
              <w:bottom w:val="nil"/>
              <w:right w:val="single" w:sz="4" w:space="0" w:color="auto"/>
            </w:tcBorders>
            <w:shd w:val="clear" w:color="auto" w:fill="auto"/>
            <w:noWrap/>
            <w:vAlign w:val="center"/>
          </w:tcPr>
          <w:p w14:paraId="3FFA4103" w14:textId="2DEC84CE" w:rsidR="00E5401D" w:rsidRPr="00E56999" w:rsidRDefault="00E5401D" w:rsidP="009E69FF">
            <w:pPr>
              <w:spacing w:before="0"/>
              <w:ind w:firstLine="0"/>
              <w:jc w:val="left"/>
              <w:rPr>
                <w:rFonts w:ascii="Calibri" w:eastAsia="Times New Roman" w:hAnsi="Calibri" w:cs="Calibri"/>
                <w:color w:val="000000"/>
                <w:sz w:val="22"/>
                <w:lang w:eastAsia="cs-CZ"/>
              </w:rPr>
            </w:pPr>
            <w:r>
              <w:rPr>
                <w:rFonts w:ascii="Calibri" w:eastAsia="Times New Roman" w:hAnsi="Calibri" w:cs="Calibri"/>
                <w:color w:val="000000"/>
                <w:sz w:val="22"/>
                <w:lang w:eastAsia="cs-CZ"/>
              </w:rPr>
              <w:t>Opěrná zeď (souběh s tratí)</w:t>
            </w:r>
          </w:p>
        </w:tc>
        <w:tc>
          <w:tcPr>
            <w:tcW w:w="416" w:type="dxa"/>
            <w:tcBorders>
              <w:top w:val="single" w:sz="8" w:space="0" w:color="auto"/>
              <w:left w:val="nil"/>
              <w:bottom w:val="nil"/>
              <w:right w:val="single" w:sz="4" w:space="0" w:color="auto"/>
            </w:tcBorders>
            <w:shd w:val="clear" w:color="auto" w:fill="auto"/>
            <w:noWrap/>
            <w:vAlign w:val="center"/>
          </w:tcPr>
          <w:p w14:paraId="7E9CE295" w14:textId="7D70CDB2" w:rsidR="00E5401D" w:rsidRPr="00E5401D" w:rsidRDefault="00E5401D" w:rsidP="009E69FF">
            <w:pPr>
              <w:spacing w:before="0"/>
              <w:ind w:firstLine="0"/>
              <w:jc w:val="center"/>
              <w:rPr>
                <w:rFonts w:ascii="Calibri" w:eastAsia="Times New Roman" w:hAnsi="Calibri" w:cs="Calibri"/>
                <w:color w:val="000000"/>
                <w:sz w:val="22"/>
                <w:vertAlign w:val="superscript"/>
                <w:lang w:eastAsia="cs-CZ"/>
              </w:rPr>
            </w:pPr>
            <w:r>
              <w:rPr>
                <w:rFonts w:ascii="Calibri" w:eastAsia="Times New Roman" w:hAnsi="Calibri" w:cs="Calibri"/>
                <w:color w:val="000000"/>
                <w:sz w:val="22"/>
                <w:lang w:eastAsia="cs-CZ"/>
              </w:rPr>
              <w:t>m</w:t>
            </w:r>
            <w:r>
              <w:rPr>
                <w:rFonts w:ascii="Calibri" w:eastAsia="Times New Roman" w:hAnsi="Calibri" w:cs="Calibri"/>
                <w:color w:val="000000"/>
                <w:sz w:val="22"/>
                <w:vertAlign w:val="superscript"/>
                <w:lang w:eastAsia="cs-CZ"/>
              </w:rPr>
              <w:t>3</w:t>
            </w:r>
          </w:p>
        </w:tc>
        <w:tc>
          <w:tcPr>
            <w:tcW w:w="2319" w:type="dxa"/>
            <w:tcBorders>
              <w:top w:val="single" w:sz="8" w:space="0" w:color="auto"/>
              <w:left w:val="nil"/>
              <w:bottom w:val="nil"/>
              <w:right w:val="single" w:sz="4" w:space="0" w:color="auto"/>
            </w:tcBorders>
            <w:shd w:val="clear" w:color="auto" w:fill="auto"/>
            <w:vAlign w:val="center"/>
          </w:tcPr>
          <w:p w14:paraId="63AD6DCE" w14:textId="7CC48595" w:rsidR="00E5401D" w:rsidRPr="00E56999" w:rsidRDefault="00AB137C" w:rsidP="009E69FF">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15 563</w:t>
            </w:r>
          </w:p>
        </w:tc>
        <w:tc>
          <w:tcPr>
            <w:tcW w:w="1001" w:type="dxa"/>
            <w:tcBorders>
              <w:top w:val="single" w:sz="8" w:space="0" w:color="auto"/>
              <w:left w:val="nil"/>
              <w:bottom w:val="nil"/>
              <w:right w:val="single" w:sz="4" w:space="0" w:color="auto"/>
            </w:tcBorders>
            <w:shd w:val="clear" w:color="auto" w:fill="auto"/>
            <w:vAlign w:val="center"/>
          </w:tcPr>
          <w:p w14:paraId="0F5A6576" w14:textId="06913158" w:rsidR="00E5401D" w:rsidRDefault="00F6014C" w:rsidP="009E69FF">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1 600</w:t>
            </w:r>
          </w:p>
        </w:tc>
        <w:tc>
          <w:tcPr>
            <w:tcW w:w="1640" w:type="dxa"/>
            <w:tcBorders>
              <w:top w:val="single" w:sz="8" w:space="0" w:color="auto"/>
              <w:left w:val="nil"/>
              <w:bottom w:val="single" w:sz="4" w:space="0" w:color="auto"/>
              <w:right w:val="single" w:sz="8" w:space="0" w:color="auto"/>
            </w:tcBorders>
            <w:shd w:val="clear" w:color="auto" w:fill="auto"/>
            <w:noWrap/>
            <w:vAlign w:val="center"/>
          </w:tcPr>
          <w:p w14:paraId="19F30961" w14:textId="42D6D8AB" w:rsidR="00E5401D" w:rsidRDefault="00F6014C" w:rsidP="009E69FF">
            <w:pPr>
              <w:spacing w:before="0"/>
              <w:ind w:firstLine="0"/>
              <w:jc w:val="right"/>
              <w:rPr>
                <w:rFonts w:ascii="Calibri" w:eastAsia="Times New Roman" w:hAnsi="Calibri" w:cs="Calibri"/>
                <w:color w:val="000000"/>
                <w:sz w:val="22"/>
                <w:lang w:eastAsia="cs-CZ"/>
              </w:rPr>
            </w:pPr>
            <w:r>
              <w:rPr>
                <w:rFonts w:ascii="Calibri" w:eastAsia="Times New Roman" w:hAnsi="Calibri" w:cs="Calibri"/>
                <w:color w:val="000000"/>
                <w:sz w:val="22"/>
                <w:lang w:eastAsia="cs-CZ"/>
              </w:rPr>
              <w:t>24 900 8</w:t>
            </w:r>
            <w:r w:rsidR="00C5194E">
              <w:rPr>
                <w:rFonts w:ascii="Calibri" w:eastAsia="Times New Roman" w:hAnsi="Calibri" w:cs="Calibri"/>
                <w:color w:val="000000"/>
                <w:sz w:val="22"/>
                <w:lang w:eastAsia="cs-CZ"/>
              </w:rPr>
              <w:t>00</w:t>
            </w:r>
          </w:p>
        </w:tc>
      </w:tr>
      <w:tr w:rsidR="00E5401D" w:rsidRPr="00E56999" w14:paraId="01AA6EF6" w14:textId="77777777" w:rsidTr="006B4D20">
        <w:trPr>
          <w:trHeight w:val="300"/>
        </w:trPr>
        <w:tc>
          <w:tcPr>
            <w:tcW w:w="3676" w:type="dxa"/>
            <w:tcBorders>
              <w:top w:val="single" w:sz="8" w:space="0" w:color="auto"/>
              <w:left w:val="single" w:sz="8" w:space="0" w:color="auto"/>
              <w:bottom w:val="nil"/>
              <w:right w:val="single" w:sz="4" w:space="0" w:color="auto"/>
            </w:tcBorders>
            <w:shd w:val="clear" w:color="auto" w:fill="auto"/>
            <w:noWrap/>
            <w:vAlign w:val="center"/>
          </w:tcPr>
          <w:p w14:paraId="7101DD19" w14:textId="40E00355" w:rsidR="00E5401D" w:rsidRDefault="00E5401D" w:rsidP="009E69FF">
            <w:pPr>
              <w:spacing w:before="0"/>
              <w:ind w:firstLine="0"/>
              <w:jc w:val="left"/>
              <w:rPr>
                <w:rFonts w:ascii="Calibri" w:eastAsia="Times New Roman" w:hAnsi="Calibri" w:cs="Calibri"/>
                <w:color w:val="000000"/>
                <w:sz w:val="22"/>
                <w:lang w:eastAsia="cs-CZ"/>
              </w:rPr>
            </w:pPr>
            <w:r>
              <w:rPr>
                <w:rFonts w:ascii="Calibri" w:eastAsia="Times New Roman" w:hAnsi="Calibri" w:cs="Calibri"/>
                <w:color w:val="000000"/>
                <w:sz w:val="22"/>
                <w:lang w:eastAsia="cs-CZ"/>
              </w:rPr>
              <w:t>Opěrná zeď (rozšíření silnice III/11517)</w:t>
            </w:r>
          </w:p>
        </w:tc>
        <w:tc>
          <w:tcPr>
            <w:tcW w:w="416" w:type="dxa"/>
            <w:tcBorders>
              <w:top w:val="single" w:sz="8" w:space="0" w:color="auto"/>
              <w:left w:val="nil"/>
              <w:bottom w:val="nil"/>
              <w:right w:val="single" w:sz="4" w:space="0" w:color="auto"/>
            </w:tcBorders>
            <w:shd w:val="clear" w:color="auto" w:fill="auto"/>
            <w:noWrap/>
            <w:vAlign w:val="center"/>
          </w:tcPr>
          <w:p w14:paraId="6F8BEB5C" w14:textId="23C7828B" w:rsidR="00E5401D" w:rsidRPr="00E56999" w:rsidRDefault="00E5401D" w:rsidP="009E69FF">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m</w:t>
            </w:r>
            <w:r>
              <w:rPr>
                <w:rFonts w:ascii="Calibri" w:eastAsia="Times New Roman" w:hAnsi="Calibri" w:cs="Calibri"/>
                <w:color w:val="000000"/>
                <w:sz w:val="22"/>
                <w:vertAlign w:val="superscript"/>
                <w:lang w:eastAsia="cs-CZ"/>
              </w:rPr>
              <w:t>3</w:t>
            </w:r>
          </w:p>
        </w:tc>
        <w:tc>
          <w:tcPr>
            <w:tcW w:w="2319" w:type="dxa"/>
            <w:tcBorders>
              <w:top w:val="single" w:sz="8" w:space="0" w:color="auto"/>
              <w:left w:val="nil"/>
              <w:bottom w:val="nil"/>
              <w:right w:val="single" w:sz="4" w:space="0" w:color="auto"/>
            </w:tcBorders>
            <w:shd w:val="clear" w:color="auto" w:fill="auto"/>
            <w:vAlign w:val="center"/>
          </w:tcPr>
          <w:p w14:paraId="65D11C2F" w14:textId="09A55C1C" w:rsidR="00E5401D" w:rsidRPr="00E56999" w:rsidRDefault="00AB137C" w:rsidP="009E69FF">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15 563</w:t>
            </w:r>
          </w:p>
        </w:tc>
        <w:tc>
          <w:tcPr>
            <w:tcW w:w="1001" w:type="dxa"/>
            <w:tcBorders>
              <w:top w:val="single" w:sz="8" w:space="0" w:color="auto"/>
              <w:left w:val="nil"/>
              <w:bottom w:val="nil"/>
              <w:right w:val="single" w:sz="4" w:space="0" w:color="auto"/>
            </w:tcBorders>
            <w:shd w:val="clear" w:color="auto" w:fill="auto"/>
            <w:vAlign w:val="center"/>
          </w:tcPr>
          <w:p w14:paraId="22332958" w14:textId="08FB8638" w:rsidR="00E5401D" w:rsidRDefault="00C5194E" w:rsidP="009E69FF">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840</w:t>
            </w:r>
          </w:p>
        </w:tc>
        <w:tc>
          <w:tcPr>
            <w:tcW w:w="1640" w:type="dxa"/>
            <w:tcBorders>
              <w:top w:val="single" w:sz="8" w:space="0" w:color="auto"/>
              <w:left w:val="nil"/>
              <w:bottom w:val="single" w:sz="4" w:space="0" w:color="auto"/>
              <w:right w:val="single" w:sz="8" w:space="0" w:color="auto"/>
            </w:tcBorders>
            <w:shd w:val="clear" w:color="auto" w:fill="auto"/>
            <w:noWrap/>
            <w:vAlign w:val="center"/>
          </w:tcPr>
          <w:p w14:paraId="1FC5C886" w14:textId="13F3B917" w:rsidR="00E5401D" w:rsidRDefault="00AB137C" w:rsidP="009E69FF">
            <w:pPr>
              <w:spacing w:before="0"/>
              <w:ind w:firstLine="0"/>
              <w:jc w:val="right"/>
              <w:rPr>
                <w:rFonts w:ascii="Calibri" w:eastAsia="Times New Roman" w:hAnsi="Calibri" w:cs="Calibri"/>
                <w:color w:val="000000"/>
                <w:sz w:val="22"/>
                <w:lang w:eastAsia="cs-CZ"/>
              </w:rPr>
            </w:pPr>
            <w:r>
              <w:rPr>
                <w:rFonts w:ascii="Calibri" w:eastAsia="Times New Roman" w:hAnsi="Calibri" w:cs="Calibri"/>
                <w:color w:val="000000"/>
                <w:sz w:val="22"/>
                <w:lang w:eastAsia="cs-CZ"/>
              </w:rPr>
              <w:t>13 072 9</w:t>
            </w:r>
            <w:r w:rsidR="00C5194E">
              <w:rPr>
                <w:rFonts w:ascii="Calibri" w:eastAsia="Times New Roman" w:hAnsi="Calibri" w:cs="Calibri"/>
                <w:color w:val="000000"/>
                <w:sz w:val="22"/>
                <w:lang w:eastAsia="cs-CZ"/>
              </w:rPr>
              <w:t>20</w:t>
            </w:r>
          </w:p>
        </w:tc>
      </w:tr>
      <w:tr w:rsidR="00C133CB" w:rsidRPr="00E56999" w14:paraId="7679B57B" w14:textId="77777777" w:rsidTr="00E5401D">
        <w:trPr>
          <w:trHeight w:val="315"/>
        </w:trPr>
        <w:tc>
          <w:tcPr>
            <w:tcW w:w="7412" w:type="dxa"/>
            <w:gridSpan w:val="4"/>
            <w:tcBorders>
              <w:top w:val="single" w:sz="4" w:space="0" w:color="auto"/>
              <w:left w:val="single" w:sz="8" w:space="0" w:color="auto"/>
              <w:bottom w:val="single" w:sz="8" w:space="0" w:color="auto"/>
              <w:right w:val="single" w:sz="4" w:space="0" w:color="000000"/>
            </w:tcBorders>
            <w:shd w:val="clear" w:color="auto" w:fill="auto"/>
            <w:noWrap/>
            <w:vAlign w:val="center"/>
            <w:hideMark/>
          </w:tcPr>
          <w:p w14:paraId="561F3807" w14:textId="77777777" w:rsidR="00C133CB" w:rsidRPr="00E56999" w:rsidRDefault="00C133CB" w:rsidP="009E69FF">
            <w:pPr>
              <w:spacing w:before="0"/>
              <w:ind w:firstLine="0"/>
              <w:jc w:val="left"/>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Rezerva 10 % z celkové ceny</w:t>
            </w:r>
          </w:p>
        </w:tc>
        <w:tc>
          <w:tcPr>
            <w:tcW w:w="1640" w:type="dxa"/>
            <w:tcBorders>
              <w:top w:val="nil"/>
              <w:left w:val="nil"/>
              <w:bottom w:val="single" w:sz="8" w:space="0" w:color="auto"/>
              <w:right w:val="single" w:sz="8" w:space="0" w:color="auto"/>
            </w:tcBorders>
            <w:shd w:val="clear" w:color="auto" w:fill="auto"/>
            <w:noWrap/>
            <w:vAlign w:val="center"/>
            <w:hideMark/>
          </w:tcPr>
          <w:p w14:paraId="06B55B3C" w14:textId="1D4F6842" w:rsidR="00C133CB" w:rsidRPr="00E56999" w:rsidRDefault="00F6014C" w:rsidP="009E69FF">
            <w:pPr>
              <w:spacing w:before="0"/>
              <w:ind w:firstLine="0"/>
              <w:jc w:val="right"/>
              <w:rPr>
                <w:rFonts w:ascii="Calibri" w:eastAsia="Times New Roman" w:hAnsi="Calibri" w:cs="Calibri"/>
                <w:color w:val="000000"/>
                <w:sz w:val="22"/>
                <w:lang w:eastAsia="cs-CZ"/>
              </w:rPr>
            </w:pPr>
            <w:r>
              <w:rPr>
                <w:rFonts w:ascii="Calibri" w:eastAsia="Times New Roman" w:hAnsi="Calibri" w:cs="Calibri"/>
                <w:color w:val="000000"/>
                <w:sz w:val="22"/>
                <w:lang w:eastAsia="cs-CZ"/>
              </w:rPr>
              <w:t>5 128 10</w:t>
            </w:r>
            <w:r w:rsidR="00AB137C">
              <w:rPr>
                <w:rFonts w:ascii="Calibri" w:eastAsia="Times New Roman" w:hAnsi="Calibri" w:cs="Calibri"/>
                <w:color w:val="000000"/>
                <w:sz w:val="22"/>
                <w:lang w:eastAsia="cs-CZ"/>
              </w:rPr>
              <w:t>0</w:t>
            </w:r>
          </w:p>
        </w:tc>
      </w:tr>
      <w:tr w:rsidR="00C133CB" w:rsidRPr="00E56999" w14:paraId="2B8F4F83" w14:textId="77777777" w:rsidTr="00E5401D">
        <w:trPr>
          <w:trHeight w:val="315"/>
        </w:trPr>
        <w:tc>
          <w:tcPr>
            <w:tcW w:w="7412" w:type="dxa"/>
            <w:gridSpan w:val="4"/>
            <w:tcBorders>
              <w:top w:val="nil"/>
              <w:left w:val="single" w:sz="8" w:space="0" w:color="auto"/>
              <w:bottom w:val="single" w:sz="8" w:space="0" w:color="auto"/>
              <w:right w:val="nil"/>
            </w:tcBorders>
            <w:shd w:val="clear" w:color="auto" w:fill="auto"/>
            <w:noWrap/>
            <w:vAlign w:val="center"/>
            <w:hideMark/>
          </w:tcPr>
          <w:p w14:paraId="363421BA" w14:textId="77777777" w:rsidR="00C133CB" w:rsidRPr="00E56999" w:rsidRDefault="00C133CB" w:rsidP="009E69FF">
            <w:pPr>
              <w:spacing w:before="0"/>
              <w:ind w:firstLine="0"/>
              <w:jc w:val="left"/>
              <w:rPr>
                <w:rFonts w:ascii="Calibri" w:eastAsia="Times New Roman" w:hAnsi="Calibri" w:cs="Calibri"/>
                <w:b/>
                <w:bCs/>
                <w:color w:val="000000"/>
                <w:sz w:val="22"/>
                <w:lang w:eastAsia="cs-CZ"/>
              </w:rPr>
            </w:pPr>
            <w:r w:rsidRPr="00E56999">
              <w:rPr>
                <w:rFonts w:ascii="Calibri" w:eastAsia="Times New Roman" w:hAnsi="Calibri" w:cs="Calibri"/>
                <w:b/>
                <w:bCs/>
                <w:color w:val="000000"/>
                <w:sz w:val="22"/>
                <w:lang w:eastAsia="cs-CZ"/>
              </w:rPr>
              <w:t xml:space="preserve">Celkové odhadované náklady </w:t>
            </w:r>
          </w:p>
        </w:tc>
        <w:tc>
          <w:tcPr>
            <w:tcW w:w="1640" w:type="dxa"/>
            <w:tcBorders>
              <w:top w:val="nil"/>
              <w:left w:val="nil"/>
              <w:bottom w:val="single" w:sz="8" w:space="0" w:color="auto"/>
              <w:right w:val="single" w:sz="8" w:space="0" w:color="auto"/>
            </w:tcBorders>
            <w:shd w:val="clear" w:color="auto" w:fill="auto"/>
            <w:noWrap/>
            <w:vAlign w:val="center"/>
            <w:hideMark/>
          </w:tcPr>
          <w:p w14:paraId="08FEA1BC" w14:textId="3A963345" w:rsidR="00C133CB" w:rsidRPr="00E56999" w:rsidRDefault="00F6014C" w:rsidP="009E69FF">
            <w:pPr>
              <w:spacing w:before="0"/>
              <w:ind w:firstLine="0"/>
              <w:jc w:val="right"/>
              <w:rPr>
                <w:rFonts w:ascii="Calibri" w:eastAsia="Times New Roman" w:hAnsi="Calibri" w:cs="Calibri"/>
                <w:b/>
                <w:bCs/>
                <w:color w:val="000000"/>
                <w:sz w:val="22"/>
                <w:lang w:eastAsia="cs-CZ"/>
              </w:rPr>
            </w:pPr>
            <w:r>
              <w:rPr>
                <w:rFonts w:ascii="Calibri" w:eastAsia="Times New Roman" w:hAnsi="Calibri" w:cs="Calibri"/>
                <w:b/>
                <w:bCs/>
                <w:color w:val="000000"/>
                <w:sz w:val="22"/>
                <w:lang w:eastAsia="cs-CZ"/>
              </w:rPr>
              <w:t>56 409 10</w:t>
            </w:r>
            <w:r w:rsidR="00AB137C">
              <w:rPr>
                <w:rFonts w:ascii="Calibri" w:eastAsia="Times New Roman" w:hAnsi="Calibri" w:cs="Calibri"/>
                <w:b/>
                <w:bCs/>
                <w:color w:val="000000"/>
                <w:sz w:val="22"/>
                <w:lang w:eastAsia="cs-CZ"/>
              </w:rPr>
              <w:t>0</w:t>
            </w:r>
          </w:p>
        </w:tc>
      </w:tr>
      <w:tr w:rsidR="00C133CB" w:rsidRPr="00E56999" w14:paraId="37ED5BB0" w14:textId="77777777" w:rsidTr="00E5401D">
        <w:trPr>
          <w:trHeight w:val="315"/>
        </w:trPr>
        <w:tc>
          <w:tcPr>
            <w:tcW w:w="9052" w:type="dxa"/>
            <w:gridSpan w:val="5"/>
            <w:tcBorders>
              <w:top w:val="single" w:sz="8" w:space="0" w:color="auto"/>
              <w:left w:val="single" w:sz="8" w:space="0" w:color="auto"/>
              <w:bottom w:val="single" w:sz="8" w:space="0" w:color="auto"/>
              <w:right w:val="single" w:sz="8" w:space="0" w:color="000000"/>
            </w:tcBorders>
            <w:shd w:val="clear" w:color="000000" w:fill="DDEBF7"/>
            <w:noWrap/>
            <w:vAlign w:val="center"/>
            <w:hideMark/>
          </w:tcPr>
          <w:p w14:paraId="33EA207E" w14:textId="53550A16" w:rsidR="00C133CB" w:rsidRPr="009E69FF" w:rsidRDefault="00C133CB" w:rsidP="009E69FF">
            <w:pPr>
              <w:spacing w:before="0"/>
              <w:ind w:firstLine="0"/>
              <w:jc w:val="center"/>
              <w:rPr>
                <w:rFonts w:ascii="Calibri" w:eastAsia="Times New Roman" w:hAnsi="Calibri" w:cs="Calibri"/>
                <w:b/>
                <w:bCs/>
                <w:color w:val="000000"/>
                <w:sz w:val="22"/>
                <w:lang w:eastAsia="cs-CZ"/>
              </w:rPr>
            </w:pPr>
            <w:r w:rsidRPr="009E69FF">
              <w:rPr>
                <w:rFonts w:ascii="Calibri" w:eastAsia="Times New Roman" w:hAnsi="Calibri" w:cs="Calibri"/>
                <w:b/>
                <w:bCs/>
                <w:color w:val="000000"/>
                <w:sz w:val="22"/>
                <w:lang w:eastAsia="cs-CZ"/>
              </w:rPr>
              <w:t xml:space="preserve">Trasa </w:t>
            </w:r>
            <w:r w:rsidR="009E69FF" w:rsidRPr="009E69FF">
              <w:rPr>
                <w:b/>
              </w:rPr>
              <w:t>Hlásná Třebaň, přes obec</w:t>
            </w:r>
          </w:p>
        </w:tc>
      </w:tr>
      <w:tr w:rsidR="00C133CB" w:rsidRPr="00E56999" w14:paraId="6FEA8037" w14:textId="77777777" w:rsidTr="00E5401D">
        <w:trPr>
          <w:trHeight w:val="315"/>
        </w:trPr>
        <w:tc>
          <w:tcPr>
            <w:tcW w:w="7412" w:type="dxa"/>
            <w:gridSpan w:val="4"/>
            <w:tcBorders>
              <w:top w:val="nil"/>
              <w:left w:val="single" w:sz="8" w:space="0" w:color="auto"/>
              <w:bottom w:val="single" w:sz="8" w:space="0" w:color="auto"/>
              <w:right w:val="nil"/>
            </w:tcBorders>
            <w:shd w:val="clear" w:color="auto" w:fill="auto"/>
            <w:noWrap/>
            <w:vAlign w:val="center"/>
            <w:hideMark/>
          </w:tcPr>
          <w:p w14:paraId="46340C5D" w14:textId="4D27E716" w:rsidR="00C133CB" w:rsidRPr="00E56999" w:rsidRDefault="006B4D20" w:rsidP="009E69FF">
            <w:pPr>
              <w:spacing w:before="0"/>
              <w:ind w:firstLine="0"/>
              <w:jc w:val="left"/>
              <w:rPr>
                <w:rFonts w:ascii="Calibri" w:eastAsia="Times New Roman" w:hAnsi="Calibri" w:cs="Calibri"/>
                <w:b/>
                <w:bCs/>
                <w:color w:val="000000"/>
                <w:sz w:val="22"/>
                <w:lang w:eastAsia="cs-CZ"/>
              </w:rPr>
            </w:pPr>
            <w:r>
              <w:rPr>
                <w:rFonts w:ascii="Calibri" w:eastAsia="Times New Roman" w:hAnsi="Calibri" w:cs="Calibri"/>
                <w:b/>
                <w:bCs/>
                <w:color w:val="000000"/>
                <w:sz w:val="22"/>
                <w:lang w:eastAsia="cs-CZ"/>
              </w:rPr>
              <w:t>Trasa využívá stávající komunikace</w:t>
            </w:r>
          </w:p>
        </w:tc>
        <w:tc>
          <w:tcPr>
            <w:tcW w:w="1640" w:type="dxa"/>
            <w:tcBorders>
              <w:top w:val="nil"/>
              <w:left w:val="nil"/>
              <w:bottom w:val="single" w:sz="8" w:space="0" w:color="auto"/>
              <w:right w:val="single" w:sz="8" w:space="0" w:color="auto"/>
            </w:tcBorders>
            <w:shd w:val="clear" w:color="auto" w:fill="auto"/>
            <w:noWrap/>
            <w:vAlign w:val="center"/>
            <w:hideMark/>
          </w:tcPr>
          <w:p w14:paraId="55CB362F" w14:textId="0DD26BAB" w:rsidR="00C133CB" w:rsidRPr="00E56999" w:rsidRDefault="00F5433B" w:rsidP="009E69FF">
            <w:pPr>
              <w:spacing w:before="0"/>
              <w:ind w:firstLine="0"/>
              <w:jc w:val="right"/>
              <w:rPr>
                <w:rFonts w:ascii="Calibri" w:eastAsia="Times New Roman" w:hAnsi="Calibri" w:cs="Calibri"/>
                <w:b/>
                <w:bCs/>
                <w:color w:val="000000"/>
                <w:sz w:val="22"/>
                <w:lang w:eastAsia="cs-CZ"/>
              </w:rPr>
            </w:pPr>
            <w:r>
              <w:rPr>
                <w:rFonts w:ascii="Calibri" w:eastAsia="Times New Roman" w:hAnsi="Calibri" w:cs="Calibri"/>
                <w:b/>
                <w:bCs/>
                <w:color w:val="000000"/>
                <w:sz w:val="22"/>
                <w:lang w:eastAsia="cs-CZ"/>
              </w:rPr>
              <w:t>121 000</w:t>
            </w:r>
          </w:p>
        </w:tc>
      </w:tr>
      <w:tr w:rsidR="00C133CB" w:rsidRPr="00052EA3" w14:paraId="144B34B0" w14:textId="77777777" w:rsidTr="00E5401D">
        <w:trPr>
          <w:trHeight w:val="315"/>
        </w:trPr>
        <w:tc>
          <w:tcPr>
            <w:tcW w:w="9052" w:type="dxa"/>
            <w:gridSpan w:val="5"/>
            <w:tcBorders>
              <w:top w:val="single" w:sz="8" w:space="0" w:color="auto"/>
              <w:left w:val="single" w:sz="8" w:space="0" w:color="auto"/>
              <w:bottom w:val="single" w:sz="8" w:space="0" w:color="auto"/>
              <w:right w:val="single" w:sz="8" w:space="0" w:color="000000"/>
            </w:tcBorders>
            <w:shd w:val="clear" w:color="000000" w:fill="DDEBF7"/>
            <w:noWrap/>
            <w:vAlign w:val="center"/>
            <w:hideMark/>
          </w:tcPr>
          <w:p w14:paraId="1245A157" w14:textId="2CB54497" w:rsidR="00C133CB" w:rsidRPr="00052EA3" w:rsidRDefault="00052EA3" w:rsidP="009E69FF">
            <w:pPr>
              <w:spacing w:before="0"/>
              <w:ind w:firstLine="0"/>
              <w:jc w:val="center"/>
              <w:rPr>
                <w:rFonts w:ascii="Calibri" w:eastAsia="Times New Roman" w:hAnsi="Calibri" w:cs="Calibri"/>
                <w:b/>
                <w:bCs/>
                <w:color w:val="000000"/>
                <w:sz w:val="22"/>
                <w:lang w:eastAsia="cs-CZ"/>
              </w:rPr>
            </w:pPr>
            <w:r w:rsidRPr="00052EA3">
              <w:rPr>
                <w:b/>
              </w:rPr>
              <w:t>Trasa Hlásná Třebaň – Karlštejn, most</w:t>
            </w:r>
          </w:p>
        </w:tc>
      </w:tr>
      <w:tr w:rsidR="00C133CB" w:rsidRPr="00E56999" w14:paraId="1172990D" w14:textId="77777777" w:rsidTr="00052EA3">
        <w:trPr>
          <w:trHeight w:val="915"/>
        </w:trPr>
        <w:tc>
          <w:tcPr>
            <w:tcW w:w="3676" w:type="dxa"/>
            <w:tcBorders>
              <w:top w:val="nil"/>
              <w:left w:val="single" w:sz="8" w:space="0" w:color="auto"/>
              <w:bottom w:val="single" w:sz="8" w:space="0" w:color="auto"/>
              <w:right w:val="nil"/>
            </w:tcBorders>
            <w:shd w:val="clear" w:color="auto" w:fill="auto"/>
            <w:noWrap/>
            <w:vAlign w:val="center"/>
            <w:hideMark/>
          </w:tcPr>
          <w:p w14:paraId="2431129D" w14:textId="77777777" w:rsidR="00C133CB" w:rsidRPr="00E56999" w:rsidRDefault="00C133CB" w:rsidP="009E69FF">
            <w:pPr>
              <w:spacing w:before="0"/>
              <w:ind w:firstLine="0"/>
              <w:jc w:val="left"/>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Položka</w:t>
            </w:r>
          </w:p>
        </w:tc>
        <w:tc>
          <w:tcPr>
            <w:tcW w:w="416" w:type="dxa"/>
            <w:tcBorders>
              <w:top w:val="nil"/>
              <w:left w:val="single" w:sz="4" w:space="0" w:color="auto"/>
              <w:bottom w:val="single" w:sz="8" w:space="0" w:color="auto"/>
              <w:right w:val="single" w:sz="4" w:space="0" w:color="auto"/>
            </w:tcBorders>
            <w:shd w:val="clear" w:color="auto" w:fill="auto"/>
            <w:noWrap/>
            <w:vAlign w:val="center"/>
            <w:hideMark/>
          </w:tcPr>
          <w:p w14:paraId="09A3E03D" w14:textId="77777777" w:rsidR="00C133CB" w:rsidRPr="00E56999" w:rsidRDefault="00C133CB" w:rsidP="009E69FF">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MJ</w:t>
            </w:r>
          </w:p>
        </w:tc>
        <w:tc>
          <w:tcPr>
            <w:tcW w:w="2319" w:type="dxa"/>
            <w:tcBorders>
              <w:top w:val="nil"/>
              <w:left w:val="nil"/>
              <w:bottom w:val="single" w:sz="8" w:space="0" w:color="auto"/>
              <w:right w:val="single" w:sz="4" w:space="0" w:color="auto"/>
            </w:tcBorders>
            <w:shd w:val="clear" w:color="auto" w:fill="auto"/>
            <w:vAlign w:val="center"/>
            <w:hideMark/>
          </w:tcPr>
          <w:p w14:paraId="6EDE3769" w14:textId="77777777" w:rsidR="00C133CB" w:rsidRPr="00E56999" w:rsidRDefault="00C133CB" w:rsidP="009E69FF">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Cena dle definovaného standardu/odhad</w:t>
            </w:r>
          </w:p>
        </w:tc>
        <w:tc>
          <w:tcPr>
            <w:tcW w:w="1001" w:type="dxa"/>
            <w:tcBorders>
              <w:top w:val="nil"/>
              <w:left w:val="nil"/>
              <w:bottom w:val="single" w:sz="8" w:space="0" w:color="auto"/>
              <w:right w:val="single" w:sz="4" w:space="0" w:color="auto"/>
            </w:tcBorders>
            <w:shd w:val="clear" w:color="auto" w:fill="auto"/>
            <w:vAlign w:val="center"/>
            <w:hideMark/>
          </w:tcPr>
          <w:p w14:paraId="5E009A46" w14:textId="77777777" w:rsidR="00C133CB" w:rsidRPr="00E56999" w:rsidRDefault="00C133CB" w:rsidP="009E69FF">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Počet MJ</w:t>
            </w:r>
          </w:p>
        </w:tc>
        <w:tc>
          <w:tcPr>
            <w:tcW w:w="1640" w:type="dxa"/>
            <w:tcBorders>
              <w:top w:val="nil"/>
              <w:left w:val="nil"/>
              <w:bottom w:val="single" w:sz="8" w:space="0" w:color="auto"/>
              <w:right w:val="single" w:sz="8" w:space="0" w:color="auto"/>
            </w:tcBorders>
            <w:shd w:val="clear" w:color="auto" w:fill="auto"/>
            <w:vAlign w:val="center"/>
            <w:hideMark/>
          </w:tcPr>
          <w:p w14:paraId="582B5542" w14:textId="77777777" w:rsidR="00C133CB" w:rsidRPr="00E56999" w:rsidRDefault="00C133CB" w:rsidP="009E69FF">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Celková cena [kč]</w:t>
            </w:r>
          </w:p>
        </w:tc>
      </w:tr>
      <w:tr w:rsidR="00C133CB" w:rsidRPr="00E56999" w14:paraId="0A6B4E82" w14:textId="77777777" w:rsidTr="00052EA3">
        <w:trPr>
          <w:trHeight w:val="300"/>
        </w:trPr>
        <w:tc>
          <w:tcPr>
            <w:tcW w:w="3676"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7466338E" w14:textId="77777777" w:rsidR="00C133CB" w:rsidRPr="00E56999" w:rsidRDefault="00C133CB" w:rsidP="009E69FF">
            <w:pPr>
              <w:spacing w:before="0"/>
              <w:ind w:firstLine="0"/>
              <w:jc w:val="left"/>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Nová konstrukce cyklostezky</w:t>
            </w:r>
          </w:p>
        </w:tc>
        <w:tc>
          <w:tcPr>
            <w:tcW w:w="416" w:type="dxa"/>
            <w:tcBorders>
              <w:top w:val="single" w:sz="8" w:space="0" w:color="auto"/>
              <w:left w:val="nil"/>
              <w:bottom w:val="single" w:sz="4" w:space="0" w:color="auto"/>
              <w:right w:val="single" w:sz="4" w:space="0" w:color="auto"/>
            </w:tcBorders>
            <w:shd w:val="clear" w:color="auto" w:fill="auto"/>
            <w:noWrap/>
            <w:vAlign w:val="center"/>
            <w:hideMark/>
          </w:tcPr>
          <w:p w14:paraId="0FD4B265" w14:textId="77777777" w:rsidR="00C133CB" w:rsidRPr="00E56999" w:rsidRDefault="00C133CB" w:rsidP="009E69FF">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km</w:t>
            </w:r>
          </w:p>
        </w:tc>
        <w:tc>
          <w:tcPr>
            <w:tcW w:w="2319" w:type="dxa"/>
            <w:tcBorders>
              <w:top w:val="single" w:sz="8" w:space="0" w:color="auto"/>
              <w:left w:val="nil"/>
              <w:bottom w:val="single" w:sz="4" w:space="0" w:color="auto"/>
              <w:right w:val="single" w:sz="4" w:space="0" w:color="auto"/>
            </w:tcBorders>
            <w:shd w:val="clear" w:color="auto" w:fill="auto"/>
            <w:vAlign w:val="center"/>
            <w:hideMark/>
          </w:tcPr>
          <w:p w14:paraId="6DCC7E11" w14:textId="77777777" w:rsidR="00C133CB" w:rsidRPr="00E56999" w:rsidRDefault="00C133CB" w:rsidP="009E69FF">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7 120 000</w:t>
            </w:r>
          </w:p>
        </w:tc>
        <w:tc>
          <w:tcPr>
            <w:tcW w:w="1001" w:type="dxa"/>
            <w:tcBorders>
              <w:top w:val="single" w:sz="8" w:space="0" w:color="auto"/>
              <w:left w:val="nil"/>
              <w:bottom w:val="single" w:sz="4" w:space="0" w:color="auto"/>
              <w:right w:val="single" w:sz="4" w:space="0" w:color="auto"/>
            </w:tcBorders>
            <w:shd w:val="clear" w:color="auto" w:fill="auto"/>
            <w:vAlign w:val="center"/>
            <w:hideMark/>
          </w:tcPr>
          <w:p w14:paraId="590D46EA" w14:textId="07D72A7F" w:rsidR="00C133CB" w:rsidRPr="00E56999" w:rsidRDefault="00052EA3" w:rsidP="009E69FF">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1,365</w:t>
            </w:r>
          </w:p>
        </w:tc>
        <w:tc>
          <w:tcPr>
            <w:tcW w:w="1640" w:type="dxa"/>
            <w:tcBorders>
              <w:top w:val="single" w:sz="8" w:space="0" w:color="auto"/>
              <w:left w:val="nil"/>
              <w:bottom w:val="single" w:sz="4" w:space="0" w:color="auto"/>
              <w:right w:val="single" w:sz="8" w:space="0" w:color="auto"/>
            </w:tcBorders>
            <w:shd w:val="clear" w:color="auto" w:fill="auto"/>
            <w:noWrap/>
            <w:vAlign w:val="center"/>
            <w:hideMark/>
          </w:tcPr>
          <w:p w14:paraId="6D6658D8" w14:textId="774D65C3" w:rsidR="00C133CB" w:rsidRPr="00E56999" w:rsidRDefault="00E2710D" w:rsidP="009E69FF">
            <w:pPr>
              <w:spacing w:before="0"/>
              <w:ind w:firstLine="0"/>
              <w:jc w:val="right"/>
              <w:rPr>
                <w:rFonts w:ascii="Calibri" w:eastAsia="Times New Roman" w:hAnsi="Calibri" w:cs="Calibri"/>
                <w:color w:val="000000"/>
                <w:sz w:val="22"/>
                <w:lang w:eastAsia="cs-CZ"/>
              </w:rPr>
            </w:pPr>
            <w:r>
              <w:rPr>
                <w:rFonts w:ascii="Calibri" w:eastAsia="Times New Roman" w:hAnsi="Calibri" w:cs="Calibri"/>
                <w:color w:val="000000"/>
                <w:sz w:val="22"/>
                <w:lang w:eastAsia="cs-CZ"/>
              </w:rPr>
              <w:t>9 718 800</w:t>
            </w:r>
          </w:p>
        </w:tc>
      </w:tr>
      <w:tr w:rsidR="00052EA3" w:rsidRPr="00E56999" w14:paraId="271A94A9" w14:textId="77777777" w:rsidTr="00052EA3">
        <w:trPr>
          <w:trHeight w:val="300"/>
        </w:trPr>
        <w:tc>
          <w:tcPr>
            <w:tcW w:w="36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60F4B" w14:textId="2111A064" w:rsidR="00052EA3" w:rsidRPr="00E56999" w:rsidRDefault="00052EA3" w:rsidP="009E69FF">
            <w:pPr>
              <w:spacing w:before="0"/>
              <w:ind w:firstLine="0"/>
              <w:jc w:val="left"/>
              <w:rPr>
                <w:rFonts w:ascii="Calibri" w:eastAsia="Times New Roman" w:hAnsi="Calibri" w:cs="Calibri"/>
                <w:color w:val="000000"/>
                <w:sz w:val="22"/>
                <w:lang w:eastAsia="cs-CZ"/>
              </w:rPr>
            </w:pPr>
            <w:r>
              <w:rPr>
                <w:rFonts w:ascii="Calibri" w:eastAsia="Times New Roman" w:hAnsi="Calibri" w:cs="Calibri"/>
                <w:color w:val="000000"/>
                <w:sz w:val="22"/>
                <w:lang w:eastAsia="cs-CZ"/>
              </w:rPr>
              <w:t>Opěrná zeď (podél II/116)</w:t>
            </w:r>
          </w:p>
        </w:tc>
        <w:tc>
          <w:tcPr>
            <w:tcW w:w="416" w:type="dxa"/>
            <w:tcBorders>
              <w:top w:val="single" w:sz="4" w:space="0" w:color="auto"/>
              <w:left w:val="nil"/>
              <w:bottom w:val="single" w:sz="4" w:space="0" w:color="auto"/>
              <w:right w:val="single" w:sz="4" w:space="0" w:color="auto"/>
            </w:tcBorders>
            <w:shd w:val="clear" w:color="auto" w:fill="auto"/>
            <w:noWrap/>
            <w:vAlign w:val="center"/>
          </w:tcPr>
          <w:p w14:paraId="5D955230" w14:textId="130D7A1A" w:rsidR="00052EA3" w:rsidRPr="00E56999" w:rsidRDefault="00052EA3" w:rsidP="009E69FF">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m</w:t>
            </w:r>
            <w:r>
              <w:rPr>
                <w:rFonts w:ascii="Calibri" w:eastAsia="Times New Roman" w:hAnsi="Calibri" w:cs="Calibri"/>
                <w:color w:val="000000"/>
                <w:sz w:val="22"/>
                <w:vertAlign w:val="superscript"/>
                <w:lang w:eastAsia="cs-CZ"/>
              </w:rPr>
              <w:t>3</w:t>
            </w:r>
          </w:p>
        </w:tc>
        <w:tc>
          <w:tcPr>
            <w:tcW w:w="2319" w:type="dxa"/>
            <w:tcBorders>
              <w:top w:val="single" w:sz="4" w:space="0" w:color="auto"/>
              <w:left w:val="nil"/>
              <w:bottom w:val="single" w:sz="4" w:space="0" w:color="auto"/>
              <w:right w:val="single" w:sz="4" w:space="0" w:color="auto"/>
            </w:tcBorders>
            <w:shd w:val="clear" w:color="auto" w:fill="auto"/>
            <w:vAlign w:val="center"/>
          </w:tcPr>
          <w:p w14:paraId="447EE024" w14:textId="3791D309" w:rsidR="00052EA3" w:rsidRPr="00E56999" w:rsidRDefault="00AB137C" w:rsidP="009E69FF">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15 563</w:t>
            </w:r>
          </w:p>
        </w:tc>
        <w:tc>
          <w:tcPr>
            <w:tcW w:w="1001" w:type="dxa"/>
            <w:tcBorders>
              <w:top w:val="single" w:sz="4" w:space="0" w:color="auto"/>
              <w:left w:val="nil"/>
              <w:bottom w:val="single" w:sz="4" w:space="0" w:color="auto"/>
              <w:right w:val="single" w:sz="4" w:space="0" w:color="auto"/>
            </w:tcBorders>
            <w:shd w:val="clear" w:color="auto" w:fill="auto"/>
            <w:vAlign w:val="center"/>
          </w:tcPr>
          <w:p w14:paraId="5269AF2D" w14:textId="62EF3855" w:rsidR="00052EA3" w:rsidRPr="00E56999" w:rsidRDefault="00052EA3" w:rsidP="009E69FF">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2 310</w:t>
            </w:r>
          </w:p>
        </w:tc>
        <w:tc>
          <w:tcPr>
            <w:tcW w:w="1640" w:type="dxa"/>
            <w:tcBorders>
              <w:top w:val="single" w:sz="4" w:space="0" w:color="auto"/>
              <w:left w:val="nil"/>
              <w:bottom w:val="single" w:sz="4" w:space="0" w:color="auto"/>
              <w:right w:val="single" w:sz="4" w:space="0" w:color="auto"/>
            </w:tcBorders>
            <w:shd w:val="clear" w:color="auto" w:fill="auto"/>
            <w:noWrap/>
            <w:vAlign w:val="center"/>
          </w:tcPr>
          <w:p w14:paraId="3B7232FB" w14:textId="61930309" w:rsidR="00052EA3" w:rsidRPr="00E56999" w:rsidRDefault="00AB137C" w:rsidP="009E69FF">
            <w:pPr>
              <w:spacing w:before="0"/>
              <w:ind w:firstLine="0"/>
              <w:jc w:val="right"/>
              <w:rPr>
                <w:rFonts w:ascii="Calibri" w:eastAsia="Times New Roman" w:hAnsi="Calibri" w:cs="Calibri"/>
                <w:color w:val="000000"/>
                <w:sz w:val="22"/>
                <w:lang w:eastAsia="cs-CZ"/>
              </w:rPr>
            </w:pPr>
            <w:r>
              <w:rPr>
                <w:rFonts w:ascii="Calibri" w:eastAsia="Times New Roman" w:hAnsi="Calibri" w:cs="Calibri"/>
                <w:color w:val="000000"/>
                <w:sz w:val="22"/>
                <w:lang w:eastAsia="cs-CZ"/>
              </w:rPr>
              <w:t>35 950 53</w:t>
            </w:r>
            <w:r w:rsidR="00052EA3">
              <w:rPr>
                <w:rFonts w:ascii="Calibri" w:eastAsia="Times New Roman" w:hAnsi="Calibri" w:cs="Calibri"/>
                <w:color w:val="000000"/>
                <w:sz w:val="22"/>
                <w:lang w:eastAsia="cs-CZ"/>
              </w:rPr>
              <w:t>0</w:t>
            </w:r>
          </w:p>
        </w:tc>
      </w:tr>
      <w:tr w:rsidR="00052EA3" w:rsidRPr="00E56999" w14:paraId="72E3EDDC" w14:textId="77777777" w:rsidTr="00052EA3">
        <w:trPr>
          <w:trHeight w:val="300"/>
        </w:trPr>
        <w:tc>
          <w:tcPr>
            <w:tcW w:w="3676" w:type="dxa"/>
            <w:tcBorders>
              <w:top w:val="single" w:sz="8" w:space="0" w:color="auto"/>
              <w:left w:val="single" w:sz="8" w:space="0" w:color="auto"/>
              <w:bottom w:val="single" w:sz="4" w:space="0" w:color="auto"/>
              <w:right w:val="single" w:sz="4" w:space="0" w:color="auto"/>
            </w:tcBorders>
            <w:shd w:val="clear" w:color="auto" w:fill="auto"/>
            <w:noWrap/>
            <w:vAlign w:val="center"/>
          </w:tcPr>
          <w:p w14:paraId="24B90757" w14:textId="448D1F01" w:rsidR="00052EA3" w:rsidRDefault="00052EA3" w:rsidP="009E69FF">
            <w:pPr>
              <w:spacing w:before="0"/>
              <w:ind w:firstLine="0"/>
              <w:jc w:val="left"/>
              <w:rPr>
                <w:rFonts w:ascii="Calibri" w:eastAsia="Times New Roman" w:hAnsi="Calibri" w:cs="Calibri"/>
                <w:color w:val="000000"/>
                <w:sz w:val="22"/>
                <w:lang w:eastAsia="cs-CZ"/>
              </w:rPr>
            </w:pPr>
            <w:r>
              <w:rPr>
                <w:rFonts w:ascii="Calibri" w:eastAsia="Times New Roman" w:hAnsi="Calibri" w:cs="Calibri"/>
                <w:color w:val="000000"/>
                <w:sz w:val="22"/>
                <w:lang w:eastAsia="cs-CZ"/>
              </w:rPr>
              <w:t>Rekonstrukce silnice II/116</w:t>
            </w:r>
          </w:p>
        </w:tc>
        <w:tc>
          <w:tcPr>
            <w:tcW w:w="416" w:type="dxa"/>
            <w:tcBorders>
              <w:top w:val="single" w:sz="8" w:space="0" w:color="auto"/>
              <w:left w:val="nil"/>
              <w:bottom w:val="single" w:sz="4" w:space="0" w:color="auto"/>
              <w:right w:val="single" w:sz="4" w:space="0" w:color="auto"/>
            </w:tcBorders>
            <w:shd w:val="clear" w:color="auto" w:fill="auto"/>
            <w:noWrap/>
            <w:vAlign w:val="center"/>
          </w:tcPr>
          <w:p w14:paraId="695B624E" w14:textId="2226415D" w:rsidR="00052EA3" w:rsidRDefault="00052EA3" w:rsidP="009E69FF">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m</w:t>
            </w:r>
            <w:r>
              <w:rPr>
                <w:rFonts w:ascii="Calibri" w:eastAsia="Times New Roman" w:hAnsi="Calibri" w:cs="Calibri"/>
                <w:color w:val="000000"/>
                <w:sz w:val="22"/>
                <w:vertAlign w:val="superscript"/>
                <w:lang w:eastAsia="cs-CZ"/>
              </w:rPr>
              <w:t>2</w:t>
            </w:r>
          </w:p>
        </w:tc>
        <w:tc>
          <w:tcPr>
            <w:tcW w:w="2319" w:type="dxa"/>
            <w:tcBorders>
              <w:top w:val="single" w:sz="8" w:space="0" w:color="auto"/>
              <w:left w:val="nil"/>
              <w:bottom w:val="single" w:sz="4" w:space="0" w:color="auto"/>
              <w:right w:val="single" w:sz="4" w:space="0" w:color="auto"/>
            </w:tcBorders>
            <w:shd w:val="clear" w:color="auto" w:fill="auto"/>
            <w:vAlign w:val="center"/>
          </w:tcPr>
          <w:p w14:paraId="71D73209" w14:textId="3EE27E37" w:rsidR="00052EA3" w:rsidRPr="00E56999" w:rsidRDefault="00052EA3" w:rsidP="009E69FF">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3 500</w:t>
            </w:r>
          </w:p>
        </w:tc>
        <w:tc>
          <w:tcPr>
            <w:tcW w:w="1001" w:type="dxa"/>
            <w:tcBorders>
              <w:top w:val="single" w:sz="8" w:space="0" w:color="auto"/>
              <w:left w:val="nil"/>
              <w:bottom w:val="single" w:sz="4" w:space="0" w:color="auto"/>
              <w:right w:val="single" w:sz="4" w:space="0" w:color="auto"/>
            </w:tcBorders>
            <w:shd w:val="clear" w:color="auto" w:fill="auto"/>
            <w:vAlign w:val="center"/>
          </w:tcPr>
          <w:p w14:paraId="67A76C18" w14:textId="79D7825A" w:rsidR="00052EA3" w:rsidRPr="00E56999" w:rsidRDefault="00052EA3" w:rsidP="009E69FF">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2 800</w:t>
            </w:r>
          </w:p>
        </w:tc>
        <w:tc>
          <w:tcPr>
            <w:tcW w:w="1640" w:type="dxa"/>
            <w:tcBorders>
              <w:top w:val="single" w:sz="8" w:space="0" w:color="auto"/>
              <w:left w:val="nil"/>
              <w:bottom w:val="single" w:sz="4" w:space="0" w:color="auto"/>
              <w:right w:val="single" w:sz="8" w:space="0" w:color="auto"/>
            </w:tcBorders>
            <w:shd w:val="clear" w:color="auto" w:fill="auto"/>
            <w:noWrap/>
            <w:vAlign w:val="center"/>
          </w:tcPr>
          <w:p w14:paraId="1CEAB30E" w14:textId="4DF054BF" w:rsidR="00052EA3" w:rsidRPr="00E56999" w:rsidRDefault="00052EA3" w:rsidP="009E69FF">
            <w:pPr>
              <w:spacing w:before="0"/>
              <w:ind w:firstLine="0"/>
              <w:jc w:val="right"/>
              <w:rPr>
                <w:rFonts w:ascii="Calibri" w:eastAsia="Times New Roman" w:hAnsi="Calibri" w:cs="Calibri"/>
                <w:color w:val="000000"/>
                <w:sz w:val="22"/>
                <w:lang w:eastAsia="cs-CZ"/>
              </w:rPr>
            </w:pPr>
            <w:r>
              <w:rPr>
                <w:rFonts w:ascii="Calibri" w:eastAsia="Times New Roman" w:hAnsi="Calibri" w:cs="Calibri"/>
                <w:color w:val="000000"/>
                <w:sz w:val="22"/>
                <w:lang w:eastAsia="cs-CZ"/>
              </w:rPr>
              <w:t>9 800 000</w:t>
            </w:r>
          </w:p>
        </w:tc>
      </w:tr>
      <w:tr w:rsidR="00C133CB" w:rsidRPr="00E56999" w14:paraId="5ACEFAA3" w14:textId="77777777" w:rsidTr="00E5401D">
        <w:trPr>
          <w:trHeight w:val="315"/>
        </w:trPr>
        <w:tc>
          <w:tcPr>
            <w:tcW w:w="7412" w:type="dxa"/>
            <w:gridSpan w:val="4"/>
            <w:tcBorders>
              <w:top w:val="single" w:sz="4" w:space="0" w:color="auto"/>
              <w:left w:val="single" w:sz="8" w:space="0" w:color="auto"/>
              <w:bottom w:val="single" w:sz="8" w:space="0" w:color="auto"/>
              <w:right w:val="single" w:sz="4" w:space="0" w:color="000000"/>
            </w:tcBorders>
            <w:shd w:val="clear" w:color="auto" w:fill="auto"/>
            <w:noWrap/>
            <w:vAlign w:val="center"/>
            <w:hideMark/>
          </w:tcPr>
          <w:p w14:paraId="51AF8467" w14:textId="77777777" w:rsidR="00C133CB" w:rsidRPr="00E56999" w:rsidRDefault="00C133CB" w:rsidP="009E69FF">
            <w:pPr>
              <w:spacing w:before="0"/>
              <w:ind w:firstLine="0"/>
              <w:jc w:val="left"/>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Rezerva 10 % z celkové ceny</w:t>
            </w:r>
          </w:p>
        </w:tc>
        <w:tc>
          <w:tcPr>
            <w:tcW w:w="1640" w:type="dxa"/>
            <w:tcBorders>
              <w:top w:val="nil"/>
              <w:left w:val="nil"/>
              <w:bottom w:val="single" w:sz="8" w:space="0" w:color="auto"/>
              <w:right w:val="single" w:sz="8" w:space="0" w:color="auto"/>
            </w:tcBorders>
            <w:shd w:val="clear" w:color="auto" w:fill="auto"/>
            <w:noWrap/>
            <w:vAlign w:val="center"/>
            <w:hideMark/>
          </w:tcPr>
          <w:p w14:paraId="55773F94" w14:textId="461E07D9" w:rsidR="00C133CB" w:rsidRPr="00E56999" w:rsidRDefault="00AB137C" w:rsidP="009E69FF">
            <w:pPr>
              <w:spacing w:before="0"/>
              <w:ind w:firstLine="0"/>
              <w:jc w:val="right"/>
              <w:rPr>
                <w:rFonts w:ascii="Calibri" w:eastAsia="Times New Roman" w:hAnsi="Calibri" w:cs="Calibri"/>
                <w:color w:val="000000"/>
                <w:sz w:val="22"/>
                <w:lang w:eastAsia="cs-CZ"/>
              </w:rPr>
            </w:pPr>
            <w:r>
              <w:rPr>
                <w:rFonts w:ascii="Calibri" w:eastAsia="Times New Roman" w:hAnsi="Calibri" w:cs="Calibri"/>
                <w:color w:val="000000"/>
                <w:sz w:val="22"/>
                <w:lang w:eastAsia="cs-CZ"/>
              </w:rPr>
              <w:t>5 546 933</w:t>
            </w:r>
          </w:p>
        </w:tc>
      </w:tr>
      <w:tr w:rsidR="00C133CB" w:rsidRPr="00E56999" w14:paraId="270CF405" w14:textId="77777777" w:rsidTr="00E5401D">
        <w:trPr>
          <w:trHeight w:val="315"/>
        </w:trPr>
        <w:tc>
          <w:tcPr>
            <w:tcW w:w="7412" w:type="dxa"/>
            <w:gridSpan w:val="4"/>
            <w:tcBorders>
              <w:top w:val="nil"/>
              <w:left w:val="single" w:sz="8" w:space="0" w:color="auto"/>
              <w:bottom w:val="single" w:sz="8" w:space="0" w:color="auto"/>
              <w:right w:val="nil"/>
            </w:tcBorders>
            <w:shd w:val="clear" w:color="auto" w:fill="auto"/>
            <w:noWrap/>
            <w:vAlign w:val="center"/>
            <w:hideMark/>
          </w:tcPr>
          <w:p w14:paraId="5172324E" w14:textId="77777777" w:rsidR="00C133CB" w:rsidRPr="00E56999" w:rsidRDefault="00C133CB" w:rsidP="009E69FF">
            <w:pPr>
              <w:spacing w:before="0"/>
              <w:ind w:firstLine="0"/>
              <w:jc w:val="left"/>
              <w:rPr>
                <w:rFonts w:ascii="Calibri" w:eastAsia="Times New Roman" w:hAnsi="Calibri" w:cs="Calibri"/>
                <w:b/>
                <w:bCs/>
                <w:color w:val="000000"/>
                <w:sz w:val="22"/>
                <w:lang w:eastAsia="cs-CZ"/>
              </w:rPr>
            </w:pPr>
            <w:r w:rsidRPr="00E56999">
              <w:rPr>
                <w:rFonts w:ascii="Calibri" w:eastAsia="Times New Roman" w:hAnsi="Calibri" w:cs="Calibri"/>
                <w:b/>
                <w:bCs/>
                <w:color w:val="000000"/>
                <w:sz w:val="22"/>
                <w:lang w:eastAsia="cs-CZ"/>
              </w:rPr>
              <w:t xml:space="preserve">Celkové odhadované náklady </w:t>
            </w:r>
          </w:p>
        </w:tc>
        <w:tc>
          <w:tcPr>
            <w:tcW w:w="1640" w:type="dxa"/>
            <w:tcBorders>
              <w:top w:val="nil"/>
              <w:left w:val="nil"/>
              <w:bottom w:val="single" w:sz="8" w:space="0" w:color="auto"/>
              <w:right w:val="single" w:sz="8" w:space="0" w:color="auto"/>
            </w:tcBorders>
            <w:shd w:val="clear" w:color="auto" w:fill="auto"/>
            <w:noWrap/>
            <w:vAlign w:val="center"/>
            <w:hideMark/>
          </w:tcPr>
          <w:p w14:paraId="2500B42D" w14:textId="29A4C255" w:rsidR="00C133CB" w:rsidRPr="00E56999" w:rsidRDefault="00AB137C" w:rsidP="009E69FF">
            <w:pPr>
              <w:spacing w:before="0"/>
              <w:ind w:firstLine="0"/>
              <w:jc w:val="right"/>
              <w:rPr>
                <w:rFonts w:ascii="Calibri" w:eastAsia="Times New Roman" w:hAnsi="Calibri" w:cs="Calibri"/>
                <w:b/>
                <w:bCs/>
                <w:color w:val="000000"/>
                <w:sz w:val="22"/>
                <w:lang w:eastAsia="cs-CZ"/>
              </w:rPr>
            </w:pPr>
            <w:r>
              <w:rPr>
                <w:rFonts w:ascii="Calibri" w:eastAsia="Times New Roman" w:hAnsi="Calibri" w:cs="Calibri"/>
                <w:b/>
                <w:bCs/>
                <w:color w:val="000000"/>
                <w:sz w:val="22"/>
                <w:lang w:eastAsia="cs-CZ"/>
              </w:rPr>
              <w:t>61 016 263</w:t>
            </w:r>
          </w:p>
        </w:tc>
      </w:tr>
      <w:tr w:rsidR="00C133CB" w:rsidRPr="009428DD" w14:paraId="390AE87B" w14:textId="77777777" w:rsidTr="00E5401D">
        <w:trPr>
          <w:trHeight w:val="315"/>
        </w:trPr>
        <w:tc>
          <w:tcPr>
            <w:tcW w:w="9052" w:type="dxa"/>
            <w:gridSpan w:val="5"/>
            <w:tcBorders>
              <w:top w:val="single" w:sz="8" w:space="0" w:color="auto"/>
              <w:left w:val="single" w:sz="8" w:space="0" w:color="auto"/>
              <w:bottom w:val="single" w:sz="8" w:space="0" w:color="auto"/>
              <w:right w:val="single" w:sz="8" w:space="0" w:color="000000"/>
            </w:tcBorders>
            <w:shd w:val="clear" w:color="000000" w:fill="DDEBF7"/>
            <w:noWrap/>
            <w:vAlign w:val="center"/>
            <w:hideMark/>
          </w:tcPr>
          <w:p w14:paraId="36FA3D35" w14:textId="225ED1F6" w:rsidR="00C133CB" w:rsidRPr="009428DD" w:rsidRDefault="009428DD" w:rsidP="009E69FF">
            <w:pPr>
              <w:spacing w:before="0"/>
              <w:ind w:firstLine="0"/>
              <w:jc w:val="center"/>
              <w:rPr>
                <w:rFonts w:ascii="Calibri" w:eastAsia="Times New Roman" w:hAnsi="Calibri" w:cs="Calibri"/>
                <w:b/>
                <w:bCs/>
                <w:color w:val="000000"/>
                <w:sz w:val="22"/>
                <w:lang w:eastAsia="cs-CZ"/>
              </w:rPr>
            </w:pPr>
            <w:r w:rsidRPr="009428DD">
              <w:rPr>
                <w:b/>
              </w:rPr>
              <w:t>Trasa Karlštejn, most – Srbsko, cyklostezka</w:t>
            </w:r>
          </w:p>
        </w:tc>
      </w:tr>
      <w:tr w:rsidR="00C133CB" w:rsidRPr="00E56999" w14:paraId="15B8A70F" w14:textId="77777777" w:rsidTr="006B4D20">
        <w:trPr>
          <w:trHeight w:val="915"/>
        </w:trPr>
        <w:tc>
          <w:tcPr>
            <w:tcW w:w="3676" w:type="dxa"/>
            <w:tcBorders>
              <w:top w:val="nil"/>
              <w:left w:val="single" w:sz="8" w:space="0" w:color="auto"/>
              <w:bottom w:val="nil"/>
              <w:right w:val="nil"/>
            </w:tcBorders>
            <w:shd w:val="clear" w:color="auto" w:fill="auto"/>
            <w:noWrap/>
            <w:vAlign w:val="center"/>
            <w:hideMark/>
          </w:tcPr>
          <w:p w14:paraId="7285826F" w14:textId="77777777" w:rsidR="00C133CB" w:rsidRPr="00E56999" w:rsidRDefault="00C133CB" w:rsidP="009E69FF">
            <w:pPr>
              <w:spacing w:before="0"/>
              <w:ind w:firstLine="0"/>
              <w:jc w:val="left"/>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Položka</w:t>
            </w:r>
          </w:p>
        </w:tc>
        <w:tc>
          <w:tcPr>
            <w:tcW w:w="416" w:type="dxa"/>
            <w:tcBorders>
              <w:top w:val="nil"/>
              <w:left w:val="single" w:sz="4" w:space="0" w:color="auto"/>
              <w:bottom w:val="nil"/>
              <w:right w:val="single" w:sz="4" w:space="0" w:color="auto"/>
            </w:tcBorders>
            <w:shd w:val="clear" w:color="auto" w:fill="auto"/>
            <w:noWrap/>
            <w:vAlign w:val="center"/>
            <w:hideMark/>
          </w:tcPr>
          <w:p w14:paraId="06E9CEAB" w14:textId="77777777" w:rsidR="00C133CB" w:rsidRPr="00E56999" w:rsidRDefault="00C133CB" w:rsidP="009E69FF">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MJ</w:t>
            </w:r>
          </w:p>
        </w:tc>
        <w:tc>
          <w:tcPr>
            <w:tcW w:w="2319" w:type="dxa"/>
            <w:tcBorders>
              <w:top w:val="nil"/>
              <w:left w:val="nil"/>
              <w:bottom w:val="nil"/>
              <w:right w:val="single" w:sz="4" w:space="0" w:color="auto"/>
            </w:tcBorders>
            <w:shd w:val="clear" w:color="auto" w:fill="auto"/>
            <w:vAlign w:val="center"/>
            <w:hideMark/>
          </w:tcPr>
          <w:p w14:paraId="52AA30CA" w14:textId="77777777" w:rsidR="00C133CB" w:rsidRPr="00E56999" w:rsidRDefault="00C133CB" w:rsidP="009E69FF">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Cena dle definovaného standardu/odhad</w:t>
            </w:r>
          </w:p>
        </w:tc>
        <w:tc>
          <w:tcPr>
            <w:tcW w:w="1001" w:type="dxa"/>
            <w:tcBorders>
              <w:top w:val="nil"/>
              <w:left w:val="nil"/>
              <w:bottom w:val="nil"/>
              <w:right w:val="single" w:sz="4" w:space="0" w:color="auto"/>
            </w:tcBorders>
            <w:shd w:val="clear" w:color="auto" w:fill="auto"/>
            <w:vAlign w:val="center"/>
            <w:hideMark/>
          </w:tcPr>
          <w:p w14:paraId="661E97D6" w14:textId="77777777" w:rsidR="00C133CB" w:rsidRPr="00E56999" w:rsidRDefault="00C133CB" w:rsidP="009E69FF">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Počet MJ</w:t>
            </w:r>
          </w:p>
        </w:tc>
        <w:tc>
          <w:tcPr>
            <w:tcW w:w="1640" w:type="dxa"/>
            <w:tcBorders>
              <w:top w:val="nil"/>
              <w:left w:val="nil"/>
              <w:bottom w:val="nil"/>
              <w:right w:val="single" w:sz="8" w:space="0" w:color="auto"/>
            </w:tcBorders>
            <w:shd w:val="clear" w:color="auto" w:fill="auto"/>
            <w:vAlign w:val="center"/>
            <w:hideMark/>
          </w:tcPr>
          <w:p w14:paraId="3EB3E082" w14:textId="77777777" w:rsidR="00C133CB" w:rsidRPr="00E56999" w:rsidRDefault="00C133CB" w:rsidP="009E69FF">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Celková cena [kč]</w:t>
            </w:r>
          </w:p>
        </w:tc>
      </w:tr>
      <w:tr w:rsidR="00C133CB" w:rsidRPr="00E56999" w14:paraId="13A72A06" w14:textId="77777777" w:rsidTr="009428DD">
        <w:trPr>
          <w:trHeight w:val="300"/>
        </w:trPr>
        <w:tc>
          <w:tcPr>
            <w:tcW w:w="3676"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67ED9708" w14:textId="77777777" w:rsidR="00C133CB" w:rsidRPr="00E56999" w:rsidRDefault="00C133CB" w:rsidP="009E69FF">
            <w:pPr>
              <w:spacing w:before="0"/>
              <w:ind w:firstLine="0"/>
              <w:jc w:val="left"/>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Nová konstrukce cyklostezky</w:t>
            </w:r>
          </w:p>
        </w:tc>
        <w:tc>
          <w:tcPr>
            <w:tcW w:w="416" w:type="dxa"/>
            <w:tcBorders>
              <w:top w:val="single" w:sz="8" w:space="0" w:color="auto"/>
              <w:left w:val="nil"/>
              <w:bottom w:val="single" w:sz="4" w:space="0" w:color="auto"/>
              <w:right w:val="single" w:sz="4" w:space="0" w:color="auto"/>
            </w:tcBorders>
            <w:shd w:val="clear" w:color="auto" w:fill="auto"/>
            <w:noWrap/>
            <w:vAlign w:val="center"/>
            <w:hideMark/>
          </w:tcPr>
          <w:p w14:paraId="20C7EAAB" w14:textId="77777777" w:rsidR="00C133CB" w:rsidRPr="00E56999" w:rsidRDefault="00C133CB" w:rsidP="009E69FF">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km</w:t>
            </w:r>
          </w:p>
        </w:tc>
        <w:tc>
          <w:tcPr>
            <w:tcW w:w="2319" w:type="dxa"/>
            <w:tcBorders>
              <w:top w:val="single" w:sz="8" w:space="0" w:color="auto"/>
              <w:left w:val="nil"/>
              <w:bottom w:val="single" w:sz="4" w:space="0" w:color="auto"/>
              <w:right w:val="single" w:sz="4" w:space="0" w:color="auto"/>
            </w:tcBorders>
            <w:shd w:val="clear" w:color="auto" w:fill="auto"/>
            <w:vAlign w:val="center"/>
            <w:hideMark/>
          </w:tcPr>
          <w:p w14:paraId="30827704" w14:textId="77777777" w:rsidR="00C133CB" w:rsidRPr="00E56999" w:rsidRDefault="00C133CB" w:rsidP="009E69FF">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7 120 000</w:t>
            </w:r>
          </w:p>
        </w:tc>
        <w:tc>
          <w:tcPr>
            <w:tcW w:w="1001" w:type="dxa"/>
            <w:tcBorders>
              <w:top w:val="single" w:sz="8" w:space="0" w:color="auto"/>
              <w:left w:val="nil"/>
              <w:bottom w:val="single" w:sz="4" w:space="0" w:color="auto"/>
              <w:right w:val="single" w:sz="4" w:space="0" w:color="auto"/>
            </w:tcBorders>
            <w:shd w:val="clear" w:color="auto" w:fill="auto"/>
            <w:vAlign w:val="center"/>
            <w:hideMark/>
          </w:tcPr>
          <w:p w14:paraId="181CA694" w14:textId="2405BA75" w:rsidR="00C133CB" w:rsidRPr="00E56999" w:rsidRDefault="009428DD" w:rsidP="009E69FF">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1,581</w:t>
            </w:r>
          </w:p>
        </w:tc>
        <w:tc>
          <w:tcPr>
            <w:tcW w:w="1640" w:type="dxa"/>
            <w:tcBorders>
              <w:top w:val="single" w:sz="8" w:space="0" w:color="auto"/>
              <w:left w:val="nil"/>
              <w:bottom w:val="single" w:sz="4" w:space="0" w:color="auto"/>
              <w:right w:val="single" w:sz="8" w:space="0" w:color="auto"/>
            </w:tcBorders>
            <w:shd w:val="clear" w:color="auto" w:fill="auto"/>
            <w:noWrap/>
            <w:vAlign w:val="center"/>
            <w:hideMark/>
          </w:tcPr>
          <w:p w14:paraId="1E2F323E" w14:textId="4278E22D" w:rsidR="00C133CB" w:rsidRPr="00E56999" w:rsidRDefault="009428DD" w:rsidP="009E69FF">
            <w:pPr>
              <w:spacing w:before="0"/>
              <w:ind w:firstLine="0"/>
              <w:jc w:val="right"/>
              <w:rPr>
                <w:rFonts w:ascii="Calibri" w:eastAsia="Times New Roman" w:hAnsi="Calibri" w:cs="Calibri"/>
                <w:color w:val="000000"/>
                <w:sz w:val="22"/>
                <w:lang w:eastAsia="cs-CZ"/>
              </w:rPr>
            </w:pPr>
            <w:r>
              <w:rPr>
                <w:rFonts w:ascii="Calibri" w:eastAsia="Times New Roman" w:hAnsi="Calibri" w:cs="Calibri"/>
                <w:color w:val="000000"/>
                <w:sz w:val="22"/>
                <w:lang w:eastAsia="cs-CZ"/>
              </w:rPr>
              <w:t>11 256 720</w:t>
            </w:r>
          </w:p>
        </w:tc>
      </w:tr>
      <w:tr w:rsidR="009428DD" w:rsidRPr="00E56999" w14:paraId="3659B2E0" w14:textId="77777777" w:rsidTr="009428DD">
        <w:trPr>
          <w:trHeight w:val="300"/>
        </w:trPr>
        <w:tc>
          <w:tcPr>
            <w:tcW w:w="36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9AC70B" w14:textId="2254B9FB" w:rsidR="009428DD" w:rsidRPr="00E56999" w:rsidRDefault="009428DD" w:rsidP="009E69FF">
            <w:pPr>
              <w:spacing w:before="0"/>
              <w:ind w:firstLine="0"/>
              <w:jc w:val="left"/>
              <w:rPr>
                <w:rFonts w:ascii="Calibri" w:eastAsia="Times New Roman" w:hAnsi="Calibri" w:cs="Calibri"/>
                <w:color w:val="000000"/>
                <w:sz w:val="22"/>
                <w:lang w:eastAsia="cs-CZ"/>
              </w:rPr>
            </w:pPr>
            <w:r>
              <w:rPr>
                <w:rFonts w:ascii="Calibri" w:eastAsia="Times New Roman" w:hAnsi="Calibri" w:cs="Calibri"/>
                <w:color w:val="000000"/>
                <w:sz w:val="22"/>
                <w:lang w:eastAsia="cs-CZ"/>
              </w:rPr>
              <w:t>Opěrná zeď (podél II/116)</w:t>
            </w:r>
          </w:p>
        </w:tc>
        <w:tc>
          <w:tcPr>
            <w:tcW w:w="416" w:type="dxa"/>
            <w:tcBorders>
              <w:top w:val="single" w:sz="4" w:space="0" w:color="auto"/>
              <w:left w:val="nil"/>
              <w:bottom w:val="single" w:sz="4" w:space="0" w:color="auto"/>
              <w:right w:val="single" w:sz="4" w:space="0" w:color="auto"/>
            </w:tcBorders>
            <w:shd w:val="clear" w:color="auto" w:fill="auto"/>
            <w:noWrap/>
            <w:vAlign w:val="center"/>
          </w:tcPr>
          <w:p w14:paraId="14D2DB49" w14:textId="2C7FD728" w:rsidR="009428DD" w:rsidRPr="00E56999" w:rsidRDefault="009428DD" w:rsidP="009E69FF">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m</w:t>
            </w:r>
            <w:r>
              <w:rPr>
                <w:rFonts w:ascii="Calibri" w:eastAsia="Times New Roman" w:hAnsi="Calibri" w:cs="Calibri"/>
                <w:color w:val="000000"/>
                <w:sz w:val="22"/>
                <w:vertAlign w:val="superscript"/>
                <w:lang w:eastAsia="cs-CZ"/>
              </w:rPr>
              <w:t>3</w:t>
            </w:r>
          </w:p>
        </w:tc>
        <w:tc>
          <w:tcPr>
            <w:tcW w:w="2319" w:type="dxa"/>
            <w:tcBorders>
              <w:top w:val="single" w:sz="4" w:space="0" w:color="auto"/>
              <w:left w:val="nil"/>
              <w:bottom w:val="single" w:sz="4" w:space="0" w:color="auto"/>
              <w:right w:val="single" w:sz="4" w:space="0" w:color="auto"/>
            </w:tcBorders>
            <w:shd w:val="clear" w:color="auto" w:fill="auto"/>
            <w:vAlign w:val="center"/>
          </w:tcPr>
          <w:p w14:paraId="78333910" w14:textId="069966C8" w:rsidR="009428DD" w:rsidRPr="00E56999" w:rsidRDefault="00A94271" w:rsidP="009E69FF">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15 563</w:t>
            </w:r>
          </w:p>
        </w:tc>
        <w:tc>
          <w:tcPr>
            <w:tcW w:w="1001" w:type="dxa"/>
            <w:tcBorders>
              <w:top w:val="single" w:sz="4" w:space="0" w:color="auto"/>
              <w:left w:val="nil"/>
              <w:bottom w:val="single" w:sz="4" w:space="0" w:color="auto"/>
              <w:right w:val="single" w:sz="4" w:space="0" w:color="auto"/>
            </w:tcBorders>
            <w:shd w:val="clear" w:color="auto" w:fill="auto"/>
            <w:vAlign w:val="center"/>
          </w:tcPr>
          <w:p w14:paraId="602107D5" w14:textId="7E99DAF4" w:rsidR="009428DD" w:rsidRPr="00E56999" w:rsidRDefault="009428DD" w:rsidP="009E69FF">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1 155</w:t>
            </w:r>
          </w:p>
        </w:tc>
        <w:tc>
          <w:tcPr>
            <w:tcW w:w="1640" w:type="dxa"/>
            <w:tcBorders>
              <w:top w:val="single" w:sz="4" w:space="0" w:color="auto"/>
              <w:left w:val="nil"/>
              <w:bottom w:val="single" w:sz="4" w:space="0" w:color="auto"/>
              <w:right w:val="single" w:sz="4" w:space="0" w:color="auto"/>
            </w:tcBorders>
            <w:shd w:val="clear" w:color="auto" w:fill="auto"/>
            <w:noWrap/>
            <w:vAlign w:val="center"/>
          </w:tcPr>
          <w:p w14:paraId="6E365B4E" w14:textId="5FD8CEE6" w:rsidR="009428DD" w:rsidRPr="00E56999" w:rsidRDefault="00A94271" w:rsidP="009E69FF">
            <w:pPr>
              <w:spacing w:before="0"/>
              <w:ind w:firstLine="0"/>
              <w:jc w:val="right"/>
              <w:rPr>
                <w:rFonts w:ascii="Calibri" w:eastAsia="Times New Roman" w:hAnsi="Calibri" w:cs="Calibri"/>
                <w:color w:val="000000"/>
                <w:sz w:val="22"/>
                <w:lang w:eastAsia="cs-CZ"/>
              </w:rPr>
            </w:pPr>
            <w:r>
              <w:rPr>
                <w:rFonts w:ascii="Calibri" w:eastAsia="Times New Roman" w:hAnsi="Calibri" w:cs="Calibri"/>
                <w:color w:val="000000"/>
                <w:sz w:val="22"/>
                <w:lang w:eastAsia="cs-CZ"/>
              </w:rPr>
              <w:t>17 975 265</w:t>
            </w:r>
          </w:p>
        </w:tc>
      </w:tr>
      <w:tr w:rsidR="00C133CB" w:rsidRPr="00E56999" w14:paraId="20BD7914" w14:textId="77777777" w:rsidTr="009428DD">
        <w:trPr>
          <w:trHeight w:val="315"/>
        </w:trPr>
        <w:tc>
          <w:tcPr>
            <w:tcW w:w="7412" w:type="dxa"/>
            <w:gridSpan w:val="4"/>
            <w:tcBorders>
              <w:top w:val="single" w:sz="4" w:space="0" w:color="auto"/>
              <w:left w:val="single" w:sz="8" w:space="0" w:color="auto"/>
              <w:bottom w:val="single" w:sz="8" w:space="0" w:color="auto"/>
              <w:right w:val="single" w:sz="4" w:space="0" w:color="000000"/>
            </w:tcBorders>
            <w:shd w:val="clear" w:color="auto" w:fill="auto"/>
            <w:noWrap/>
            <w:vAlign w:val="center"/>
            <w:hideMark/>
          </w:tcPr>
          <w:p w14:paraId="0F03F62F" w14:textId="77777777" w:rsidR="00C133CB" w:rsidRPr="00E56999" w:rsidRDefault="00C133CB" w:rsidP="009E69FF">
            <w:pPr>
              <w:spacing w:before="0"/>
              <w:ind w:firstLine="0"/>
              <w:jc w:val="left"/>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Rezerva 10 % z celkové ceny</w:t>
            </w:r>
          </w:p>
        </w:tc>
        <w:tc>
          <w:tcPr>
            <w:tcW w:w="1640" w:type="dxa"/>
            <w:tcBorders>
              <w:top w:val="single" w:sz="4" w:space="0" w:color="auto"/>
              <w:left w:val="nil"/>
              <w:bottom w:val="single" w:sz="8" w:space="0" w:color="auto"/>
              <w:right w:val="single" w:sz="8" w:space="0" w:color="auto"/>
            </w:tcBorders>
            <w:shd w:val="clear" w:color="auto" w:fill="auto"/>
            <w:noWrap/>
            <w:vAlign w:val="center"/>
            <w:hideMark/>
          </w:tcPr>
          <w:p w14:paraId="26081FEC" w14:textId="00D099B7" w:rsidR="00C133CB" w:rsidRPr="00E56999" w:rsidRDefault="00A94271" w:rsidP="009E69FF">
            <w:pPr>
              <w:spacing w:before="0"/>
              <w:ind w:firstLine="0"/>
              <w:jc w:val="right"/>
              <w:rPr>
                <w:rFonts w:ascii="Calibri" w:eastAsia="Times New Roman" w:hAnsi="Calibri" w:cs="Calibri"/>
                <w:color w:val="000000"/>
                <w:sz w:val="22"/>
                <w:lang w:eastAsia="cs-CZ"/>
              </w:rPr>
            </w:pPr>
            <w:r>
              <w:rPr>
                <w:rFonts w:ascii="Calibri" w:eastAsia="Times New Roman" w:hAnsi="Calibri" w:cs="Calibri"/>
                <w:color w:val="000000"/>
                <w:sz w:val="22"/>
                <w:lang w:eastAsia="cs-CZ"/>
              </w:rPr>
              <w:t>2 923 199</w:t>
            </w:r>
          </w:p>
        </w:tc>
      </w:tr>
      <w:tr w:rsidR="00C133CB" w:rsidRPr="00E56999" w14:paraId="2AD6346B" w14:textId="77777777" w:rsidTr="00E5401D">
        <w:trPr>
          <w:trHeight w:val="315"/>
        </w:trPr>
        <w:tc>
          <w:tcPr>
            <w:tcW w:w="7412" w:type="dxa"/>
            <w:gridSpan w:val="4"/>
            <w:tcBorders>
              <w:top w:val="nil"/>
              <w:left w:val="single" w:sz="8" w:space="0" w:color="auto"/>
              <w:bottom w:val="single" w:sz="8" w:space="0" w:color="auto"/>
              <w:right w:val="nil"/>
            </w:tcBorders>
            <w:shd w:val="clear" w:color="auto" w:fill="auto"/>
            <w:noWrap/>
            <w:vAlign w:val="center"/>
            <w:hideMark/>
          </w:tcPr>
          <w:p w14:paraId="1FDAADAA" w14:textId="77777777" w:rsidR="00C133CB" w:rsidRPr="00E56999" w:rsidRDefault="00C133CB" w:rsidP="009E69FF">
            <w:pPr>
              <w:spacing w:before="0"/>
              <w:ind w:firstLine="0"/>
              <w:jc w:val="left"/>
              <w:rPr>
                <w:rFonts w:ascii="Calibri" w:eastAsia="Times New Roman" w:hAnsi="Calibri" w:cs="Calibri"/>
                <w:b/>
                <w:bCs/>
                <w:color w:val="000000"/>
                <w:sz w:val="22"/>
                <w:lang w:eastAsia="cs-CZ"/>
              </w:rPr>
            </w:pPr>
            <w:r w:rsidRPr="00E56999">
              <w:rPr>
                <w:rFonts w:ascii="Calibri" w:eastAsia="Times New Roman" w:hAnsi="Calibri" w:cs="Calibri"/>
                <w:b/>
                <w:bCs/>
                <w:color w:val="000000"/>
                <w:sz w:val="22"/>
                <w:lang w:eastAsia="cs-CZ"/>
              </w:rPr>
              <w:t xml:space="preserve">Celkové odhadované náklady </w:t>
            </w:r>
          </w:p>
        </w:tc>
        <w:tc>
          <w:tcPr>
            <w:tcW w:w="1640" w:type="dxa"/>
            <w:tcBorders>
              <w:top w:val="nil"/>
              <w:left w:val="nil"/>
              <w:bottom w:val="single" w:sz="8" w:space="0" w:color="auto"/>
              <w:right w:val="single" w:sz="8" w:space="0" w:color="auto"/>
            </w:tcBorders>
            <w:shd w:val="clear" w:color="auto" w:fill="auto"/>
            <w:noWrap/>
            <w:vAlign w:val="center"/>
            <w:hideMark/>
          </w:tcPr>
          <w:p w14:paraId="23450B7B" w14:textId="757F94B4" w:rsidR="00C133CB" w:rsidRPr="00E56999" w:rsidRDefault="00A94271" w:rsidP="009E69FF">
            <w:pPr>
              <w:spacing w:before="0"/>
              <w:ind w:firstLine="0"/>
              <w:jc w:val="right"/>
              <w:rPr>
                <w:rFonts w:ascii="Calibri" w:eastAsia="Times New Roman" w:hAnsi="Calibri" w:cs="Calibri"/>
                <w:b/>
                <w:bCs/>
                <w:color w:val="000000"/>
                <w:sz w:val="22"/>
                <w:lang w:eastAsia="cs-CZ"/>
              </w:rPr>
            </w:pPr>
            <w:r>
              <w:rPr>
                <w:rFonts w:ascii="Calibri" w:eastAsia="Times New Roman" w:hAnsi="Calibri" w:cs="Calibri"/>
                <w:b/>
                <w:bCs/>
                <w:color w:val="000000"/>
                <w:sz w:val="22"/>
                <w:lang w:eastAsia="cs-CZ"/>
              </w:rPr>
              <w:t>32 155 184</w:t>
            </w:r>
          </w:p>
        </w:tc>
      </w:tr>
    </w:tbl>
    <w:p w14:paraId="297CAAB2" w14:textId="77777777" w:rsidR="00C133CB" w:rsidRPr="00E7616F" w:rsidRDefault="00C133CB" w:rsidP="00C133CB">
      <w:pPr>
        <w:ind w:firstLine="426"/>
      </w:pPr>
    </w:p>
    <w:p w14:paraId="326BC41F" w14:textId="50F43AC2" w:rsidR="00D67F77" w:rsidRDefault="00C133CB" w:rsidP="00D67F77">
      <w:pPr>
        <w:ind w:firstLine="426"/>
        <w:rPr>
          <w:b/>
        </w:rPr>
      </w:pPr>
      <w:r w:rsidRPr="00E56999">
        <w:rPr>
          <w:b/>
        </w:rPr>
        <w:t xml:space="preserve">Celkový odhad stavebních nákladů </w:t>
      </w:r>
      <w:r w:rsidR="00245106">
        <w:rPr>
          <w:b/>
        </w:rPr>
        <w:t>preferovaných variant tras</w:t>
      </w:r>
      <w:r w:rsidRPr="00E56999">
        <w:rPr>
          <w:b/>
        </w:rPr>
        <w:t xml:space="preserve"> o délce </w:t>
      </w:r>
      <w:r>
        <w:rPr>
          <w:b/>
        </w:rPr>
        <w:t>4,815</w:t>
      </w:r>
      <w:r w:rsidR="00F959F4">
        <w:rPr>
          <w:b/>
        </w:rPr>
        <w:t xml:space="preserve"> km činí cca 149,702</w:t>
      </w:r>
      <w:r w:rsidRPr="00E56999">
        <w:rPr>
          <w:b/>
        </w:rPr>
        <w:t xml:space="preserve"> mil Kč. </w:t>
      </w:r>
    </w:p>
    <w:p w14:paraId="0CF5E8E4" w14:textId="59172244" w:rsidR="0076371A" w:rsidRDefault="00D67F77" w:rsidP="00D67F77">
      <w:pPr>
        <w:spacing w:before="0" w:after="200" w:line="276" w:lineRule="auto"/>
        <w:ind w:firstLine="0"/>
        <w:jc w:val="left"/>
        <w:rPr>
          <w:b/>
        </w:rPr>
      </w:pPr>
      <w:r>
        <w:rPr>
          <w:b/>
        </w:rPr>
        <w:br w:type="page"/>
      </w:r>
    </w:p>
    <w:p w14:paraId="3ACDA888" w14:textId="78AFED91" w:rsidR="004402A1" w:rsidRDefault="0076371A" w:rsidP="00C133CB">
      <w:pPr>
        <w:ind w:firstLine="426"/>
        <w:rPr>
          <w:b/>
        </w:rPr>
      </w:pPr>
      <w:r w:rsidRPr="00C668D9">
        <w:lastRenderedPageBreak/>
        <w:t>V</w:t>
      </w:r>
      <w:r>
        <w:t> tabulce níže je zohledněna alternativní varianta v úseku mezi Hlásnou Třebaní a Srbskem, cyklostezka. V úseku jsou navrženy 2 lávky přes Berounku, jejichž cena byla odvozena z cenových normativů SFDI pro technologické maximum.</w:t>
      </w:r>
    </w:p>
    <w:tbl>
      <w:tblPr>
        <w:tblW w:w="9052" w:type="dxa"/>
        <w:tblCellMar>
          <w:left w:w="70" w:type="dxa"/>
          <w:right w:w="70" w:type="dxa"/>
        </w:tblCellMar>
        <w:tblLook w:val="04A0" w:firstRow="1" w:lastRow="0" w:firstColumn="1" w:lastColumn="0" w:noHBand="0" w:noVBand="1"/>
      </w:tblPr>
      <w:tblGrid>
        <w:gridCol w:w="3676"/>
        <w:gridCol w:w="416"/>
        <w:gridCol w:w="2319"/>
        <w:gridCol w:w="1001"/>
        <w:gridCol w:w="1640"/>
      </w:tblGrid>
      <w:tr w:rsidR="00245106" w:rsidRPr="00052EA3" w14:paraId="1FEB495E" w14:textId="77777777" w:rsidTr="00245106">
        <w:trPr>
          <w:trHeight w:val="315"/>
        </w:trPr>
        <w:tc>
          <w:tcPr>
            <w:tcW w:w="9052" w:type="dxa"/>
            <w:gridSpan w:val="5"/>
            <w:tcBorders>
              <w:top w:val="single" w:sz="8" w:space="0" w:color="auto"/>
              <w:left w:val="single" w:sz="8" w:space="0" w:color="auto"/>
              <w:bottom w:val="single" w:sz="8" w:space="0" w:color="auto"/>
              <w:right w:val="single" w:sz="8" w:space="0" w:color="000000"/>
            </w:tcBorders>
            <w:shd w:val="clear" w:color="000000" w:fill="DDEBF7"/>
            <w:noWrap/>
            <w:vAlign w:val="center"/>
            <w:hideMark/>
          </w:tcPr>
          <w:p w14:paraId="2F991C9C" w14:textId="77777777" w:rsidR="00245106" w:rsidRPr="00052EA3" w:rsidRDefault="00245106" w:rsidP="00245106">
            <w:pPr>
              <w:spacing w:before="0"/>
              <w:ind w:firstLine="0"/>
              <w:jc w:val="center"/>
              <w:rPr>
                <w:rFonts w:ascii="Calibri" w:eastAsia="Times New Roman" w:hAnsi="Calibri" w:cs="Calibri"/>
                <w:b/>
                <w:bCs/>
                <w:color w:val="000000"/>
                <w:sz w:val="22"/>
                <w:lang w:eastAsia="cs-CZ"/>
              </w:rPr>
            </w:pPr>
            <w:r w:rsidRPr="00052EA3">
              <w:rPr>
                <w:b/>
              </w:rPr>
              <w:t>Trasa Hlásná Třebaň – Karlštejn, most</w:t>
            </w:r>
          </w:p>
        </w:tc>
      </w:tr>
      <w:tr w:rsidR="00245106" w:rsidRPr="00E56999" w14:paraId="2CA73EB3" w14:textId="77777777" w:rsidTr="00245106">
        <w:trPr>
          <w:trHeight w:val="915"/>
        </w:trPr>
        <w:tc>
          <w:tcPr>
            <w:tcW w:w="3676" w:type="dxa"/>
            <w:tcBorders>
              <w:top w:val="nil"/>
              <w:left w:val="single" w:sz="8" w:space="0" w:color="auto"/>
              <w:bottom w:val="single" w:sz="8" w:space="0" w:color="auto"/>
              <w:right w:val="nil"/>
            </w:tcBorders>
            <w:shd w:val="clear" w:color="auto" w:fill="auto"/>
            <w:noWrap/>
            <w:vAlign w:val="center"/>
            <w:hideMark/>
          </w:tcPr>
          <w:p w14:paraId="206A5392" w14:textId="77777777" w:rsidR="00245106" w:rsidRPr="00E56999" w:rsidRDefault="00245106" w:rsidP="00245106">
            <w:pPr>
              <w:spacing w:before="0"/>
              <w:ind w:firstLine="0"/>
              <w:jc w:val="left"/>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Položka</w:t>
            </w:r>
          </w:p>
        </w:tc>
        <w:tc>
          <w:tcPr>
            <w:tcW w:w="416" w:type="dxa"/>
            <w:tcBorders>
              <w:top w:val="nil"/>
              <w:left w:val="single" w:sz="4" w:space="0" w:color="auto"/>
              <w:bottom w:val="single" w:sz="8" w:space="0" w:color="auto"/>
              <w:right w:val="single" w:sz="4" w:space="0" w:color="auto"/>
            </w:tcBorders>
            <w:shd w:val="clear" w:color="auto" w:fill="auto"/>
            <w:noWrap/>
            <w:vAlign w:val="center"/>
            <w:hideMark/>
          </w:tcPr>
          <w:p w14:paraId="2A14D943" w14:textId="77777777" w:rsidR="00245106" w:rsidRPr="00E56999" w:rsidRDefault="00245106" w:rsidP="00245106">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MJ</w:t>
            </w:r>
          </w:p>
        </w:tc>
        <w:tc>
          <w:tcPr>
            <w:tcW w:w="2319" w:type="dxa"/>
            <w:tcBorders>
              <w:top w:val="nil"/>
              <w:left w:val="nil"/>
              <w:bottom w:val="single" w:sz="8" w:space="0" w:color="auto"/>
              <w:right w:val="single" w:sz="4" w:space="0" w:color="auto"/>
            </w:tcBorders>
            <w:shd w:val="clear" w:color="auto" w:fill="auto"/>
            <w:vAlign w:val="center"/>
            <w:hideMark/>
          </w:tcPr>
          <w:p w14:paraId="7CDFB547" w14:textId="77777777" w:rsidR="00245106" w:rsidRPr="00E56999" w:rsidRDefault="00245106" w:rsidP="00245106">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Cena dle definovaného standardu/odhad</w:t>
            </w:r>
          </w:p>
        </w:tc>
        <w:tc>
          <w:tcPr>
            <w:tcW w:w="1001" w:type="dxa"/>
            <w:tcBorders>
              <w:top w:val="nil"/>
              <w:left w:val="nil"/>
              <w:bottom w:val="single" w:sz="8" w:space="0" w:color="auto"/>
              <w:right w:val="single" w:sz="4" w:space="0" w:color="auto"/>
            </w:tcBorders>
            <w:shd w:val="clear" w:color="auto" w:fill="auto"/>
            <w:vAlign w:val="center"/>
            <w:hideMark/>
          </w:tcPr>
          <w:p w14:paraId="2D3A721C" w14:textId="77777777" w:rsidR="00245106" w:rsidRPr="00E56999" w:rsidRDefault="00245106" w:rsidP="00245106">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Počet MJ</w:t>
            </w:r>
          </w:p>
        </w:tc>
        <w:tc>
          <w:tcPr>
            <w:tcW w:w="1640" w:type="dxa"/>
            <w:tcBorders>
              <w:top w:val="nil"/>
              <w:left w:val="nil"/>
              <w:bottom w:val="single" w:sz="8" w:space="0" w:color="auto"/>
              <w:right w:val="single" w:sz="8" w:space="0" w:color="auto"/>
            </w:tcBorders>
            <w:shd w:val="clear" w:color="auto" w:fill="auto"/>
            <w:vAlign w:val="center"/>
            <w:hideMark/>
          </w:tcPr>
          <w:p w14:paraId="363865D4" w14:textId="77777777" w:rsidR="00245106" w:rsidRPr="00E56999" w:rsidRDefault="00245106" w:rsidP="00245106">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Celková cena [kč]</w:t>
            </w:r>
          </w:p>
        </w:tc>
      </w:tr>
      <w:tr w:rsidR="00245106" w:rsidRPr="00E56999" w14:paraId="6042E143" w14:textId="77777777" w:rsidTr="00245106">
        <w:trPr>
          <w:trHeight w:val="300"/>
        </w:trPr>
        <w:tc>
          <w:tcPr>
            <w:tcW w:w="3676"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271D13D9" w14:textId="77777777" w:rsidR="00245106" w:rsidRPr="00E56999" w:rsidRDefault="00245106" w:rsidP="00245106">
            <w:pPr>
              <w:spacing w:before="0"/>
              <w:ind w:firstLine="0"/>
              <w:jc w:val="left"/>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Nová konstrukce cyklostezky</w:t>
            </w:r>
          </w:p>
        </w:tc>
        <w:tc>
          <w:tcPr>
            <w:tcW w:w="416" w:type="dxa"/>
            <w:tcBorders>
              <w:top w:val="single" w:sz="8" w:space="0" w:color="auto"/>
              <w:left w:val="nil"/>
              <w:bottom w:val="single" w:sz="4" w:space="0" w:color="auto"/>
              <w:right w:val="single" w:sz="4" w:space="0" w:color="auto"/>
            </w:tcBorders>
            <w:shd w:val="clear" w:color="auto" w:fill="auto"/>
            <w:noWrap/>
            <w:vAlign w:val="center"/>
            <w:hideMark/>
          </w:tcPr>
          <w:p w14:paraId="218F35DD" w14:textId="77777777" w:rsidR="00245106" w:rsidRPr="00E56999" w:rsidRDefault="00245106" w:rsidP="00245106">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km</w:t>
            </w:r>
          </w:p>
        </w:tc>
        <w:tc>
          <w:tcPr>
            <w:tcW w:w="2319" w:type="dxa"/>
            <w:tcBorders>
              <w:top w:val="single" w:sz="8" w:space="0" w:color="auto"/>
              <w:left w:val="nil"/>
              <w:bottom w:val="single" w:sz="4" w:space="0" w:color="auto"/>
              <w:right w:val="single" w:sz="4" w:space="0" w:color="auto"/>
            </w:tcBorders>
            <w:shd w:val="clear" w:color="auto" w:fill="auto"/>
            <w:vAlign w:val="center"/>
            <w:hideMark/>
          </w:tcPr>
          <w:p w14:paraId="0E122473" w14:textId="77777777" w:rsidR="00245106" w:rsidRPr="00E56999" w:rsidRDefault="00245106" w:rsidP="00245106">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7 120 000</w:t>
            </w:r>
          </w:p>
        </w:tc>
        <w:tc>
          <w:tcPr>
            <w:tcW w:w="1001" w:type="dxa"/>
            <w:tcBorders>
              <w:top w:val="single" w:sz="8" w:space="0" w:color="auto"/>
              <w:left w:val="nil"/>
              <w:bottom w:val="single" w:sz="4" w:space="0" w:color="auto"/>
              <w:right w:val="single" w:sz="4" w:space="0" w:color="auto"/>
            </w:tcBorders>
            <w:shd w:val="clear" w:color="auto" w:fill="auto"/>
            <w:vAlign w:val="center"/>
            <w:hideMark/>
          </w:tcPr>
          <w:p w14:paraId="690CF5FD" w14:textId="77777777" w:rsidR="00245106" w:rsidRPr="00E56999" w:rsidRDefault="00245106" w:rsidP="00245106">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1,365</w:t>
            </w:r>
          </w:p>
        </w:tc>
        <w:tc>
          <w:tcPr>
            <w:tcW w:w="1640" w:type="dxa"/>
            <w:tcBorders>
              <w:top w:val="single" w:sz="8" w:space="0" w:color="auto"/>
              <w:left w:val="nil"/>
              <w:bottom w:val="single" w:sz="4" w:space="0" w:color="auto"/>
              <w:right w:val="single" w:sz="8" w:space="0" w:color="auto"/>
            </w:tcBorders>
            <w:shd w:val="clear" w:color="auto" w:fill="auto"/>
            <w:noWrap/>
            <w:vAlign w:val="center"/>
            <w:hideMark/>
          </w:tcPr>
          <w:p w14:paraId="3145DD2D" w14:textId="77777777" w:rsidR="00245106" w:rsidRPr="00E56999" w:rsidRDefault="00245106" w:rsidP="00245106">
            <w:pPr>
              <w:spacing w:before="0"/>
              <w:ind w:firstLine="0"/>
              <w:jc w:val="right"/>
              <w:rPr>
                <w:rFonts w:ascii="Calibri" w:eastAsia="Times New Roman" w:hAnsi="Calibri" w:cs="Calibri"/>
                <w:color w:val="000000"/>
                <w:sz w:val="22"/>
                <w:lang w:eastAsia="cs-CZ"/>
              </w:rPr>
            </w:pPr>
            <w:r>
              <w:rPr>
                <w:rFonts w:ascii="Calibri" w:eastAsia="Times New Roman" w:hAnsi="Calibri" w:cs="Calibri"/>
                <w:color w:val="000000"/>
                <w:sz w:val="22"/>
                <w:lang w:eastAsia="cs-CZ"/>
              </w:rPr>
              <w:t>9 718 800</w:t>
            </w:r>
          </w:p>
        </w:tc>
      </w:tr>
      <w:tr w:rsidR="00245106" w:rsidRPr="00E56999" w14:paraId="418DD45F" w14:textId="77777777" w:rsidTr="00245106">
        <w:trPr>
          <w:trHeight w:val="300"/>
        </w:trPr>
        <w:tc>
          <w:tcPr>
            <w:tcW w:w="36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89FFC" w14:textId="5C2DAA25" w:rsidR="00245106" w:rsidRPr="00E56999" w:rsidRDefault="00245106" w:rsidP="00245106">
            <w:pPr>
              <w:spacing w:before="0"/>
              <w:ind w:firstLine="0"/>
              <w:jc w:val="left"/>
              <w:rPr>
                <w:rFonts w:ascii="Calibri" w:eastAsia="Times New Roman" w:hAnsi="Calibri" w:cs="Calibri"/>
                <w:color w:val="000000"/>
                <w:sz w:val="22"/>
                <w:lang w:eastAsia="cs-CZ"/>
              </w:rPr>
            </w:pPr>
            <w:r>
              <w:rPr>
                <w:rFonts w:ascii="Calibri" w:eastAsia="Times New Roman" w:hAnsi="Calibri" w:cs="Calibri"/>
                <w:color w:val="000000"/>
                <w:sz w:val="22"/>
                <w:lang w:eastAsia="cs-CZ"/>
              </w:rPr>
              <w:t>Lávka přes Berounku</w:t>
            </w:r>
          </w:p>
        </w:tc>
        <w:tc>
          <w:tcPr>
            <w:tcW w:w="416" w:type="dxa"/>
            <w:tcBorders>
              <w:top w:val="single" w:sz="4" w:space="0" w:color="auto"/>
              <w:left w:val="nil"/>
              <w:bottom w:val="single" w:sz="4" w:space="0" w:color="auto"/>
              <w:right w:val="single" w:sz="4" w:space="0" w:color="auto"/>
            </w:tcBorders>
            <w:shd w:val="clear" w:color="auto" w:fill="auto"/>
            <w:noWrap/>
            <w:vAlign w:val="center"/>
          </w:tcPr>
          <w:p w14:paraId="2BAE3574" w14:textId="7D6E839B" w:rsidR="00245106" w:rsidRPr="00E56999" w:rsidRDefault="00245106" w:rsidP="00245106">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km</w:t>
            </w:r>
          </w:p>
        </w:tc>
        <w:tc>
          <w:tcPr>
            <w:tcW w:w="2319" w:type="dxa"/>
            <w:tcBorders>
              <w:top w:val="single" w:sz="4" w:space="0" w:color="auto"/>
              <w:left w:val="nil"/>
              <w:bottom w:val="single" w:sz="4" w:space="0" w:color="auto"/>
              <w:right w:val="single" w:sz="4" w:space="0" w:color="auto"/>
            </w:tcBorders>
            <w:shd w:val="clear" w:color="auto" w:fill="auto"/>
            <w:vAlign w:val="center"/>
          </w:tcPr>
          <w:p w14:paraId="554571BE" w14:textId="254377DA" w:rsidR="00245106" w:rsidRPr="00E56999" w:rsidRDefault="00245106" w:rsidP="00245106">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198 863 500</w:t>
            </w:r>
          </w:p>
        </w:tc>
        <w:tc>
          <w:tcPr>
            <w:tcW w:w="1001" w:type="dxa"/>
            <w:tcBorders>
              <w:top w:val="single" w:sz="4" w:space="0" w:color="auto"/>
              <w:left w:val="nil"/>
              <w:bottom w:val="single" w:sz="4" w:space="0" w:color="auto"/>
              <w:right w:val="single" w:sz="4" w:space="0" w:color="auto"/>
            </w:tcBorders>
            <w:shd w:val="clear" w:color="auto" w:fill="auto"/>
            <w:vAlign w:val="center"/>
          </w:tcPr>
          <w:p w14:paraId="642959C1" w14:textId="15CF4A2C" w:rsidR="00245106" w:rsidRPr="00E56999" w:rsidRDefault="00245106" w:rsidP="00245106">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0,160</w:t>
            </w:r>
          </w:p>
        </w:tc>
        <w:tc>
          <w:tcPr>
            <w:tcW w:w="1640" w:type="dxa"/>
            <w:tcBorders>
              <w:top w:val="single" w:sz="4" w:space="0" w:color="auto"/>
              <w:left w:val="nil"/>
              <w:bottom w:val="single" w:sz="4" w:space="0" w:color="auto"/>
              <w:right w:val="single" w:sz="4" w:space="0" w:color="auto"/>
            </w:tcBorders>
            <w:shd w:val="clear" w:color="auto" w:fill="auto"/>
            <w:noWrap/>
            <w:vAlign w:val="center"/>
          </w:tcPr>
          <w:p w14:paraId="21652D76" w14:textId="5D2C4B94" w:rsidR="00245106" w:rsidRPr="00E56999" w:rsidRDefault="00245106" w:rsidP="00245106">
            <w:pPr>
              <w:spacing w:before="0"/>
              <w:ind w:firstLine="0"/>
              <w:jc w:val="right"/>
              <w:rPr>
                <w:rFonts w:ascii="Calibri" w:eastAsia="Times New Roman" w:hAnsi="Calibri" w:cs="Calibri"/>
                <w:color w:val="000000"/>
                <w:sz w:val="22"/>
                <w:lang w:eastAsia="cs-CZ"/>
              </w:rPr>
            </w:pPr>
            <w:r>
              <w:rPr>
                <w:rFonts w:ascii="Calibri" w:eastAsia="Times New Roman" w:hAnsi="Calibri" w:cs="Calibri"/>
                <w:color w:val="000000"/>
                <w:sz w:val="22"/>
                <w:lang w:eastAsia="cs-CZ"/>
              </w:rPr>
              <w:t>31 818 160</w:t>
            </w:r>
          </w:p>
        </w:tc>
      </w:tr>
      <w:tr w:rsidR="00245106" w:rsidRPr="00E56999" w14:paraId="42309596" w14:textId="77777777" w:rsidTr="00245106">
        <w:trPr>
          <w:trHeight w:val="315"/>
        </w:trPr>
        <w:tc>
          <w:tcPr>
            <w:tcW w:w="7412" w:type="dxa"/>
            <w:gridSpan w:val="4"/>
            <w:tcBorders>
              <w:top w:val="single" w:sz="4" w:space="0" w:color="auto"/>
              <w:left w:val="single" w:sz="8" w:space="0" w:color="auto"/>
              <w:bottom w:val="single" w:sz="8" w:space="0" w:color="auto"/>
              <w:right w:val="single" w:sz="4" w:space="0" w:color="000000"/>
            </w:tcBorders>
            <w:shd w:val="clear" w:color="auto" w:fill="auto"/>
            <w:noWrap/>
            <w:vAlign w:val="center"/>
            <w:hideMark/>
          </w:tcPr>
          <w:p w14:paraId="30752750" w14:textId="77777777" w:rsidR="00245106" w:rsidRPr="00E56999" w:rsidRDefault="00245106" w:rsidP="00245106">
            <w:pPr>
              <w:spacing w:before="0"/>
              <w:ind w:firstLine="0"/>
              <w:jc w:val="left"/>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Rezerva 10 % z celkové ceny</w:t>
            </w:r>
          </w:p>
        </w:tc>
        <w:tc>
          <w:tcPr>
            <w:tcW w:w="1640" w:type="dxa"/>
            <w:tcBorders>
              <w:top w:val="nil"/>
              <w:left w:val="nil"/>
              <w:bottom w:val="single" w:sz="8" w:space="0" w:color="auto"/>
              <w:right w:val="single" w:sz="8" w:space="0" w:color="auto"/>
            </w:tcBorders>
            <w:shd w:val="clear" w:color="auto" w:fill="auto"/>
            <w:noWrap/>
            <w:vAlign w:val="center"/>
            <w:hideMark/>
          </w:tcPr>
          <w:p w14:paraId="1971EA27" w14:textId="5287F280" w:rsidR="00245106" w:rsidRPr="00E56999" w:rsidRDefault="00245106" w:rsidP="00245106">
            <w:pPr>
              <w:spacing w:before="0"/>
              <w:ind w:firstLine="0"/>
              <w:jc w:val="right"/>
              <w:rPr>
                <w:rFonts w:ascii="Calibri" w:eastAsia="Times New Roman" w:hAnsi="Calibri" w:cs="Calibri"/>
                <w:color w:val="000000"/>
                <w:sz w:val="22"/>
                <w:lang w:eastAsia="cs-CZ"/>
              </w:rPr>
            </w:pPr>
            <w:r>
              <w:rPr>
                <w:rFonts w:ascii="Calibri" w:eastAsia="Times New Roman" w:hAnsi="Calibri" w:cs="Calibri"/>
                <w:color w:val="000000"/>
                <w:sz w:val="22"/>
                <w:lang w:eastAsia="cs-CZ"/>
              </w:rPr>
              <w:t>4 153 696</w:t>
            </w:r>
          </w:p>
        </w:tc>
      </w:tr>
      <w:tr w:rsidR="00245106" w:rsidRPr="00E56999" w14:paraId="68611D50" w14:textId="77777777" w:rsidTr="00245106">
        <w:trPr>
          <w:trHeight w:val="315"/>
        </w:trPr>
        <w:tc>
          <w:tcPr>
            <w:tcW w:w="7412" w:type="dxa"/>
            <w:gridSpan w:val="4"/>
            <w:tcBorders>
              <w:top w:val="nil"/>
              <w:left w:val="single" w:sz="8" w:space="0" w:color="auto"/>
              <w:bottom w:val="single" w:sz="8" w:space="0" w:color="auto"/>
              <w:right w:val="nil"/>
            </w:tcBorders>
            <w:shd w:val="clear" w:color="auto" w:fill="auto"/>
            <w:noWrap/>
            <w:vAlign w:val="center"/>
            <w:hideMark/>
          </w:tcPr>
          <w:p w14:paraId="5CE776E7" w14:textId="77777777" w:rsidR="00245106" w:rsidRPr="00E56999" w:rsidRDefault="00245106" w:rsidP="00245106">
            <w:pPr>
              <w:spacing w:before="0"/>
              <w:ind w:firstLine="0"/>
              <w:jc w:val="left"/>
              <w:rPr>
                <w:rFonts w:ascii="Calibri" w:eastAsia="Times New Roman" w:hAnsi="Calibri" w:cs="Calibri"/>
                <w:b/>
                <w:bCs/>
                <w:color w:val="000000"/>
                <w:sz w:val="22"/>
                <w:lang w:eastAsia="cs-CZ"/>
              </w:rPr>
            </w:pPr>
            <w:r w:rsidRPr="00E56999">
              <w:rPr>
                <w:rFonts w:ascii="Calibri" w:eastAsia="Times New Roman" w:hAnsi="Calibri" w:cs="Calibri"/>
                <w:b/>
                <w:bCs/>
                <w:color w:val="000000"/>
                <w:sz w:val="22"/>
                <w:lang w:eastAsia="cs-CZ"/>
              </w:rPr>
              <w:t xml:space="preserve">Celkové odhadované náklady </w:t>
            </w:r>
          </w:p>
        </w:tc>
        <w:tc>
          <w:tcPr>
            <w:tcW w:w="1640" w:type="dxa"/>
            <w:tcBorders>
              <w:top w:val="nil"/>
              <w:left w:val="nil"/>
              <w:bottom w:val="single" w:sz="8" w:space="0" w:color="auto"/>
              <w:right w:val="single" w:sz="8" w:space="0" w:color="auto"/>
            </w:tcBorders>
            <w:shd w:val="clear" w:color="auto" w:fill="auto"/>
            <w:noWrap/>
            <w:vAlign w:val="center"/>
            <w:hideMark/>
          </w:tcPr>
          <w:p w14:paraId="36C96CD6" w14:textId="4C481384" w:rsidR="00245106" w:rsidRPr="00E56999" w:rsidRDefault="00245106" w:rsidP="00245106">
            <w:pPr>
              <w:spacing w:before="0"/>
              <w:ind w:firstLine="0"/>
              <w:jc w:val="right"/>
              <w:rPr>
                <w:rFonts w:ascii="Calibri" w:eastAsia="Times New Roman" w:hAnsi="Calibri" w:cs="Calibri"/>
                <w:b/>
                <w:bCs/>
                <w:color w:val="000000"/>
                <w:sz w:val="22"/>
                <w:lang w:eastAsia="cs-CZ"/>
              </w:rPr>
            </w:pPr>
            <w:r>
              <w:rPr>
                <w:rFonts w:ascii="Calibri" w:eastAsia="Times New Roman" w:hAnsi="Calibri" w:cs="Calibri"/>
                <w:b/>
                <w:bCs/>
                <w:color w:val="000000"/>
                <w:sz w:val="22"/>
                <w:lang w:eastAsia="cs-CZ"/>
              </w:rPr>
              <w:t>45 690 656</w:t>
            </w:r>
          </w:p>
        </w:tc>
      </w:tr>
      <w:tr w:rsidR="00245106" w:rsidRPr="009428DD" w14:paraId="71D1F6D7" w14:textId="77777777" w:rsidTr="00245106">
        <w:trPr>
          <w:trHeight w:val="315"/>
        </w:trPr>
        <w:tc>
          <w:tcPr>
            <w:tcW w:w="9052" w:type="dxa"/>
            <w:gridSpan w:val="5"/>
            <w:tcBorders>
              <w:top w:val="single" w:sz="8" w:space="0" w:color="auto"/>
              <w:left w:val="single" w:sz="8" w:space="0" w:color="auto"/>
              <w:bottom w:val="single" w:sz="8" w:space="0" w:color="auto"/>
              <w:right w:val="single" w:sz="8" w:space="0" w:color="000000"/>
            </w:tcBorders>
            <w:shd w:val="clear" w:color="000000" w:fill="DDEBF7"/>
            <w:noWrap/>
            <w:vAlign w:val="center"/>
            <w:hideMark/>
          </w:tcPr>
          <w:p w14:paraId="70AE8284" w14:textId="77777777" w:rsidR="00245106" w:rsidRPr="009428DD" w:rsidRDefault="00245106" w:rsidP="00245106">
            <w:pPr>
              <w:spacing w:before="0"/>
              <w:ind w:firstLine="0"/>
              <w:jc w:val="center"/>
              <w:rPr>
                <w:rFonts w:ascii="Calibri" w:eastAsia="Times New Roman" w:hAnsi="Calibri" w:cs="Calibri"/>
                <w:b/>
                <w:bCs/>
                <w:color w:val="000000"/>
                <w:sz w:val="22"/>
                <w:lang w:eastAsia="cs-CZ"/>
              </w:rPr>
            </w:pPr>
            <w:r w:rsidRPr="009428DD">
              <w:rPr>
                <w:b/>
              </w:rPr>
              <w:t>Trasa Karlštejn, most – Srbsko, cyklostezka</w:t>
            </w:r>
          </w:p>
        </w:tc>
      </w:tr>
      <w:tr w:rsidR="00245106" w:rsidRPr="00E56999" w14:paraId="57413E32" w14:textId="77777777" w:rsidTr="00245106">
        <w:trPr>
          <w:trHeight w:val="915"/>
        </w:trPr>
        <w:tc>
          <w:tcPr>
            <w:tcW w:w="3676" w:type="dxa"/>
            <w:tcBorders>
              <w:top w:val="nil"/>
              <w:left w:val="single" w:sz="8" w:space="0" w:color="auto"/>
              <w:bottom w:val="nil"/>
              <w:right w:val="nil"/>
            </w:tcBorders>
            <w:shd w:val="clear" w:color="auto" w:fill="auto"/>
            <w:noWrap/>
            <w:vAlign w:val="center"/>
            <w:hideMark/>
          </w:tcPr>
          <w:p w14:paraId="1EF77DBC" w14:textId="77777777" w:rsidR="00245106" w:rsidRPr="00E56999" w:rsidRDefault="00245106" w:rsidP="00245106">
            <w:pPr>
              <w:spacing w:before="0"/>
              <w:ind w:firstLine="0"/>
              <w:jc w:val="left"/>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Položka</w:t>
            </w:r>
          </w:p>
        </w:tc>
        <w:tc>
          <w:tcPr>
            <w:tcW w:w="416" w:type="dxa"/>
            <w:tcBorders>
              <w:top w:val="nil"/>
              <w:left w:val="single" w:sz="4" w:space="0" w:color="auto"/>
              <w:bottom w:val="nil"/>
              <w:right w:val="single" w:sz="4" w:space="0" w:color="auto"/>
            </w:tcBorders>
            <w:shd w:val="clear" w:color="auto" w:fill="auto"/>
            <w:noWrap/>
            <w:vAlign w:val="center"/>
            <w:hideMark/>
          </w:tcPr>
          <w:p w14:paraId="179F50DE" w14:textId="77777777" w:rsidR="00245106" w:rsidRPr="00E56999" w:rsidRDefault="00245106" w:rsidP="00245106">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MJ</w:t>
            </w:r>
          </w:p>
        </w:tc>
        <w:tc>
          <w:tcPr>
            <w:tcW w:w="2319" w:type="dxa"/>
            <w:tcBorders>
              <w:top w:val="nil"/>
              <w:left w:val="nil"/>
              <w:bottom w:val="nil"/>
              <w:right w:val="single" w:sz="4" w:space="0" w:color="auto"/>
            </w:tcBorders>
            <w:shd w:val="clear" w:color="auto" w:fill="auto"/>
            <w:vAlign w:val="center"/>
            <w:hideMark/>
          </w:tcPr>
          <w:p w14:paraId="55EE17A2" w14:textId="77777777" w:rsidR="00245106" w:rsidRPr="00E56999" w:rsidRDefault="00245106" w:rsidP="00245106">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Cena dle definovaného standardu/odhad</w:t>
            </w:r>
          </w:p>
        </w:tc>
        <w:tc>
          <w:tcPr>
            <w:tcW w:w="1001" w:type="dxa"/>
            <w:tcBorders>
              <w:top w:val="nil"/>
              <w:left w:val="nil"/>
              <w:bottom w:val="nil"/>
              <w:right w:val="single" w:sz="4" w:space="0" w:color="auto"/>
            </w:tcBorders>
            <w:shd w:val="clear" w:color="auto" w:fill="auto"/>
            <w:vAlign w:val="center"/>
            <w:hideMark/>
          </w:tcPr>
          <w:p w14:paraId="2A0D8A87" w14:textId="77777777" w:rsidR="00245106" w:rsidRPr="00E56999" w:rsidRDefault="00245106" w:rsidP="00245106">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Počet MJ</w:t>
            </w:r>
          </w:p>
        </w:tc>
        <w:tc>
          <w:tcPr>
            <w:tcW w:w="1640" w:type="dxa"/>
            <w:tcBorders>
              <w:top w:val="nil"/>
              <w:left w:val="nil"/>
              <w:bottom w:val="nil"/>
              <w:right w:val="single" w:sz="8" w:space="0" w:color="auto"/>
            </w:tcBorders>
            <w:shd w:val="clear" w:color="auto" w:fill="auto"/>
            <w:vAlign w:val="center"/>
            <w:hideMark/>
          </w:tcPr>
          <w:p w14:paraId="64882D5D" w14:textId="77777777" w:rsidR="00245106" w:rsidRPr="00E56999" w:rsidRDefault="00245106" w:rsidP="00245106">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Celková cena [kč]</w:t>
            </w:r>
          </w:p>
        </w:tc>
      </w:tr>
      <w:tr w:rsidR="00245106" w:rsidRPr="00E56999" w14:paraId="0B91F2EB" w14:textId="77777777" w:rsidTr="00245106">
        <w:trPr>
          <w:trHeight w:val="300"/>
        </w:trPr>
        <w:tc>
          <w:tcPr>
            <w:tcW w:w="3676"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CFBF634" w14:textId="77777777" w:rsidR="00245106" w:rsidRPr="00E56999" w:rsidRDefault="00245106" w:rsidP="00245106">
            <w:pPr>
              <w:spacing w:before="0"/>
              <w:ind w:firstLine="0"/>
              <w:jc w:val="left"/>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Nová konstrukce cyklostezky</w:t>
            </w:r>
          </w:p>
        </w:tc>
        <w:tc>
          <w:tcPr>
            <w:tcW w:w="416" w:type="dxa"/>
            <w:tcBorders>
              <w:top w:val="single" w:sz="8" w:space="0" w:color="auto"/>
              <w:left w:val="nil"/>
              <w:bottom w:val="single" w:sz="4" w:space="0" w:color="auto"/>
              <w:right w:val="single" w:sz="4" w:space="0" w:color="auto"/>
            </w:tcBorders>
            <w:shd w:val="clear" w:color="auto" w:fill="auto"/>
            <w:noWrap/>
            <w:vAlign w:val="center"/>
            <w:hideMark/>
          </w:tcPr>
          <w:p w14:paraId="69211443" w14:textId="77777777" w:rsidR="00245106" w:rsidRPr="00E56999" w:rsidRDefault="00245106" w:rsidP="00245106">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km</w:t>
            </w:r>
          </w:p>
        </w:tc>
        <w:tc>
          <w:tcPr>
            <w:tcW w:w="2319" w:type="dxa"/>
            <w:tcBorders>
              <w:top w:val="single" w:sz="8" w:space="0" w:color="auto"/>
              <w:left w:val="nil"/>
              <w:bottom w:val="single" w:sz="4" w:space="0" w:color="auto"/>
              <w:right w:val="single" w:sz="4" w:space="0" w:color="auto"/>
            </w:tcBorders>
            <w:shd w:val="clear" w:color="auto" w:fill="auto"/>
            <w:vAlign w:val="center"/>
            <w:hideMark/>
          </w:tcPr>
          <w:p w14:paraId="3513336B" w14:textId="77777777" w:rsidR="00245106" w:rsidRPr="00E56999" w:rsidRDefault="00245106" w:rsidP="00245106">
            <w:pPr>
              <w:spacing w:before="0"/>
              <w:ind w:firstLine="0"/>
              <w:jc w:val="center"/>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7 120 000</w:t>
            </w:r>
          </w:p>
        </w:tc>
        <w:tc>
          <w:tcPr>
            <w:tcW w:w="1001" w:type="dxa"/>
            <w:tcBorders>
              <w:top w:val="single" w:sz="8" w:space="0" w:color="auto"/>
              <w:left w:val="nil"/>
              <w:bottom w:val="single" w:sz="4" w:space="0" w:color="auto"/>
              <w:right w:val="single" w:sz="4" w:space="0" w:color="auto"/>
            </w:tcBorders>
            <w:shd w:val="clear" w:color="auto" w:fill="auto"/>
            <w:vAlign w:val="center"/>
            <w:hideMark/>
          </w:tcPr>
          <w:p w14:paraId="3CA86AFC" w14:textId="14E4B148" w:rsidR="00245106" w:rsidRPr="00E56999" w:rsidRDefault="0056329A" w:rsidP="00245106">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1,474</w:t>
            </w:r>
          </w:p>
        </w:tc>
        <w:tc>
          <w:tcPr>
            <w:tcW w:w="1640" w:type="dxa"/>
            <w:tcBorders>
              <w:top w:val="single" w:sz="8" w:space="0" w:color="auto"/>
              <w:left w:val="nil"/>
              <w:bottom w:val="single" w:sz="4" w:space="0" w:color="auto"/>
              <w:right w:val="single" w:sz="8" w:space="0" w:color="auto"/>
            </w:tcBorders>
            <w:shd w:val="clear" w:color="auto" w:fill="auto"/>
            <w:noWrap/>
            <w:vAlign w:val="center"/>
            <w:hideMark/>
          </w:tcPr>
          <w:p w14:paraId="241D1A98" w14:textId="7D9345B0" w:rsidR="00245106" w:rsidRPr="00E56999" w:rsidRDefault="0056329A" w:rsidP="00245106">
            <w:pPr>
              <w:spacing w:before="0"/>
              <w:ind w:firstLine="0"/>
              <w:jc w:val="right"/>
              <w:rPr>
                <w:rFonts w:ascii="Calibri" w:eastAsia="Times New Roman" w:hAnsi="Calibri" w:cs="Calibri"/>
                <w:color w:val="000000"/>
                <w:sz w:val="22"/>
                <w:lang w:eastAsia="cs-CZ"/>
              </w:rPr>
            </w:pPr>
            <w:r>
              <w:rPr>
                <w:rFonts w:ascii="Calibri" w:eastAsia="Times New Roman" w:hAnsi="Calibri" w:cs="Calibri"/>
                <w:color w:val="000000"/>
                <w:sz w:val="22"/>
                <w:lang w:eastAsia="cs-CZ"/>
              </w:rPr>
              <w:t>10 494 88</w:t>
            </w:r>
            <w:r w:rsidR="00245106">
              <w:rPr>
                <w:rFonts w:ascii="Calibri" w:eastAsia="Times New Roman" w:hAnsi="Calibri" w:cs="Calibri"/>
                <w:color w:val="000000"/>
                <w:sz w:val="22"/>
                <w:lang w:eastAsia="cs-CZ"/>
              </w:rPr>
              <w:t>0</w:t>
            </w:r>
          </w:p>
        </w:tc>
      </w:tr>
      <w:tr w:rsidR="00245106" w:rsidRPr="00E56999" w14:paraId="03DE7C58" w14:textId="77777777" w:rsidTr="00245106">
        <w:trPr>
          <w:trHeight w:val="300"/>
        </w:trPr>
        <w:tc>
          <w:tcPr>
            <w:tcW w:w="36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0CF99" w14:textId="2B6493AB" w:rsidR="00245106" w:rsidRPr="00E56999" w:rsidRDefault="00245106" w:rsidP="00245106">
            <w:pPr>
              <w:spacing w:before="0"/>
              <w:ind w:firstLine="0"/>
              <w:jc w:val="left"/>
              <w:rPr>
                <w:rFonts w:ascii="Calibri" w:eastAsia="Times New Roman" w:hAnsi="Calibri" w:cs="Calibri"/>
                <w:color w:val="000000"/>
                <w:sz w:val="22"/>
                <w:lang w:eastAsia="cs-CZ"/>
              </w:rPr>
            </w:pPr>
            <w:r>
              <w:rPr>
                <w:rFonts w:ascii="Calibri" w:eastAsia="Times New Roman" w:hAnsi="Calibri" w:cs="Calibri"/>
                <w:color w:val="000000"/>
                <w:sz w:val="22"/>
                <w:lang w:eastAsia="cs-CZ"/>
              </w:rPr>
              <w:t>Lávka přes Berounku</w:t>
            </w:r>
          </w:p>
        </w:tc>
        <w:tc>
          <w:tcPr>
            <w:tcW w:w="416" w:type="dxa"/>
            <w:tcBorders>
              <w:top w:val="single" w:sz="4" w:space="0" w:color="auto"/>
              <w:left w:val="nil"/>
              <w:bottom w:val="single" w:sz="4" w:space="0" w:color="auto"/>
              <w:right w:val="single" w:sz="4" w:space="0" w:color="auto"/>
            </w:tcBorders>
            <w:shd w:val="clear" w:color="auto" w:fill="auto"/>
            <w:noWrap/>
            <w:vAlign w:val="center"/>
          </w:tcPr>
          <w:p w14:paraId="7AC9238E" w14:textId="4CEC576A" w:rsidR="00245106" w:rsidRPr="00E56999" w:rsidRDefault="00245106" w:rsidP="00245106">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km</w:t>
            </w:r>
          </w:p>
        </w:tc>
        <w:tc>
          <w:tcPr>
            <w:tcW w:w="2319" w:type="dxa"/>
            <w:tcBorders>
              <w:top w:val="single" w:sz="4" w:space="0" w:color="auto"/>
              <w:left w:val="nil"/>
              <w:bottom w:val="single" w:sz="4" w:space="0" w:color="auto"/>
              <w:right w:val="single" w:sz="4" w:space="0" w:color="auto"/>
            </w:tcBorders>
            <w:shd w:val="clear" w:color="auto" w:fill="auto"/>
            <w:vAlign w:val="center"/>
          </w:tcPr>
          <w:p w14:paraId="1165EBE9" w14:textId="4C699DBA" w:rsidR="00245106" w:rsidRPr="00E56999" w:rsidRDefault="0076371A" w:rsidP="00245106">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198 863 500</w:t>
            </w:r>
          </w:p>
        </w:tc>
        <w:tc>
          <w:tcPr>
            <w:tcW w:w="1001" w:type="dxa"/>
            <w:tcBorders>
              <w:top w:val="single" w:sz="4" w:space="0" w:color="auto"/>
              <w:left w:val="nil"/>
              <w:bottom w:val="single" w:sz="4" w:space="0" w:color="auto"/>
              <w:right w:val="single" w:sz="4" w:space="0" w:color="auto"/>
            </w:tcBorders>
            <w:shd w:val="clear" w:color="auto" w:fill="auto"/>
            <w:vAlign w:val="center"/>
          </w:tcPr>
          <w:p w14:paraId="0E17FDB9" w14:textId="70871F1F" w:rsidR="00245106" w:rsidRPr="00E56999" w:rsidRDefault="0056329A" w:rsidP="00245106">
            <w:pPr>
              <w:spacing w:before="0"/>
              <w:ind w:firstLine="0"/>
              <w:jc w:val="center"/>
              <w:rPr>
                <w:rFonts w:ascii="Calibri" w:eastAsia="Times New Roman" w:hAnsi="Calibri" w:cs="Calibri"/>
                <w:color w:val="000000"/>
                <w:sz w:val="22"/>
                <w:lang w:eastAsia="cs-CZ"/>
              </w:rPr>
            </w:pPr>
            <w:r>
              <w:rPr>
                <w:rFonts w:ascii="Calibri" w:eastAsia="Times New Roman" w:hAnsi="Calibri" w:cs="Calibri"/>
                <w:color w:val="000000"/>
                <w:sz w:val="22"/>
                <w:lang w:eastAsia="cs-CZ"/>
              </w:rPr>
              <w:t>0,120</w:t>
            </w:r>
          </w:p>
        </w:tc>
        <w:tc>
          <w:tcPr>
            <w:tcW w:w="1640" w:type="dxa"/>
            <w:tcBorders>
              <w:top w:val="single" w:sz="4" w:space="0" w:color="auto"/>
              <w:left w:val="nil"/>
              <w:bottom w:val="single" w:sz="4" w:space="0" w:color="auto"/>
              <w:right w:val="single" w:sz="4" w:space="0" w:color="auto"/>
            </w:tcBorders>
            <w:shd w:val="clear" w:color="auto" w:fill="auto"/>
            <w:noWrap/>
            <w:vAlign w:val="center"/>
          </w:tcPr>
          <w:p w14:paraId="496D5EE6" w14:textId="0D6EB35E" w:rsidR="00245106" w:rsidRPr="00E56999" w:rsidRDefault="0056329A" w:rsidP="00245106">
            <w:pPr>
              <w:spacing w:before="0"/>
              <w:ind w:firstLine="0"/>
              <w:jc w:val="right"/>
              <w:rPr>
                <w:rFonts w:ascii="Calibri" w:eastAsia="Times New Roman" w:hAnsi="Calibri" w:cs="Calibri"/>
                <w:color w:val="000000"/>
                <w:sz w:val="22"/>
                <w:lang w:eastAsia="cs-CZ"/>
              </w:rPr>
            </w:pPr>
            <w:r>
              <w:rPr>
                <w:rFonts w:ascii="Calibri" w:eastAsia="Times New Roman" w:hAnsi="Calibri" w:cs="Calibri"/>
                <w:color w:val="000000"/>
                <w:sz w:val="22"/>
                <w:lang w:eastAsia="cs-CZ"/>
              </w:rPr>
              <w:t>23 863 620</w:t>
            </w:r>
          </w:p>
        </w:tc>
      </w:tr>
      <w:tr w:rsidR="00245106" w:rsidRPr="00E56999" w14:paraId="34B825F5" w14:textId="77777777" w:rsidTr="00245106">
        <w:trPr>
          <w:trHeight w:val="315"/>
        </w:trPr>
        <w:tc>
          <w:tcPr>
            <w:tcW w:w="7412" w:type="dxa"/>
            <w:gridSpan w:val="4"/>
            <w:tcBorders>
              <w:top w:val="single" w:sz="4" w:space="0" w:color="auto"/>
              <w:left w:val="single" w:sz="8" w:space="0" w:color="auto"/>
              <w:bottom w:val="single" w:sz="8" w:space="0" w:color="auto"/>
              <w:right w:val="single" w:sz="4" w:space="0" w:color="000000"/>
            </w:tcBorders>
            <w:shd w:val="clear" w:color="auto" w:fill="auto"/>
            <w:noWrap/>
            <w:vAlign w:val="center"/>
            <w:hideMark/>
          </w:tcPr>
          <w:p w14:paraId="0954E6D5" w14:textId="77777777" w:rsidR="00245106" w:rsidRPr="00E56999" w:rsidRDefault="00245106" w:rsidP="00245106">
            <w:pPr>
              <w:spacing w:before="0"/>
              <w:ind w:firstLine="0"/>
              <w:jc w:val="left"/>
              <w:rPr>
                <w:rFonts w:ascii="Calibri" w:eastAsia="Times New Roman" w:hAnsi="Calibri" w:cs="Calibri"/>
                <w:color w:val="000000"/>
                <w:sz w:val="22"/>
                <w:lang w:eastAsia="cs-CZ"/>
              </w:rPr>
            </w:pPr>
            <w:r w:rsidRPr="00E56999">
              <w:rPr>
                <w:rFonts w:ascii="Calibri" w:eastAsia="Times New Roman" w:hAnsi="Calibri" w:cs="Calibri"/>
                <w:color w:val="000000"/>
                <w:sz w:val="22"/>
                <w:lang w:eastAsia="cs-CZ"/>
              </w:rPr>
              <w:t>Rezerva 10 % z celkové ceny</w:t>
            </w:r>
          </w:p>
        </w:tc>
        <w:tc>
          <w:tcPr>
            <w:tcW w:w="1640" w:type="dxa"/>
            <w:tcBorders>
              <w:top w:val="single" w:sz="4" w:space="0" w:color="auto"/>
              <w:left w:val="nil"/>
              <w:bottom w:val="single" w:sz="8" w:space="0" w:color="auto"/>
              <w:right w:val="single" w:sz="8" w:space="0" w:color="auto"/>
            </w:tcBorders>
            <w:shd w:val="clear" w:color="auto" w:fill="auto"/>
            <w:noWrap/>
            <w:vAlign w:val="center"/>
            <w:hideMark/>
          </w:tcPr>
          <w:p w14:paraId="192828F6" w14:textId="5CFDAD1B" w:rsidR="00245106" w:rsidRPr="00E56999" w:rsidRDefault="0056329A" w:rsidP="00245106">
            <w:pPr>
              <w:spacing w:before="0"/>
              <w:ind w:firstLine="0"/>
              <w:jc w:val="right"/>
              <w:rPr>
                <w:rFonts w:ascii="Calibri" w:eastAsia="Times New Roman" w:hAnsi="Calibri" w:cs="Calibri"/>
                <w:color w:val="000000"/>
                <w:sz w:val="22"/>
                <w:lang w:eastAsia="cs-CZ"/>
              </w:rPr>
            </w:pPr>
            <w:r>
              <w:rPr>
                <w:rFonts w:ascii="Calibri" w:eastAsia="Times New Roman" w:hAnsi="Calibri" w:cs="Calibri"/>
                <w:color w:val="000000"/>
                <w:sz w:val="22"/>
                <w:lang w:eastAsia="cs-CZ"/>
              </w:rPr>
              <w:t>3 435 850</w:t>
            </w:r>
          </w:p>
        </w:tc>
      </w:tr>
      <w:tr w:rsidR="00245106" w:rsidRPr="00E56999" w14:paraId="0C614B4E" w14:textId="77777777" w:rsidTr="00245106">
        <w:trPr>
          <w:trHeight w:val="315"/>
        </w:trPr>
        <w:tc>
          <w:tcPr>
            <w:tcW w:w="7412" w:type="dxa"/>
            <w:gridSpan w:val="4"/>
            <w:tcBorders>
              <w:top w:val="nil"/>
              <w:left w:val="single" w:sz="8" w:space="0" w:color="auto"/>
              <w:bottom w:val="single" w:sz="8" w:space="0" w:color="auto"/>
              <w:right w:val="nil"/>
            </w:tcBorders>
            <w:shd w:val="clear" w:color="auto" w:fill="auto"/>
            <w:noWrap/>
            <w:vAlign w:val="center"/>
            <w:hideMark/>
          </w:tcPr>
          <w:p w14:paraId="1794F183" w14:textId="77777777" w:rsidR="00245106" w:rsidRPr="00E56999" w:rsidRDefault="00245106" w:rsidP="00245106">
            <w:pPr>
              <w:spacing w:before="0"/>
              <w:ind w:firstLine="0"/>
              <w:jc w:val="left"/>
              <w:rPr>
                <w:rFonts w:ascii="Calibri" w:eastAsia="Times New Roman" w:hAnsi="Calibri" w:cs="Calibri"/>
                <w:b/>
                <w:bCs/>
                <w:color w:val="000000"/>
                <w:sz w:val="22"/>
                <w:lang w:eastAsia="cs-CZ"/>
              </w:rPr>
            </w:pPr>
            <w:r w:rsidRPr="00E56999">
              <w:rPr>
                <w:rFonts w:ascii="Calibri" w:eastAsia="Times New Roman" w:hAnsi="Calibri" w:cs="Calibri"/>
                <w:b/>
                <w:bCs/>
                <w:color w:val="000000"/>
                <w:sz w:val="22"/>
                <w:lang w:eastAsia="cs-CZ"/>
              </w:rPr>
              <w:t xml:space="preserve">Celkové odhadované náklady </w:t>
            </w:r>
          </w:p>
        </w:tc>
        <w:tc>
          <w:tcPr>
            <w:tcW w:w="1640" w:type="dxa"/>
            <w:tcBorders>
              <w:top w:val="nil"/>
              <w:left w:val="nil"/>
              <w:bottom w:val="single" w:sz="8" w:space="0" w:color="auto"/>
              <w:right w:val="single" w:sz="8" w:space="0" w:color="auto"/>
            </w:tcBorders>
            <w:shd w:val="clear" w:color="auto" w:fill="auto"/>
            <w:noWrap/>
            <w:vAlign w:val="center"/>
            <w:hideMark/>
          </w:tcPr>
          <w:p w14:paraId="4801E955" w14:textId="23354BC3" w:rsidR="00245106" w:rsidRPr="00E56999" w:rsidRDefault="0056329A" w:rsidP="00245106">
            <w:pPr>
              <w:spacing w:before="0"/>
              <w:ind w:firstLine="0"/>
              <w:jc w:val="right"/>
              <w:rPr>
                <w:rFonts w:ascii="Calibri" w:eastAsia="Times New Roman" w:hAnsi="Calibri" w:cs="Calibri"/>
                <w:b/>
                <w:bCs/>
                <w:color w:val="000000"/>
                <w:sz w:val="22"/>
                <w:lang w:eastAsia="cs-CZ"/>
              </w:rPr>
            </w:pPr>
            <w:r>
              <w:rPr>
                <w:rFonts w:ascii="Calibri" w:eastAsia="Times New Roman" w:hAnsi="Calibri" w:cs="Calibri"/>
                <w:b/>
                <w:bCs/>
                <w:color w:val="000000"/>
                <w:sz w:val="22"/>
                <w:lang w:eastAsia="cs-CZ"/>
              </w:rPr>
              <w:t>37 794 350</w:t>
            </w:r>
          </w:p>
        </w:tc>
      </w:tr>
    </w:tbl>
    <w:p w14:paraId="24C17382" w14:textId="77777777" w:rsidR="00245106" w:rsidRDefault="00245106" w:rsidP="00245106">
      <w:pPr>
        <w:ind w:firstLine="426"/>
        <w:rPr>
          <w:b/>
        </w:rPr>
      </w:pPr>
    </w:p>
    <w:p w14:paraId="75A06FF1" w14:textId="27133FE2" w:rsidR="001733FA" w:rsidRDefault="00245106" w:rsidP="00D67F77">
      <w:pPr>
        <w:spacing w:after="360"/>
        <w:ind w:firstLine="425"/>
        <w:rPr>
          <w:b/>
        </w:rPr>
      </w:pPr>
      <w:r w:rsidRPr="00E56999">
        <w:rPr>
          <w:b/>
        </w:rPr>
        <w:t xml:space="preserve">Celkový odhad stavebních nákladů </w:t>
      </w:r>
      <w:r>
        <w:rPr>
          <w:b/>
        </w:rPr>
        <w:t>alternativních variant tras</w:t>
      </w:r>
      <w:r w:rsidRPr="00E56999">
        <w:rPr>
          <w:b/>
        </w:rPr>
        <w:t xml:space="preserve"> </w:t>
      </w:r>
      <w:r>
        <w:rPr>
          <w:b/>
        </w:rPr>
        <w:t xml:space="preserve">v úseku Hlásná Třebaň – Srbsko, cyklostezka </w:t>
      </w:r>
      <w:r w:rsidRPr="00E56999">
        <w:rPr>
          <w:b/>
        </w:rPr>
        <w:t xml:space="preserve">o délce </w:t>
      </w:r>
      <w:r w:rsidR="0056329A">
        <w:rPr>
          <w:b/>
        </w:rPr>
        <w:t>2,839 km činí cca 83,485</w:t>
      </w:r>
      <w:r w:rsidRPr="00E56999">
        <w:rPr>
          <w:b/>
        </w:rPr>
        <w:t xml:space="preserve"> mil Kč. </w:t>
      </w:r>
    </w:p>
    <w:p w14:paraId="030B2636" w14:textId="79803061" w:rsidR="000D218D" w:rsidRDefault="00BB3C16" w:rsidP="00F706E6">
      <w:pPr>
        <w:pStyle w:val="Nadpis2"/>
        <w:spacing w:after="240"/>
        <w:ind w:left="1560"/>
      </w:pPr>
      <w:bookmarkStart w:id="48" w:name="_Toc105418349"/>
      <w:r w:rsidRPr="000D218D">
        <w:t xml:space="preserve">Vyhodnocení </w:t>
      </w:r>
      <w:r w:rsidR="00124DD3">
        <w:t xml:space="preserve">preferovaných </w:t>
      </w:r>
      <w:r w:rsidRPr="000D218D">
        <w:t>variant</w:t>
      </w:r>
      <w:bookmarkEnd w:id="48"/>
    </w:p>
    <w:p w14:paraId="7CB4685D" w14:textId="5FB77ABA" w:rsidR="000D218D" w:rsidRDefault="000D218D" w:rsidP="000D218D">
      <w:pPr>
        <w:rPr>
          <w:b/>
          <w:u w:val="single"/>
        </w:rPr>
      </w:pPr>
      <w:r>
        <w:rPr>
          <w:b/>
          <w:u w:val="single"/>
        </w:rPr>
        <w:t>Úsek Řevnice – Zadní Třebaň</w:t>
      </w:r>
    </w:p>
    <w:p w14:paraId="1CEC0F4F" w14:textId="5FF5500F" w:rsidR="000D218D" w:rsidRDefault="00F354D3" w:rsidP="00F706E6">
      <w:pPr>
        <w:spacing w:after="240"/>
      </w:pPr>
      <w:r>
        <w:t>V úseku mezi Řevnicemi a Zadní Třebaní byla zvolena jako preferovaná varianta při souběhu s železniční tratí č. 171, na které se aktuálně projektuje její modernizace a také se silnicí</w:t>
      </w:r>
      <w:r w:rsidRPr="00F354D3">
        <w:t xml:space="preserve"> </w:t>
      </w:r>
      <w:r>
        <w:t>III/11517.</w:t>
      </w:r>
      <w:r w:rsidR="0069707A">
        <w:t xml:space="preserve"> Tato varianta v další projekční přípravě bude muset být úzce koordinována s modernizací tratě.</w:t>
      </w:r>
      <w:r w:rsidR="00C16C57">
        <w:t xml:space="preserve"> Při souběhu silnice III/11517, železnice a oddělené cyklostezky bude navržena opěrná zeď, která ponese těleso cyklostezky. Délka tohoto úseku je cca 700 m, přičemž na jeho konci bude potřeba řešit majetkoprávní vypořádání se soukromým vlastníkem. Dále je nutné řešit zárubní zeď ve směrovém oblouku silnice III/11517, která je iniciována aktuálně nenormovým souběhem železnice a komunikace a vybudování oddělené cyklostezky tento zásah do vysokého svahu zvětšuje. Pro vybudování masivní zárubní zdi bude nutné provést inženýrskogeologický průzkum pro zjištění možností založení zdi a případné vyztužení svahu.</w:t>
      </w:r>
      <w:r w:rsidR="0069707A">
        <w:t xml:space="preserve"> </w:t>
      </w:r>
      <w:r w:rsidR="00F5131F">
        <w:t>Ve zbylých částech tohoto úseku pak žádné zásadní technické problému nejsou.</w:t>
      </w:r>
    </w:p>
    <w:p w14:paraId="05C5C256" w14:textId="06E73E6E" w:rsidR="00F5131F" w:rsidRDefault="00F5131F" w:rsidP="00F5131F">
      <w:pPr>
        <w:rPr>
          <w:b/>
          <w:u w:val="single"/>
        </w:rPr>
      </w:pPr>
      <w:r>
        <w:rPr>
          <w:b/>
          <w:u w:val="single"/>
        </w:rPr>
        <w:t>Úsek Hlásná Třebaň, přes obec</w:t>
      </w:r>
    </w:p>
    <w:p w14:paraId="43A84939" w14:textId="77777777" w:rsidR="005E37CE" w:rsidRPr="005E37CE" w:rsidRDefault="005E37CE" w:rsidP="005E37CE">
      <w:r w:rsidRPr="005E37CE">
        <w:t xml:space="preserve">Preferovaná varianta vedení cyklistů přes obec Hlásná Třebaň je mimo silnici II/116 po místní komunikaci ulicemi K Berounce, Na Zahrádkách a Ve </w:t>
      </w:r>
      <w:proofErr w:type="spellStart"/>
      <w:r w:rsidRPr="005E37CE">
        <w:t>Vejtrži</w:t>
      </w:r>
      <w:proofErr w:type="spellEnd"/>
      <w:r w:rsidRPr="005E37CE">
        <w:t xml:space="preserve">. Obec potažmo místní obyvatelé v dané lokalitě preferují vedení po frekventované silnici II. třídy II/116. </w:t>
      </w:r>
    </w:p>
    <w:p w14:paraId="2D6155B8" w14:textId="4C568AA5" w:rsidR="005E37CE" w:rsidRDefault="005E37CE" w:rsidP="005E37CE">
      <w:pPr>
        <w:spacing w:after="240"/>
      </w:pPr>
      <w:r w:rsidRPr="005E37CE">
        <w:t>Na průjezd obcí po této komunikaci v době zpracování této studie vzniká další studie zadaná obcí Hlásná Třebaň pod názvem „Komplexní řešení dopravy v obci Hlásná Třebaň“. Studie řeší komplexně průjezd obcí Hlásná Třebaň na silnici II/116 s ohledem na pohyby pěších a cyklistů a zklidnění automobilové dopravy. Nicméně se opatřeními stále nemění fakt, že se jedná o velice frekventovanou komunikaci II. třídy.</w:t>
      </w:r>
    </w:p>
    <w:p w14:paraId="3071F207" w14:textId="2B802584" w:rsidR="004A70E8" w:rsidRDefault="004A70E8" w:rsidP="004A70E8">
      <w:pPr>
        <w:rPr>
          <w:b/>
          <w:u w:val="single"/>
        </w:rPr>
      </w:pPr>
      <w:r>
        <w:rPr>
          <w:b/>
          <w:u w:val="single"/>
        </w:rPr>
        <w:t>Úsek Hlásná Třebaň – Karlštejn, most</w:t>
      </w:r>
    </w:p>
    <w:p w14:paraId="6E2C09A6" w14:textId="5961ABF5" w:rsidR="004A70E8" w:rsidRDefault="00124DD3" w:rsidP="00F706E6">
      <w:pPr>
        <w:spacing w:after="240"/>
      </w:pPr>
      <w:r>
        <w:t xml:space="preserve">Úsek mezi Hlásnou Třebaní a Karlštejnem je z hlediska </w:t>
      </w:r>
      <w:proofErr w:type="spellStart"/>
      <w:r>
        <w:t>cyklodopravy</w:t>
      </w:r>
      <w:proofErr w:type="spellEnd"/>
      <w:r>
        <w:t xml:space="preserve"> neproblematičtější. Silnice II/116 vede ve skalním odřezu v nenormové šířce. Jiný prostor pro vedení cyklistů podél řeky neexistuje. </w:t>
      </w:r>
      <w:r>
        <w:lastRenderedPageBreak/>
        <w:t>Řešení spočívá v komplexním přístupu k rekonstrukci celé komunikace včetně vybudování oddělené cyklostezky na nové opěrné zdi zajišťující těleso silnice II/116. Po překonání tohoto úseku až do Karlštejna zásadní problémy kromě majetkoprávního vypořádání nejsou.</w:t>
      </w:r>
    </w:p>
    <w:p w14:paraId="2CBDC257" w14:textId="4A21447E" w:rsidR="00124DD3" w:rsidRDefault="00124DD3" w:rsidP="00124DD3">
      <w:pPr>
        <w:rPr>
          <w:b/>
          <w:u w:val="single"/>
        </w:rPr>
      </w:pPr>
      <w:r>
        <w:rPr>
          <w:b/>
          <w:u w:val="single"/>
        </w:rPr>
        <w:t>Úsek Karlštejn, most – Srbsko, cyklostezka</w:t>
      </w:r>
    </w:p>
    <w:p w14:paraId="790749D0" w14:textId="200E951D" w:rsidR="002D45CD" w:rsidRDefault="002D45CD" w:rsidP="002D45CD">
      <w:r>
        <w:t xml:space="preserve">Preferovaná varianta spočívá ve vybudování souběžného chodníku podél jižní strany silnice II/116. </w:t>
      </w:r>
    </w:p>
    <w:p w14:paraId="27A7B8A3" w14:textId="0120643E" w:rsidR="002D45CD" w:rsidRDefault="002D45CD" w:rsidP="002D45CD">
      <w:r>
        <w:t>V úseku od mostu po kemp v délce 540 m řeší městys Karlštejn nový chodník v úrovni projekční přípravy pro společné povolení. Šířka chodníku 2,0 m ovšem není pro obousměrný pohyb cyklistů dostatečn</w:t>
      </w:r>
      <w:r w:rsidR="005B220E">
        <w:t>á</w:t>
      </w:r>
      <w:r>
        <w:t>. Šířka jednoho pruhu pro cyklisty je 2</w:t>
      </w:r>
      <w:r w:rsidR="005B220E">
        <w:t xml:space="preserve"> </w:t>
      </w:r>
      <w:r>
        <w:t xml:space="preserve">x 1,0 m plus 0,5 m odstup mezi cyklisty. Navíc při souběhu s komunikací musí být zohledněn na chodníku bezpečnostní odstup 0,25 m. Dle TP 179 je možné od 0,5 m odstupu mezi cyklisty </w:t>
      </w:r>
      <w:r w:rsidR="000C5CC8">
        <w:t>upustit,</w:t>
      </w:r>
      <w:r>
        <w:t xml:space="preserve"> pokud je intenzita cyklistů menší než 120 cyklistů/h. Tato podmínka ovšem v okolí Karlštejna nemůže být splněna. Možné řešení spočívá v částečném využití silnice II/116 ve směru obec Srbsko. Ve směru od Srbska by mohl být jednosměrně využit nový chodník.</w:t>
      </w:r>
    </w:p>
    <w:p w14:paraId="6862FED5" w14:textId="7E934A32" w:rsidR="002D45CD" w:rsidRDefault="002D45CD" w:rsidP="002D45CD">
      <w:r>
        <w:t xml:space="preserve">V dalším úseku podél kempu na konec zástavby směrem na obec Srbsko je navrženo pokračování v režimu s odděleným chodníkem od silnice II/116. Dle místního průzkumu není v tomto úseku zřejmě možné vměstnat chodník o šířce 3,0 m bez aplikace opěrné zdi a ovlivnění zástavby pod násypovým tělesem komunikace. Přesný rozsah a návrh řešení bude možný po zaměření stávajícího stavu. </w:t>
      </w:r>
    </w:p>
    <w:p w14:paraId="7E39372E" w14:textId="3FC1D80C" w:rsidR="009564A8" w:rsidRPr="00E7616F" w:rsidRDefault="009564A8" w:rsidP="009564A8">
      <w:pPr>
        <w:pStyle w:val="Nadpis1"/>
      </w:pPr>
      <w:bookmarkStart w:id="49" w:name="_Toc105418350"/>
      <w:r w:rsidRPr="00E7616F">
        <w:t>ZÁVĚR</w:t>
      </w:r>
      <w:bookmarkEnd w:id="49"/>
    </w:p>
    <w:p w14:paraId="0600FC8F" w14:textId="7C243F4E" w:rsidR="00A209DD" w:rsidRDefault="00A209DD" w:rsidP="00A209DD">
      <w:r>
        <w:t>Cílem technické studie proveditelnosti na výstavbu cyklostezek v koridoru dálkové páteřní trasy „</w:t>
      </w:r>
      <w:r w:rsidR="00E41FC3">
        <w:rPr>
          <w:b/>
        </w:rPr>
        <w:t>Praha</w:t>
      </w:r>
      <w:r w:rsidR="00F8294D">
        <w:rPr>
          <w:b/>
        </w:rPr>
        <w:t xml:space="preserve"> – </w:t>
      </w:r>
      <w:r w:rsidR="00E41FC3" w:rsidRPr="00E41FC3">
        <w:rPr>
          <w:b/>
        </w:rPr>
        <w:t>Beroun</w:t>
      </w:r>
      <w:r w:rsidR="00F8294D">
        <w:rPr>
          <w:b/>
        </w:rPr>
        <w:t xml:space="preserve"> – P</w:t>
      </w:r>
      <w:r w:rsidR="00E41FC3" w:rsidRPr="00E41FC3">
        <w:rPr>
          <w:b/>
        </w:rPr>
        <w:t>lzeň</w:t>
      </w:r>
      <w:r w:rsidR="002C060B" w:rsidRPr="00E41FC3">
        <w:rPr>
          <w:b/>
        </w:rPr>
        <w:t xml:space="preserve"> (</w:t>
      </w:r>
      <w:r w:rsidR="00E41FC3" w:rsidRPr="00E41FC3">
        <w:rPr>
          <w:b/>
        </w:rPr>
        <w:t>CT3</w:t>
      </w:r>
      <w:r w:rsidR="002C060B" w:rsidRPr="00E41FC3">
        <w:rPr>
          <w:b/>
        </w:rPr>
        <w:t>)</w:t>
      </w:r>
      <w:r w:rsidRPr="00E41FC3">
        <w:rPr>
          <w:b/>
        </w:rPr>
        <w:t>“</w:t>
      </w:r>
      <w:r>
        <w:t xml:space="preserve"> bylo prověření možností ve</w:t>
      </w:r>
      <w:r w:rsidR="002C060B">
        <w:t>dení cyklostezek v úseku Řevnice – Karlštejn/Srbsko</w:t>
      </w:r>
      <w:r>
        <w:t>.</w:t>
      </w:r>
    </w:p>
    <w:p w14:paraId="6EE5A0AF" w14:textId="77777777" w:rsidR="00A209DD" w:rsidRDefault="00A209DD" w:rsidP="00A209DD">
      <w:r>
        <w:t>V rámci prověřování a projednávání trasování jednotlivých úseků cyklostezek byly navrženy preferované varianty a k nim, pokud byla možnost, byly navrženy alternativní varianty využívající zejména místní komunikace.</w:t>
      </w:r>
    </w:p>
    <w:p w14:paraId="3309B9D3" w14:textId="00C7ABC6" w:rsidR="00D52312" w:rsidRPr="00F706E6" w:rsidRDefault="00A209DD" w:rsidP="00F706E6">
      <w:pPr>
        <w:spacing w:after="240"/>
        <w:ind w:firstLine="0"/>
      </w:pPr>
      <w:r>
        <w:t xml:space="preserve">Návrh cyklostezek spočívá ve vybudování zpevněných bezmotorových komunikací funkční skupiny D2 s individuálním povolením pro IZS, PVL a další subjekty. Povrch cyklostezek bude z asfaltového betonu a </w:t>
      </w:r>
      <w:r w:rsidR="002C060B">
        <w:t xml:space="preserve">cyklostezka </w:t>
      </w:r>
      <w:r>
        <w:t>bude uložena do podélných betonových obrub. Šířka zpevnění bude 3,0 m. Na trase se mohou vyskytovat lokálně zúžená místa s ohledem na místní podmínky, kde by jejich stavební úprava znamenala neúměrné stavební náklady.</w:t>
      </w:r>
    </w:p>
    <w:p w14:paraId="474AF009" w14:textId="06613949" w:rsidR="000700AA" w:rsidRPr="00C668D9" w:rsidRDefault="0083342E" w:rsidP="00C668D9">
      <w:pPr>
        <w:ind w:firstLine="0"/>
      </w:pPr>
      <w:r w:rsidRPr="00C668D9">
        <w:rPr>
          <w:b/>
          <w:u w:val="single"/>
        </w:rPr>
        <w:t>Doporučení pro další stupeň PD</w:t>
      </w:r>
    </w:p>
    <w:p w14:paraId="54355359" w14:textId="37086EC4" w:rsidR="002C060B" w:rsidRDefault="002C060B" w:rsidP="002C060B">
      <w:r>
        <w:t>V dalších</w:t>
      </w:r>
      <w:r w:rsidRPr="00C668D9">
        <w:t xml:space="preserve"> stu</w:t>
      </w:r>
      <w:r>
        <w:t>pních</w:t>
      </w:r>
      <w:r w:rsidRPr="00C668D9">
        <w:t xml:space="preserve"> projektové dokumentace</w:t>
      </w:r>
      <w:r>
        <w:t xml:space="preserve"> (DUR, DSP, DUSP)</w:t>
      </w:r>
      <w:r w:rsidRPr="00C668D9">
        <w:t xml:space="preserve"> doporučuje zpracovatel studie provést </w:t>
      </w:r>
      <w:r>
        <w:t>geotechnické</w:t>
      </w:r>
      <w:r w:rsidRPr="005C0650">
        <w:t xml:space="preserve"> průzkum</w:t>
      </w:r>
      <w:r>
        <w:t>y</w:t>
      </w:r>
      <w:r w:rsidRPr="00C668D9">
        <w:t xml:space="preserve"> pro stanovení geotechnických poměrů </w:t>
      </w:r>
      <w:r>
        <w:t>zejména v místech budování nových opěrných konstrukcí a také s ohledem na vedení v blízkosti řeky Berounky.</w:t>
      </w:r>
    </w:p>
    <w:p w14:paraId="1CCB5586" w14:textId="6C7AE7FC" w:rsidR="002C060B" w:rsidRDefault="002C060B" w:rsidP="002C060B">
      <w:r>
        <w:t>Dále bude nutné provést</w:t>
      </w:r>
      <w:r w:rsidRPr="00C668D9">
        <w:t xml:space="preserve"> </w:t>
      </w:r>
      <w:r w:rsidRPr="005C0650">
        <w:t>geodetické zaměření</w:t>
      </w:r>
      <w:r w:rsidRPr="00C668D9">
        <w:t xml:space="preserve"> </w:t>
      </w:r>
      <w:r>
        <w:t>doporučovaného vedení trasy</w:t>
      </w:r>
      <w:r w:rsidRPr="00C668D9">
        <w:t xml:space="preserve"> k přesnému specifikování směrového vedení, zejména ve vazbě</w:t>
      </w:r>
      <w:r>
        <w:t xml:space="preserve"> na pozemky obcí a koryto Berounky</w:t>
      </w:r>
      <w:r w:rsidRPr="00C668D9">
        <w:t>.</w:t>
      </w:r>
      <w:r>
        <w:t xml:space="preserve"> </w:t>
      </w:r>
      <w:r w:rsidRPr="00C668D9">
        <w:t xml:space="preserve">Rovněž bude nutné důkladné zpracování </w:t>
      </w:r>
      <w:r w:rsidRPr="005C0650">
        <w:t>dendrologického průzkumu</w:t>
      </w:r>
      <w:r w:rsidRPr="00C668D9">
        <w:t>.</w:t>
      </w:r>
    </w:p>
    <w:p w14:paraId="42229426" w14:textId="407A257B" w:rsidR="00206DDE" w:rsidRDefault="00206DDE" w:rsidP="002C060B">
      <w:r>
        <w:t>Na základě vyjádření OŽP bude nutné zpracovat biologický průzkum, zaměřený na prověření výskytu zvláště chráněných druhů v dotčeném území a následně bude postupováno podle výsledků tohoto průzkumu tak, aby byla respektována zákonná ochrana zvláště chráněné bioty.</w:t>
      </w:r>
    </w:p>
    <w:p w14:paraId="3F9CC780" w14:textId="7366B022" w:rsidR="002C060B" w:rsidRDefault="002C060B" w:rsidP="002C060B">
      <w:pPr>
        <w:rPr>
          <w:rFonts w:cs="Arial"/>
          <w:color w:val="000000"/>
          <w:lang w:eastAsia="cs-CZ"/>
        </w:rPr>
      </w:pPr>
      <w:r>
        <w:rPr>
          <w:rFonts w:cs="Arial"/>
          <w:color w:val="000000"/>
          <w:lang w:eastAsia="cs-CZ"/>
        </w:rPr>
        <w:t>V případě zásahu do koryta řeky, bude</w:t>
      </w:r>
      <w:r w:rsidRPr="00975544">
        <w:rPr>
          <w:rFonts w:cs="Arial"/>
          <w:color w:val="000000"/>
          <w:lang w:eastAsia="cs-CZ"/>
        </w:rPr>
        <w:t xml:space="preserve"> </w:t>
      </w:r>
      <w:r>
        <w:rPr>
          <w:rFonts w:cs="Arial"/>
          <w:color w:val="000000"/>
          <w:lang w:eastAsia="cs-CZ"/>
        </w:rPr>
        <w:t>nutné veškeré vynucené úpravy průtočného profilu vodního toku posoudit hydrotechnickým výpočtem a modelem.</w:t>
      </w:r>
    </w:p>
    <w:p w14:paraId="243E3250" w14:textId="65214DE9" w:rsidR="004B12DE" w:rsidRDefault="002C060B" w:rsidP="004B12DE">
      <w:pPr>
        <w:spacing w:after="120"/>
        <w:rPr>
          <w:rFonts w:cs="Arial"/>
          <w:color w:val="000000"/>
          <w:lang w:eastAsia="cs-CZ"/>
        </w:rPr>
      </w:pPr>
      <w:r>
        <w:rPr>
          <w:rFonts w:cs="Arial"/>
          <w:color w:val="000000"/>
          <w:lang w:eastAsia="cs-CZ"/>
        </w:rPr>
        <w:t>Důležité je v dalších stupních projekční přípravy koordinovat návrhy vedení cyklostezek se souvisejícími záměry SŽ, obcí Hlásná Třebaň a městysem Karlštejn</w:t>
      </w:r>
      <w:r w:rsidR="002B031E">
        <w:rPr>
          <w:rFonts w:cs="Arial"/>
          <w:color w:val="000000"/>
          <w:lang w:eastAsia="cs-CZ"/>
        </w:rPr>
        <w:t>.</w:t>
      </w:r>
    </w:p>
    <w:p w14:paraId="3D37F724" w14:textId="3AF0C087" w:rsidR="004B12DE" w:rsidRDefault="004B12DE" w:rsidP="004B12DE">
      <w:pPr>
        <w:spacing w:after="120"/>
        <w:rPr>
          <w:rFonts w:cs="Arial"/>
          <w:color w:val="000000"/>
          <w:lang w:eastAsia="cs-CZ"/>
        </w:rPr>
      </w:pPr>
    </w:p>
    <w:p w14:paraId="36696F49" w14:textId="0E2DCBB7" w:rsidR="004B12DE" w:rsidRPr="004B12DE" w:rsidRDefault="00D62856" w:rsidP="004B12DE">
      <w:pPr>
        <w:spacing w:after="120"/>
        <w:rPr>
          <w:rFonts w:cs="Arial"/>
          <w:color w:val="000000"/>
          <w:lang w:eastAsia="cs-CZ"/>
        </w:rPr>
      </w:pPr>
      <w:r w:rsidRPr="004B12DE">
        <w:rPr>
          <w:rFonts w:cs="Arial"/>
          <w:color w:val="000000"/>
          <w:lang w:eastAsia="cs-CZ"/>
        </w:rPr>
        <w:t>Zpracoval</w:t>
      </w:r>
      <w:r w:rsidR="00A04569" w:rsidRPr="004B12DE">
        <w:rPr>
          <w:rFonts w:cs="Arial"/>
          <w:color w:val="000000"/>
          <w:lang w:eastAsia="cs-CZ"/>
        </w:rPr>
        <w:t xml:space="preserve"> </w:t>
      </w:r>
      <w:r w:rsidR="009A40E3" w:rsidRPr="004B12DE">
        <w:rPr>
          <w:rFonts w:cs="Arial"/>
          <w:color w:val="000000"/>
          <w:lang w:eastAsia="cs-CZ"/>
        </w:rPr>
        <w:t>05</w:t>
      </w:r>
      <w:r w:rsidR="00973AD4" w:rsidRPr="004B12DE">
        <w:rPr>
          <w:rFonts w:cs="Arial"/>
          <w:color w:val="000000"/>
          <w:lang w:eastAsia="cs-CZ"/>
        </w:rPr>
        <w:t>/2022</w:t>
      </w:r>
      <w:r w:rsidRPr="004B12DE">
        <w:rPr>
          <w:rFonts w:cs="Arial"/>
          <w:color w:val="000000"/>
          <w:lang w:eastAsia="cs-CZ"/>
        </w:rPr>
        <w:t xml:space="preserve">: </w:t>
      </w:r>
      <w:r w:rsidR="002B7DD2" w:rsidRPr="004B12DE">
        <w:rPr>
          <w:rFonts w:cs="Arial"/>
          <w:color w:val="000000"/>
          <w:lang w:eastAsia="cs-CZ"/>
        </w:rPr>
        <w:t>Ing. Jan Svoboda</w:t>
      </w:r>
    </w:p>
    <w:p w14:paraId="27EEE7BA" w14:textId="77777777" w:rsidR="004B12DE" w:rsidRDefault="004B12DE" w:rsidP="004B12DE">
      <w:pPr>
        <w:spacing w:after="120"/>
      </w:pPr>
    </w:p>
    <w:p w14:paraId="25802727" w14:textId="77777777" w:rsidR="004B12DE" w:rsidRDefault="004B12DE" w:rsidP="004B12DE">
      <w:pPr>
        <w:spacing w:after="120"/>
      </w:pPr>
    </w:p>
    <w:p w14:paraId="2F2025D9" w14:textId="6D670D8F" w:rsidR="004B12DE" w:rsidRPr="004B12DE" w:rsidRDefault="004B12DE" w:rsidP="004B12DE">
      <w:pPr>
        <w:spacing w:after="120"/>
      </w:pPr>
      <w:r>
        <w:t>Příloha č.1: Přehledná tabulka úseků</w:t>
      </w:r>
    </w:p>
    <w:sectPr w:rsidR="004B12DE" w:rsidRPr="004B12DE" w:rsidSect="00417F31">
      <w:headerReference w:type="default" r:id="rId28"/>
      <w:footerReference w:type="default" r:id="rId29"/>
      <w:pgSz w:w="11906" w:h="16838"/>
      <w:pgMar w:top="1417" w:right="1417" w:bottom="1417" w:left="1417"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1F1A79" w14:textId="77777777" w:rsidR="00F5433B" w:rsidRDefault="00F5433B" w:rsidP="00ED3405">
      <w:pPr>
        <w:spacing w:before="0"/>
      </w:pPr>
      <w:r>
        <w:separator/>
      </w:r>
    </w:p>
  </w:endnote>
  <w:endnote w:type="continuationSeparator" w:id="0">
    <w:p w14:paraId="54FF39D2" w14:textId="77777777" w:rsidR="00F5433B" w:rsidRDefault="00F5433B" w:rsidP="00ED340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E43608" w14:textId="3ACAD7E7" w:rsidR="00F5433B" w:rsidRPr="00F047A5" w:rsidRDefault="00F5433B" w:rsidP="00F047A5">
    <w:pPr>
      <w:pStyle w:val="HeaderFooter"/>
      <w:rPr>
        <w:b/>
      </w:rPr>
    </w:pPr>
    <w:r>
      <w:t>Praha, 05/2022</w:t>
    </w:r>
    <w:r w:rsidRPr="000D1733">
      <w:tab/>
    </w:r>
    <w:r>
      <w:tab/>
    </w:r>
    <w:r w:rsidRPr="00F047A5">
      <w:rPr>
        <w:b/>
      </w:rPr>
      <w:t xml:space="preserve"> </w:t>
    </w:r>
    <w:r w:rsidRPr="00F047A5">
      <w:rPr>
        <w:b/>
      </w:rPr>
      <w:fldChar w:fldCharType="begin"/>
    </w:r>
    <w:r w:rsidRPr="00F047A5">
      <w:rPr>
        <w:b/>
      </w:rPr>
      <w:instrText>PAGE  \* Arabic  \* MERGEFORMAT</w:instrText>
    </w:r>
    <w:r w:rsidRPr="00F047A5">
      <w:rPr>
        <w:b/>
      </w:rPr>
      <w:fldChar w:fldCharType="separate"/>
    </w:r>
    <w:r w:rsidR="00D34599">
      <w:rPr>
        <w:b/>
      </w:rPr>
      <w:t>4</w:t>
    </w:r>
    <w:r w:rsidRPr="00F047A5">
      <w:rPr>
        <w:b/>
      </w:rPr>
      <w:fldChar w:fldCharType="end"/>
    </w:r>
    <w:r w:rsidRPr="00F047A5">
      <w:rPr>
        <w:b/>
      </w:rPr>
      <w:t>/</w:t>
    </w:r>
    <w:r w:rsidRPr="00F047A5">
      <w:rPr>
        <w:b/>
      </w:rPr>
      <w:fldChar w:fldCharType="begin"/>
    </w:r>
    <w:r w:rsidRPr="00F047A5">
      <w:rPr>
        <w:b/>
      </w:rPr>
      <w:instrText>NUMPAGES  \* Arabic  \* MERGEFORMAT</w:instrText>
    </w:r>
    <w:r w:rsidRPr="00F047A5">
      <w:rPr>
        <w:b/>
      </w:rPr>
      <w:fldChar w:fldCharType="separate"/>
    </w:r>
    <w:r w:rsidR="00D34599">
      <w:rPr>
        <w:b/>
      </w:rPr>
      <w:t>22</w:t>
    </w:r>
    <w:r w:rsidRPr="00F047A5">
      <w:rPr>
        <w:b/>
      </w:rPr>
      <w:fldChar w:fldCharType="end"/>
    </w:r>
  </w:p>
  <w:p w14:paraId="0EF992EC" w14:textId="77777777" w:rsidR="00F5433B" w:rsidRDefault="00F5433B"/>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0AC93B" w14:textId="77777777" w:rsidR="00F5433B" w:rsidRDefault="00F5433B" w:rsidP="00ED3405">
      <w:pPr>
        <w:spacing w:before="0"/>
      </w:pPr>
      <w:r>
        <w:separator/>
      </w:r>
    </w:p>
  </w:footnote>
  <w:footnote w:type="continuationSeparator" w:id="0">
    <w:p w14:paraId="63A64071" w14:textId="77777777" w:rsidR="00F5433B" w:rsidRDefault="00F5433B" w:rsidP="00ED3405">
      <w:pPr>
        <w:spacing w:before="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2785C7" w14:textId="73B21C74" w:rsidR="00F5433B" w:rsidRDefault="00F5433B" w:rsidP="00650543">
    <w:pPr>
      <w:pStyle w:val="HeaderFooter"/>
      <w:rPr>
        <w:rFonts w:cs="Arial"/>
      </w:rPr>
    </w:pPr>
    <w:r w:rsidRPr="006E1AFA">
      <w:rPr>
        <w:rFonts w:cs="Arial"/>
      </w:rPr>
      <w:drawing>
        <wp:anchor distT="0" distB="0" distL="114300" distR="114300" simplePos="0" relativeHeight="251659264" behindDoc="0" locked="0" layoutInCell="1" allowOverlap="1" wp14:anchorId="6AFAE2F7" wp14:editId="224B5E27">
          <wp:simplePos x="0" y="0"/>
          <wp:positionH relativeFrom="column">
            <wp:posOffset>5135079</wp:posOffset>
          </wp:positionH>
          <wp:positionV relativeFrom="paragraph">
            <wp:posOffset>-113030</wp:posOffset>
          </wp:positionV>
          <wp:extent cx="603885" cy="577215"/>
          <wp:effectExtent l="0" t="0" r="5715" b="0"/>
          <wp:wrapSquare wrapText="bothSides"/>
          <wp:docPr id="1" name="Obrázek 1" descr="Z:\2018\18021_I_39_Lenora\xref\xr_rozpisky\I_39_Soumarsky most-Lenora\logo_4roa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2018\18021_I_39_Lenora\xref\xr_rozpisky\I_39_Soumarsky most-Lenora\logo_4roads.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03885" cy="577215"/>
                  </a:xfrm>
                  <a:prstGeom prst="rect">
                    <a:avLst/>
                  </a:prstGeom>
                  <a:noFill/>
                  <a:ln>
                    <a:noFill/>
                  </a:ln>
                </pic:spPr>
              </pic:pic>
            </a:graphicData>
          </a:graphic>
        </wp:anchor>
      </w:drawing>
    </w:r>
    <w:r>
      <w:rPr>
        <w:rFonts w:cs="Arial"/>
      </w:rPr>
      <w:t>Cyklospojení – Řevnice – Srbsko</w:t>
    </w:r>
    <w:r w:rsidRPr="00650543">
      <w:rPr>
        <w:rFonts w:cs="Arial"/>
      </w:rPr>
      <w:t xml:space="preserve"> </w:t>
    </w:r>
  </w:p>
  <w:p w14:paraId="1C25DB1F" w14:textId="451CEB68" w:rsidR="00F5433B" w:rsidRDefault="00F5433B" w:rsidP="00650543">
    <w:pPr>
      <w:pStyle w:val="HeaderFooter"/>
      <w:rPr>
        <w:rFonts w:cs="Arial"/>
      </w:rPr>
    </w:pPr>
    <w:r>
      <w:rPr>
        <w:rFonts w:cs="Arial"/>
      </w:rPr>
      <w:t>Studie proveditelnosti</w:t>
    </w:r>
  </w:p>
  <w:p w14:paraId="68440F1D" w14:textId="782FE625" w:rsidR="00F5433B" w:rsidRDefault="00F5433B" w:rsidP="00650543">
    <w:pPr>
      <w:pStyle w:val="HeaderFooter"/>
      <w:rPr>
        <w:rFonts w:cs="Arial"/>
        <w:b/>
      </w:rPr>
    </w:pPr>
    <w:r w:rsidRPr="00A4409B">
      <w:rPr>
        <w:rFonts w:cs="Arial"/>
        <w:b/>
      </w:rPr>
      <w:t>A. Průvodní zpráva</w:t>
    </w:r>
  </w:p>
  <w:p w14:paraId="1604C1A0" w14:textId="77777777" w:rsidR="00F5433B" w:rsidRPr="00A4409B" w:rsidRDefault="00F5433B" w:rsidP="00650543">
    <w:pPr>
      <w:pStyle w:val="HeaderFooter"/>
      <w:rPr>
        <w:rFonts w:cs="Arial"/>
        <w:b/>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543DD"/>
    <w:multiLevelType w:val="hybridMultilevel"/>
    <w:tmpl w:val="03146AC2"/>
    <w:lvl w:ilvl="0" w:tplc="87FEC44A">
      <w:start w:val="1"/>
      <w:numFmt w:val="decimal"/>
      <w:lvlText w:val="%1)"/>
      <w:lvlJc w:val="left"/>
      <w:pPr>
        <w:ind w:left="814" w:hanging="360"/>
      </w:pPr>
      <w:rPr>
        <w:rFonts w:hint="default"/>
      </w:rPr>
    </w:lvl>
    <w:lvl w:ilvl="1" w:tplc="04050019" w:tentative="1">
      <w:start w:val="1"/>
      <w:numFmt w:val="lowerLetter"/>
      <w:lvlText w:val="%2."/>
      <w:lvlJc w:val="left"/>
      <w:pPr>
        <w:ind w:left="1534" w:hanging="360"/>
      </w:pPr>
    </w:lvl>
    <w:lvl w:ilvl="2" w:tplc="0405001B" w:tentative="1">
      <w:start w:val="1"/>
      <w:numFmt w:val="lowerRoman"/>
      <w:lvlText w:val="%3."/>
      <w:lvlJc w:val="right"/>
      <w:pPr>
        <w:ind w:left="2254" w:hanging="180"/>
      </w:pPr>
    </w:lvl>
    <w:lvl w:ilvl="3" w:tplc="0405000F" w:tentative="1">
      <w:start w:val="1"/>
      <w:numFmt w:val="decimal"/>
      <w:lvlText w:val="%4."/>
      <w:lvlJc w:val="left"/>
      <w:pPr>
        <w:ind w:left="2974" w:hanging="360"/>
      </w:pPr>
    </w:lvl>
    <w:lvl w:ilvl="4" w:tplc="04050019" w:tentative="1">
      <w:start w:val="1"/>
      <w:numFmt w:val="lowerLetter"/>
      <w:lvlText w:val="%5."/>
      <w:lvlJc w:val="left"/>
      <w:pPr>
        <w:ind w:left="3694" w:hanging="360"/>
      </w:pPr>
    </w:lvl>
    <w:lvl w:ilvl="5" w:tplc="0405001B" w:tentative="1">
      <w:start w:val="1"/>
      <w:numFmt w:val="lowerRoman"/>
      <w:lvlText w:val="%6."/>
      <w:lvlJc w:val="right"/>
      <w:pPr>
        <w:ind w:left="4414" w:hanging="180"/>
      </w:pPr>
    </w:lvl>
    <w:lvl w:ilvl="6" w:tplc="0405000F" w:tentative="1">
      <w:start w:val="1"/>
      <w:numFmt w:val="decimal"/>
      <w:lvlText w:val="%7."/>
      <w:lvlJc w:val="left"/>
      <w:pPr>
        <w:ind w:left="5134" w:hanging="360"/>
      </w:pPr>
    </w:lvl>
    <w:lvl w:ilvl="7" w:tplc="04050019" w:tentative="1">
      <w:start w:val="1"/>
      <w:numFmt w:val="lowerLetter"/>
      <w:lvlText w:val="%8."/>
      <w:lvlJc w:val="left"/>
      <w:pPr>
        <w:ind w:left="5854" w:hanging="360"/>
      </w:pPr>
    </w:lvl>
    <w:lvl w:ilvl="8" w:tplc="0405001B" w:tentative="1">
      <w:start w:val="1"/>
      <w:numFmt w:val="lowerRoman"/>
      <w:lvlText w:val="%9."/>
      <w:lvlJc w:val="right"/>
      <w:pPr>
        <w:ind w:left="6574" w:hanging="180"/>
      </w:pPr>
    </w:lvl>
  </w:abstractNum>
  <w:abstractNum w:abstractNumId="1" w15:restartNumberingAfterBreak="0">
    <w:nsid w:val="06435B17"/>
    <w:multiLevelType w:val="hybridMultilevel"/>
    <w:tmpl w:val="7ECA8C6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 w15:restartNumberingAfterBreak="0">
    <w:nsid w:val="0741783C"/>
    <w:multiLevelType w:val="multilevel"/>
    <w:tmpl w:val="3A460134"/>
    <w:lvl w:ilvl="0">
      <w:start w:val="1"/>
      <w:numFmt w:val="decimal"/>
      <w:pStyle w:val="Nadpis1"/>
      <w:lvlText w:val="%1"/>
      <w:lvlJc w:val="left"/>
      <w:pPr>
        <w:ind w:left="567" w:hanging="567"/>
      </w:pPr>
      <w:rPr>
        <w:rFonts w:hint="default"/>
      </w:rPr>
    </w:lvl>
    <w:lvl w:ilvl="1">
      <w:start w:val="1"/>
      <w:numFmt w:val="decimal"/>
      <w:pStyle w:val="Nadpis2"/>
      <w:lvlText w:val="%1.%2"/>
      <w:lvlJc w:val="left"/>
      <w:pPr>
        <w:ind w:left="1561" w:hanging="851"/>
      </w:pPr>
      <w:rPr>
        <w:rFonts w:hint="default"/>
        <w:color w:val="auto"/>
      </w:rPr>
    </w:lvl>
    <w:lvl w:ilvl="2">
      <w:start w:val="1"/>
      <w:numFmt w:val="decimal"/>
      <w:lvlText w:val="%1.%2.%3"/>
      <w:lvlJc w:val="left"/>
      <w:pPr>
        <w:ind w:left="851" w:hanging="851"/>
      </w:pPr>
      <w:rPr>
        <w:rFonts w:hint="default"/>
      </w:rPr>
    </w:lvl>
    <w:lvl w:ilvl="3">
      <w:start w:val="1"/>
      <w:numFmt w:val="none"/>
      <w:lvlText w:val="%4"/>
      <w:lvlJc w:val="left"/>
      <w:pPr>
        <w:ind w:left="0" w:firstLine="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15:restartNumberingAfterBreak="0">
    <w:nsid w:val="076608F1"/>
    <w:multiLevelType w:val="multilevel"/>
    <w:tmpl w:val="FEAA884E"/>
    <w:lvl w:ilvl="0">
      <w:start w:val="1"/>
      <w:numFmt w:val="decimal"/>
      <w:lvlText w:val="[%1]"/>
      <w:lvlJc w:val="left"/>
      <w:pPr>
        <w:ind w:left="567" w:hanging="567"/>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4" w15:restartNumberingAfterBreak="0">
    <w:nsid w:val="0C6F32FF"/>
    <w:multiLevelType w:val="hybridMultilevel"/>
    <w:tmpl w:val="B73AC37E"/>
    <w:lvl w:ilvl="0" w:tplc="A4B418E0">
      <w:start w:val="1"/>
      <w:numFmt w:val="bullet"/>
      <w:lvlText w:val="+"/>
      <w:lvlJc w:val="left"/>
      <w:pPr>
        <w:ind w:left="720" w:hanging="360"/>
      </w:pPr>
      <w:rPr>
        <w:rFonts w:ascii="Arial" w:hAnsi="Arial" w:hint="default"/>
        <w:b/>
        <w:sz w:val="24"/>
        <w:szCs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CC76341"/>
    <w:multiLevelType w:val="hybridMultilevel"/>
    <w:tmpl w:val="BD944B56"/>
    <w:lvl w:ilvl="0" w:tplc="04050001">
      <w:start w:val="1"/>
      <w:numFmt w:val="decimal"/>
      <w:pStyle w:val="Nzevtabulky"/>
      <w:lvlText w:val="Tab.%1"/>
      <w:lvlJc w:val="left"/>
      <w:pPr>
        <w:tabs>
          <w:tab w:val="num" w:pos="3289"/>
        </w:tabs>
        <w:ind w:left="3289" w:hanging="802"/>
      </w:pPr>
      <w:rPr>
        <w:rFonts w:hint="default"/>
      </w:rPr>
    </w:lvl>
    <w:lvl w:ilvl="1" w:tplc="04050019" w:tentative="1">
      <w:start w:val="1"/>
      <w:numFmt w:val="lowerLetter"/>
      <w:lvlText w:val="%2."/>
      <w:lvlJc w:val="left"/>
      <w:pPr>
        <w:tabs>
          <w:tab w:val="num" w:pos="1440"/>
        </w:tabs>
        <w:ind w:left="1440" w:hanging="360"/>
      </w:pPr>
    </w:lvl>
    <w:lvl w:ilvl="2" w:tplc="27F68736"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 w15:restartNumberingAfterBreak="0">
    <w:nsid w:val="15E06337"/>
    <w:multiLevelType w:val="hybridMultilevel"/>
    <w:tmpl w:val="D436BD0E"/>
    <w:lvl w:ilvl="0" w:tplc="EBD283D6">
      <w:start w:val="1"/>
      <w:numFmt w:val="bullet"/>
      <w:lvlText w:val="-"/>
      <w:lvlJc w:val="left"/>
      <w:pPr>
        <w:ind w:left="720" w:hanging="360"/>
      </w:pPr>
      <w:rPr>
        <w:rFonts w:ascii="Arial" w:hAnsi="Arial" w:hint="default"/>
        <w:b/>
        <w:sz w:val="24"/>
        <w:szCs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B110DCC"/>
    <w:multiLevelType w:val="hybridMultilevel"/>
    <w:tmpl w:val="39E2EE60"/>
    <w:lvl w:ilvl="0" w:tplc="08090001">
      <w:start w:val="1"/>
      <w:numFmt w:val="bullet"/>
      <w:lvlText w:val=""/>
      <w:lvlJc w:val="left"/>
      <w:pPr>
        <w:ind w:left="1174" w:hanging="360"/>
      </w:pPr>
      <w:rPr>
        <w:rFonts w:ascii="Symbol" w:hAnsi="Symbol" w:hint="default"/>
      </w:rPr>
    </w:lvl>
    <w:lvl w:ilvl="1" w:tplc="08090003" w:tentative="1">
      <w:start w:val="1"/>
      <w:numFmt w:val="bullet"/>
      <w:lvlText w:val="o"/>
      <w:lvlJc w:val="left"/>
      <w:pPr>
        <w:ind w:left="1894" w:hanging="360"/>
      </w:pPr>
      <w:rPr>
        <w:rFonts w:ascii="Courier New" w:hAnsi="Courier New" w:cs="Courier New" w:hint="default"/>
      </w:rPr>
    </w:lvl>
    <w:lvl w:ilvl="2" w:tplc="08090005" w:tentative="1">
      <w:start w:val="1"/>
      <w:numFmt w:val="bullet"/>
      <w:lvlText w:val=""/>
      <w:lvlJc w:val="left"/>
      <w:pPr>
        <w:ind w:left="2614" w:hanging="360"/>
      </w:pPr>
      <w:rPr>
        <w:rFonts w:ascii="Wingdings" w:hAnsi="Wingdings" w:hint="default"/>
      </w:rPr>
    </w:lvl>
    <w:lvl w:ilvl="3" w:tplc="08090001" w:tentative="1">
      <w:start w:val="1"/>
      <w:numFmt w:val="bullet"/>
      <w:lvlText w:val=""/>
      <w:lvlJc w:val="left"/>
      <w:pPr>
        <w:ind w:left="3334" w:hanging="360"/>
      </w:pPr>
      <w:rPr>
        <w:rFonts w:ascii="Symbol" w:hAnsi="Symbol" w:hint="default"/>
      </w:rPr>
    </w:lvl>
    <w:lvl w:ilvl="4" w:tplc="08090003" w:tentative="1">
      <w:start w:val="1"/>
      <w:numFmt w:val="bullet"/>
      <w:lvlText w:val="o"/>
      <w:lvlJc w:val="left"/>
      <w:pPr>
        <w:ind w:left="4054" w:hanging="360"/>
      </w:pPr>
      <w:rPr>
        <w:rFonts w:ascii="Courier New" w:hAnsi="Courier New" w:cs="Courier New" w:hint="default"/>
      </w:rPr>
    </w:lvl>
    <w:lvl w:ilvl="5" w:tplc="08090005" w:tentative="1">
      <w:start w:val="1"/>
      <w:numFmt w:val="bullet"/>
      <w:lvlText w:val=""/>
      <w:lvlJc w:val="left"/>
      <w:pPr>
        <w:ind w:left="4774" w:hanging="360"/>
      </w:pPr>
      <w:rPr>
        <w:rFonts w:ascii="Wingdings" w:hAnsi="Wingdings" w:hint="default"/>
      </w:rPr>
    </w:lvl>
    <w:lvl w:ilvl="6" w:tplc="08090001" w:tentative="1">
      <w:start w:val="1"/>
      <w:numFmt w:val="bullet"/>
      <w:lvlText w:val=""/>
      <w:lvlJc w:val="left"/>
      <w:pPr>
        <w:ind w:left="5494" w:hanging="360"/>
      </w:pPr>
      <w:rPr>
        <w:rFonts w:ascii="Symbol" w:hAnsi="Symbol" w:hint="default"/>
      </w:rPr>
    </w:lvl>
    <w:lvl w:ilvl="7" w:tplc="08090003" w:tentative="1">
      <w:start w:val="1"/>
      <w:numFmt w:val="bullet"/>
      <w:lvlText w:val="o"/>
      <w:lvlJc w:val="left"/>
      <w:pPr>
        <w:ind w:left="6214" w:hanging="360"/>
      </w:pPr>
      <w:rPr>
        <w:rFonts w:ascii="Courier New" w:hAnsi="Courier New" w:cs="Courier New" w:hint="default"/>
      </w:rPr>
    </w:lvl>
    <w:lvl w:ilvl="8" w:tplc="08090005" w:tentative="1">
      <w:start w:val="1"/>
      <w:numFmt w:val="bullet"/>
      <w:lvlText w:val=""/>
      <w:lvlJc w:val="left"/>
      <w:pPr>
        <w:ind w:left="6934" w:hanging="360"/>
      </w:pPr>
      <w:rPr>
        <w:rFonts w:ascii="Wingdings" w:hAnsi="Wingdings" w:hint="default"/>
      </w:rPr>
    </w:lvl>
  </w:abstractNum>
  <w:abstractNum w:abstractNumId="8" w15:restartNumberingAfterBreak="0">
    <w:nsid w:val="1BB7797D"/>
    <w:multiLevelType w:val="hybridMultilevel"/>
    <w:tmpl w:val="336887AC"/>
    <w:lvl w:ilvl="0" w:tplc="503C9F50">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3F4711E"/>
    <w:multiLevelType w:val="hybridMultilevel"/>
    <w:tmpl w:val="7D42B48E"/>
    <w:lvl w:ilvl="0" w:tplc="503C9F50">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4057E4E"/>
    <w:multiLevelType w:val="hybridMultilevel"/>
    <w:tmpl w:val="A8868A0E"/>
    <w:lvl w:ilvl="0" w:tplc="62886F54">
      <w:start w:val="1"/>
      <w:numFmt w:val="decimal"/>
      <w:pStyle w:val="Nadpis4"/>
      <w:lvlText w:val="%1)"/>
      <w:lvlJc w:val="left"/>
      <w:pPr>
        <w:ind w:left="644"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4225F30"/>
    <w:multiLevelType w:val="hybridMultilevel"/>
    <w:tmpl w:val="10FE2E8C"/>
    <w:lvl w:ilvl="0" w:tplc="503C9F50">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5AC5E5D"/>
    <w:multiLevelType w:val="hybridMultilevel"/>
    <w:tmpl w:val="FB34A22C"/>
    <w:lvl w:ilvl="0" w:tplc="08090001">
      <w:start w:val="1"/>
      <w:numFmt w:val="bullet"/>
      <w:lvlText w:val=""/>
      <w:lvlJc w:val="left"/>
      <w:pPr>
        <w:ind w:left="1174" w:hanging="360"/>
      </w:pPr>
      <w:rPr>
        <w:rFonts w:ascii="Symbol" w:hAnsi="Symbol" w:hint="default"/>
      </w:rPr>
    </w:lvl>
    <w:lvl w:ilvl="1" w:tplc="08090003" w:tentative="1">
      <w:start w:val="1"/>
      <w:numFmt w:val="bullet"/>
      <w:lvlText w:val="o"/>
      <w:lvlJc w:val="left"/>
      <w:pPr>
        <w:ind w:left="1894" w:hanging="360"/>
      </w:pPr>
      <w:rPr>
        <w:rFonts w:ascii="Courier New" w:hAnsi="Courier New" w:cs="Courier New" w:hint="default"/>
      </w:rPr>
    </w:lvl>
    <w:lvl w:ilvl="2" w:tplc="08090005" w:tentative="1">
      <w:start w:val="1"/>
      <w:numFmt w:val="bullet"/>
      <w:lvlText w:val=""/>
      <w:lvlJc w:val="left"/>
      <w:pPr>
        <w:ind w:left="2614" w:hanging="360"/>
      </w:pPr>
      <w:rPr>
        <w:rFonts w:ascii="Wingdings" w:hAnsi="Wingdings" w:hint="default"/>
      </w:rPr>
    </w:lvl>
    <w:lvl w:ilvl="3" w:tplc="08090001" w:tentative="1">
      <w:start w:val="1"/>
      <w:numFmt w:val="bullet"/>
      <w:lvlText w:val=""/>
      <w:lvlJc w:val="left"/>
      <w:pPr>
        <w:ind w:left="3334" w:hanging="360"/>
      </w:pPr>
      <w:rPr>
        <w:rFonts w:ascii="Symbol" w:hAnsi="Symbol" w:hint="default"/>
      </w:rPr>
    </w:lvl>
    <w:lvl w:ilvl="4" w:tplc="08090003" w:tentative="1">
      <w:start w:val="1"/>
      <w:numFmt w:val="bullet"/>
      <w:lvlText w:val="o"/>
      <w:lvlJc w:val="left"/>
      <w:pPr>
        <w:ind w:left="4054" w:hanging="360"/>
      </w:pPr>
      <w:rPr>
        <w:rFonts w:ascii="Courier New" w:hAnsi="Courier New" w:cs="Courier New" w:hint="default"/>
      </w:rPr>
    </w:lvl>
    <w:lvl w:ilvl="5" w:tplc="08090005" w:tentative="1">
      <w:start w:val="1"/>
      <w:numFmt w:val="bullet"/>
      <w:lvlText w:val=""/>
      <w:lvlJc w:val="left"/>
      <w:pPr>
        <w:ind w:left="4774" w:hanging="360"/>
      </w:pPr>
      <w:rPr>
        <w:rFonts w:ascii="Wingdings" w:hAnsi="Wingdings" w:hint="default"/>
      </w:rPr>
    </w:lvl>
    <w:lvl w:ilvl="6" w:tplc="08090001" w:tentative="1">
      <w:start w:val="1"/>
      <w:numFmt w:val="bullet"/>
      <w:lvlText w:val=""/>
      <w:lvlJc w:val="left"/>
      <w:pPr>
        <w:ind w:left="5494" w:hanging="360"/>
      </w:pPr>
      <w:rPr>
        <w:rFonts w:ascii="Symbol" w:hAnsi="Symbol" w:hint="default"/>
      </w:rPr>
    </w:lvl>
    <w:lvl w:ilvl="7" w:tplc="08090003" w:tentative="1">
      <w:start w:val="1"/>
      <w:numFmt w:val="bullet"/>
      <w:lvlText w:val="o"/>
      <w:lvlJc w:val="left"/>
      <w:pPr>
        <w:ind w:left="6214" w:hanging="360"/>
      </w:pPr>
      <w:rPr>
        <w:rFonts w:ascii="Courier New" w:hAnsi="Courier New" w:cs="Courier New" w:hint="default"/>
      </w:rPr>
    </w:lvl>
    <w:lvl w:ilvl="8" w:tplc="08090005" w:tentative="1">
      <w:start w:val="1"/>
      <w:numFmt w:val="bullet"/>
      <w:lvlText w:val=""/>
      <w:lvlJc w:val="left"/>
      <w:pPr>
        <w:ind w:left="6934" w:hanging="360"/>
      </w:pPr>
      <w:rPr>
        <w:rFonts w:ascii="Wingdings" w:hAnsi="Wingdings" w:hint="default"/>
      </w:rPr>
    </w:lvl>
  </w:abstractNum>
  <w:abstractNum w:abstractNumId="13" w15:restartNumberingAfterBreak="0">
    <w:nsid w:val="2A3C0AF6"/>
    <w:multiLevelType w:val="hybridMultilevel"/>
    <w:tmpl w:val="6CE2B174"/>
    <w:lvl w:ilvl="0" w:tplc="503C9F50">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F6B5690"/>
    <w:multiLevelType w:val="multilevel"/>
    <w:tmpl w:val="FEAA884E"/>
    <w:lvl w:ilvl="0">
      <w:start w:val="1"/>
      <w:numFmt w:val="decimal"/>
      <w:lvlText w:val="[%1]"/>
      <w:lvlJc w:val="left"/>
      <w:pPr>
        <w:ind w:left="1571" w:hanging="567"/>
      </w:pPr>
      <w:rPr>
        <w:rFonts w:hint="default"/>
      </w:rPr>
    </w:lvl>
    <w:lvl w:ilvl="1">
      <w:start w:val="1"/>
      <w:numFmt w:val="lowerLetter"/>
      <w:lvlText w:val="%2."/>
      <w:lvlJc w:val="left"/>
      <w:pPr>
        <w:ind w:left="2728" w:hanging="360"/>
      </w:pPr>
      <w:rPr>
        <w:rFonts w:hint="default"/>
      </w:rPr>
    </w:lvl>
    <w:lvl w:ilvl="2">
      <w:start w:val="1"/>
      <w:numFmt w:val="lowerRoman"/>
      <w:lvlText w:val="%3."/>
      <w:lvlJc w:val="right"/>
      <w:pPr>
        <w:ind w:left="3448" w:hanging="180"/>
      </w:pPr>
      <w:rPr>
        <w:rFonts w:hint="default"/>
      </w:rPr>
    </w:lvl>
    <w:lvl w:ilvl="3">
      <w:start w:val="1"/>
      <w:numFmt w:val="decimal"/>
      <w:lvlText w:val="%4."/>
      <w:lvlJc w:val="left"/>
      <w:pPr>
        <w:ind w:left="4168" w:hanging="360"/>
      </w:pPr>
      <w:rPr>
        <w:rFonts w:hint="default"/>
      </w:rPr>
    </w:lvl>
    <w:lvl w:ilvl="4">
      <w:start w:val="1"/>
      <w:numFmt w:val="lowerLetter"/>
      <w:lvlText w:val="%5."/>
      <w:lvlJc w:val="left"/>
      <w:pPr>
        <w:ind w:left="4888" w:hanging="360"/>
      </w:pPr>
      <w:rPr>
        <w:rFonts w:hint="default"/>
      </w:rPr>
    </w:lvl>
    <w:lvl w:ilvl="5">
      <w:start w:val="1"/>
      <w:numFmt w:val="lowerRoman"/>
      <w:lvlText w:val="%6."/>
      <w:lvlJc w:val="right"/>
      <w:pPr>
        <w:ind w:left="5608" w:hanging="180"/>
      </w:pPr>
      <w:rPr>
        <w:rFonts w:hint="default"/>
      </w:rPr>
    </w:lvl>
    <w:lvl w:ilvl="6">
      <w:start w:val="1"/>
      <w:numFmt w:val="decimal"/>
      <w:lvlText w:val="%7."/>
      <w:lvlJc w:val="left"/>
      <w:pPr>
        <w:ind w:left="6328" w:hanging="360"/>
      </w:pPr>
      <w:rPr>
        <w:rFonts w:hint="default"/>
      </w:rPr>
    </w:lvl>
    <w:lvl w:ilvl="7">
      <w:start w:val="1"/>
      <w:numFmt w:val="lowerLetter"/>
      <w:lvlText w:val="%8."/>
      <w:lvlJc w:val="left"/>
      <w:pPr>
        <w:ind w:left="7048" w:hanging="360"/>
      </w:pPr>
      <w:rPr>
        <w:rFonts w:hint="default"/>
      </w:rPr>
    </w:lvl>
    <w:lvl w:ilvl="8">
      <w:start w:val="1"/>
      <w:numFmt w:val="lowerRoman"/>
      <w:lvlText w:val="%9."/>
      <w:lvlJc w:val="right"/>
      <w:pPr>
        <w:ind w:left="7768" w:hanging="180"/>
      </w:pPr>
      <w:rPr>
        <w:rFonts w:hint="default"/>
      </w:rPr>
    </w:lvl>
  </w:abstractNum>
  <w:abstractNum w:abstractNumId="15" w15:restartNumberingAfterBreak="0">
    <w:nsid w:val="30450CC9"/>
    <w:multiLevelType w:val="hybridMultilevel"/>
    <w:tmpl w:val="990254A4"/>
    <w:lvl w:ilvl="0" w:tplc="08090001">
      <w:start w:val="1"/>
      <w:numFmt w:val="bullet"/>
      <w:lvlText w:val=""/>
      <w:lvlJc w:val="left"/>
      <w:pPr>
        <w:ind w:left="1174" w:hanging="360"/>
      </w:pPr>
      <w:rPr>
        <w:rFonts w:ascii="Symbol" w:hAnsi="Symbol" w:hint="default"/>
      </w:rPr>
    </w:lvl>
    <w:lvl w:ilvl="1" w:tplc="9F4A8364">
      <w:numFmt w:val="bullet"/>
      <w:lvlText w:val="-"/>
      <w:lvlJc w:val="left"/>
      <w:pPr>
        <w:ind w:left="1894" w:hanging="360"/>
      </w:pPr>
      <w:rPr>
        <w:rFonts w:ascii="Arial" w:eastAsiaTheme="minorHAnsi" w:hAnsi="Arial" w:cs="Arial" w:hint="default"/>
      </w:rPr>
    </w:lvl>
    <w:lvl w:ilvl="2" w:tplc="08090005" w:tentative="1">
      <w:start w:val="1"/>
      <w:numFmt w:val="bullet"/>
      <w:lvlText w:val=""/>
      <w:lvlJc w:val="left"/>
      <w:pPr>
        <w:ind w:left="2614" w:hanging="360"/>
      </w:pPr>
      <w:rPr>
        <w:rFonts w:ascii="Wingdings" w:hAnsi="Wingdings" w:hint="default"/>
      </w:rPr>
    </w:lvl>
    <w:lvl w:ilvl="3" w:tplc="08090001" w:tentative="1">
      <w:start w:val="1"/>
      <w:numFmt w:val="bullet"/>
      <w:lvlText w:val=""/>
      <w:lvlJc w:val="left"/>
      <w:pPr>
        <w:ind w:left="3334" w:hanging="360"/>
      </w:pPr>
      <w:rPr>
        <w:rFonts w:ascii="Symbol" w:hAnsi="Symbol" w:hint="default"/>
      </w:rPr>
    </w:lvl>
    <w:lvl w:ilvl="4" w:tplc="08090003" w:tentative="1">
      <w:start w:val="1"/>
      <w:numFmt w:val="bullet"/>
      <w:lvlText w:val="o"/>
      <w:lvlJc w:val="left"/>
      <w:pPr>
        <w:ind w:left="4054" w:hanging="360"/>
      </w:pPr>
      <w:rPr>
        <w:rFonts w:ascii="Courier New" w:hAnsi="Courier New" w:cs="Courier New" w:hint="default"/>
      </w:rPr>
    </w:lvl>
    <w:lvl w:ilvl="5" w:tplc="08090005" w:tentative="1">
      <w:start w:val="1"/>
      <w:numFmt w:val="bullet"/>
      <w:lvlText w:val=""/>
      <w:lvlJc w:val="left"/>
      <w:pPr>
        <w:ind w:left="4774" w:hanging="360"/>
      </w:pPr>
      <w:rPr>
        <w:rFonts w:ascii="Wingdings" w:hAnsi="Wingdings" w:hint="default"/>
      </w:rPr>
    </w:lvl>
    <w:lvl w:ilvl="6" w:tplc="08090001" w:tentative="1">
      <w:start w:val="1"/>
      <w:numFmt w:val="bullet"/>
      <w:lvlText w:val=""/>
      <w:lvlJc w:val="left"/>
      <w:pPr>
        <w:ind w:left="5494" w:hanging="360"/>
      </w:pPr>
      <w:rPr>
        <w:rFonts w:ascii="Symbol" w:hAnsi="Symbol" w:hint="default"/>
      </w:rPr>
    </w:lvl>
    <w:lvl w:ilvl="7" w:tplc="08090003" w:tentative="1">
      <w:start w:val="1"/>
      <w:numFmt w:val="bullet"/>
      <w:lvlText w:val="o"/>
      <w:lvlJc w:val="left"/>
      <w:pPr>
        <w:ind w:left="6214" w:hanging="360"/>
      </w:pPr>
      <w:rPr>
        <w:rFonts w:ascii="Courier New" w:hAnsi="Courier New" w:cs="Courier New" w:hint="default"/>
      </w:rPr>
    </w:lvl>
    <w:lvl w:ilvl="8" w:tplc="08090005" w:tentative="1">
      <w:start w:val="1"/>
      <w:numFmt w:val="bullet"/>
      <w:lvlText w:val=""/>
      <w:lvlJc w:val="left"/>
      <w:pPr>
        <w:ind w:left="6934" w:hanging="360"/>
      </w:pPr>
      <w:rPr>
        <w:rFonts w:ascii="Wingdings" w:hAnsi="Wingdings" w:hint="default"/>
      </w:rPr>
    </w:lvl>
  </w:abstractNum>
  <w:abstractNum w:abstractNumId="16" w15:restartNumberingAfterBreak="0">
    <w:nsid w:val="33044F17"/>
    <w:multiLevelType w:val="hybridMultilevel"/>
    <w:tmpl w:val="58B8162E"/>
    <w:lvl w:ilvl="0" w:tplc="08090019">
      <w:start w:val="1"/>
      <w:numFmt w:val="lowerLetter"/>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15:restartNumberingAfterBreak="0">
    <w:nsid w:val="40315626"/>
    <w:multiLevelType w:val="hybridMultilevel"/>
    <w:tmpl w:val="0608E528"/>
    <w:lvl w:ilvl="0" w:tplc="3F181048">
      <w:start w:val="1"/>
      <w:numFmt w:val="lowerLetter"/>
      <w:pStyle w:val="Nadpis2a"/>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4E961DFA"/>
    <w:multiLevelType w:val="multilevel"/>
    <w:tmpl w:val="FEAA884E"/>
    <w:lvl w:ilvl="0">
      <w:start w:val="1"/>
      <w:numFmt w:val="decimal"/>
      <w:lvlText w:val="[%1]"/>
      <w:lvlJc w:val="left"/>
      <w:pPr>
        <w:ind w:left="567" w:hanging="567"/>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9" w15:restartNumberingAfterBreak="0">
    <w:nsid w:val="50FD4254"/>
    <w:multiLevelType w:val="hybridMultilevel"/>
    <w:tmpl w:val="2C74E628"/>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0" w15:restartNumberingAfterBreak="0">
    <w:nsid w:val="536B70F5"/>
    <w:multiLevelType w:val="hybridMultilevel"/>
    <w:tmpl w:val="681A4AE2"/>
    <w:lvl w:ilvl="0" w:tplc="503C9F50">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53B215A5"/>
    <w:multiLevelType w:val="hybridMultilevel"/>
    <w:tmpl w:val="F0C2D20E"/>
    <w:lvl w:ilvl="0" w:tplc="503C9F50">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5B662AF2"/>
    <w:multiLevelType w:val="hybridMultilevel"/>
    <w:tmpl w:val="7B3AD70E"/>
    <w:lvl w:ilvl="0" w:tplc="503C9F50">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5D0B4993"/>
    <w:multiLevelType w:val="multilevel"/>
    <w:tmpl w:val="FEAA884E"/>
    <w:lvl w:ilvl="0">
      <w:start w:val="1"/>
      <w:numFmt w:val="decimal"/>
      <w:lvlText w:val="[%1]"/>
      <w:lvlJc w:val="left"/>
      <w:pPr>
        <w:ind w:left="567" w:hanging="567"/>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24" w15:restartNumberingAfterBreak="0">
    <w:nsid w:val="6D911A22"/>
    <w:multiLevelType w:val="hybridMultilevel"/>
    <w:tmpl w:val="C3D8B18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5" w15:restartNumberingAfterBreak="0">
    <w:nsid w:val="740B27BC"/>
    <w:multiLevelType w:val="hybridMultilevel"/>
    <w:tmpl w:val="0AE2C106"/>
    <w:lvl w:ilvl="0" w:tplc="A1FE238E">
      <w:start w:val="1"/>
      <w:numFmt w:val="lowerLetter"/>
      <w:pStyle w:val="Nadpis3"/>
      <w:lvlText w:val="%1."/>
      <w:lvlJc w:val="left"/>
      <w:pPr>
        <w:ind w:left="1004"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15:restartNumberingAfterBreak="0">
    <w:nsid w:val="7413448F"/>
    <w:multiLevelType w:val="multilevel"/>
    <w:tmpl w:val="FEAA884E"/>
    <w:lvl w:ilvl="0">
      <w:start w:val="1"/>
      <w:numFmt w:val="decimal"/>
      <w:lvlText w:val="[%1]"/>
      <w:lvlJc w:val="left"/>
      <w:pPr>
        <w:ind w:left="567" w:hanging="567"/>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27" w15:restartNumberingAfterBreak="0">
    <w:nsid w:val="76E03EB9"/>
    <w:multiLevelType w:val="hybridMultilevel"/>
    <w:tmpl w:val="F26468CA"/>
    <w:lvl w:ilvl="0" w:tplc="04050001">
      <w:start w:val="1"/>
      <w:numFmt w:val="bullet"/>
      <w:lvlText w:val=""/>
      <w:lvlJc w:val="left"/>
      <w:pPr>
        <w:ind w:left="1174" w:hanging="360"/>
      </w:pPr>
      <w:rPr>
        <w:rFonts w:ascii="Symbol" w:hAnsi="Symbol" w:hint="default"/>
      </w:rPr>
    </w:lvl>
    <w:lvl w:ilvl="1" w:tplc="04050003" w:tentative="1">
      <w:start w:val="1"/>
      <w:numFmt w:val="bullet"/>
      <w:lvlText w:val="o"/>
      <w:lvlJc w:val="left"/>
      <w:pPr>
        <w:ind w:left="1894" w:hanging="360"/>
      </w:pPr>
      <w:rPr>
        <w:rFonts w:ascii="Courier New" w:hAnsi="Courier New" w:cs="Courier New" w:hint="default"/>
      </w:rPr>
    </w:lvl>
    <w:lvl w:ilvl="2" w:tplc="04050005" w:tentative="1">
      <w:start w:val="1"/>
      <w:numFmt w:val="bullet"/>
      <w:lvlText w:val=""/>
      <w:lvlJc w:val="left"/>
      <w:pPr>
        <w:ind w:left="2614" w:hanging="360"/>
      </w:pPr>
      <w:rPr>
        <w:rFonts w:ascii="Wingdings" w:hAnsi="Wingdings" w:hint="default"/>
      </w:rPr>
    </w:lvl>
    <w:lvl w:ilvl="3" w:tplc="04050001" w:tentative="1">
      <w:start w:val="1"/>
      <w:numFmt w:val="bullet"/>
      <w:lvlText w:val=""/>
      <w:lvlJc w:val="left"/>
      <w:pPr>
        <w:ind w:left="3334" w:hanging="360"/>
      </w:pPr>
      <w:rPr>
        <w:rFonts w:ascii="Symbol" w:hAnsi="Symbol" w:hint="default"/>
      </w:rPr>
    </w:lvl>
    <w:lvl w:ilvl="4" w:tplc="04050003" w:tentative="1">
      <w:start w:val="1"/>
      <w:numFmt w:val="bullet"/>
      <w:lvlText w:val="o"/>
      <w:lvlJc w:val="left"/>
      <w:pPr>
        <w:ind w:left="4054" w:hanging="360"/>
      </w:pPr>
      <w:rPr>
        <w:rFonts w:ascii="Courier New" w:hAnsi="Courier New" w:cs="Courier New" w:hint="default"/>
      </w:rPr>
    </w:lvl>
    <w:lvl w:ilvl="5" w:tplc="04050005" w:tentative="1">
      <w:start w:val="1"/>
      <w:numFmt w:val="bullet"/>
      <w:lvlText w:val=""/>
      <w:lvlJc w:val="left"/>
      <w:pPr>
        <w:ind w:left="4774" w:hanging="360"/>
      </w:pPr>
      <w:rPr>
        <w:rFonts w:ascii="Wingdings" w:hAnsi="Wingdings" w:hint="default"/>
      </w:rPr>
    </w:lvl>
    <w:lvl w:ilvl="6" w:tplc="04050001" w:tentative="1">
      <w:start w:val="1"/>
      <w:numFmt w:val="bullet"/>
      <w:lvlText w:val=""/>
      <w:lvlJc w:val="left"/>
      <w:pPr>
        <w:ind w:left="5494" w:hanging="360"/>
      </w:pPr>
      <w:rPr>
        <w:rFonts w:ascii="Symbol" w:hAnsi="Symbol" w:hint="default"/>
      </w:rPr>
    </w:lvl>
    <w:lvl w:ilvl="7" w:tplc="04050003" w:tentative="1">
      <w:start w:val="1"/>
      <w:numFmt w:val="bullet"/>
      <w:lvlText w:val="o"/>
      <w:lvlJc w:val="left"/>
      <w:pPr>
        <w:ind w:left="6214" w:hanging="360"/>
      </w:pPr>
      <w:rPr>
        <w:rFonts w:ascii="Courier New" w:hAnsi="Courier New" w:cs="Courier New" w:hint="default"/>
      </w:rPr>
    </w:lvl>
    <w:lvl w:ilvl="8" w:tplc="04050005" w:tentative="1">
      <w:start w:val="1"/>
      <w:numFmt w:val="bullet"/>
      <w:lvlText w:val=""/>
      <w:lvlJc w:val="left"/>
      <w:pPr>
        <w:ind w:left="6934" w:hanging="360"/>
      </w:pPr>
      <w:rPr>
        <w:rFonts w:ascii="Wingdings" w:hAnsi="Wingdings" w:hint="default"/>
      </w:rPr>
    </w:lvl>
  </w:abstractNum>
  <w:abstractNum w:abstractNumId="28" w15:restartNumberingAfterBreak="0">
    <w:nsid w:val="7B9A088E"/>
    <w:multiLevelType w:val="hybridMultilevel"/>
    <w:tmpl w:val="AEFA2B20"/>
    <w:lvl w:ilvl="0" w:tplc="04050001">
      <w:start w:val="1"/>
      <w:numFmt w:val="bullet"/>
      <w:lvlText w:val=""/>
      <w:lvlJc w:val="left"/>
      <w:pPr>
        <w:ind w:left="1174" w:hanging="360"/>
      </w:pPr>
      <w:rPr>
        <w:rFonts w:ascii="Symbol" w:hAnsi="Symbol" w:hint="default"/>
      </w:rPr>
    </w:lvl>
    <w:lvl w:ilvl="1" w:tplc="04050003" w:tentative="1">
      <w:start w:val="1"/>
      <w:numFmt w:val="bullet"/>
      <w:lvlText w:val="o"/>
      <w:lvlJc w:val="left"/>
      <w:pPr>
        <w:ind w:left="1894" w:hanging="360"/>
      </w:pPr>
      <w:rPr>
        <w:rFonts w:ascii="Courier New" w:hAnsi="Courier New" w:cs="Courier New" w:hint="default"/>
      </w:rPr>
    </w:lvl>
    <w:lvl w:ilvl="2" w:tplc="04050005" w:tentative="1">
      <w:start w:val="1"/>
      <w:numFmt w:val="bullet"/>
      <w:lvlText w:val=""/>
      <w:lvlJc w:val="left"/>
      <w:pPr>
        <w:ind w:left="2614" w:hanging="360"/>
      </w:pPr>
      <w:rPr>
        <w:rFonts w:ascii="Wingdings" w:hAnsi="Wingdings" w:hint="default"/>
      </w:rPr>
    </w:lvl>
    <w:lvl w:ilvl="3" w:tplc="04050001" w:tentative="1">
      <w:start w:val="1"/>
      <w:numFmt w:val="bullet"/>
      <w:lvlText w:val=""/>
      <w:lvlJc w:val="left"/>
      <w:pPr>
        <w:ind w:left="3334" w:hanging="360"/>
      </w:pPr>
      <w:rPr>
        <w:rFonts w:ascii="Symbol" w:hAnsi="Symbol" w:hint="default"/>
      </w:rPr>
    </w:lvl>
    <w:lvl w:ilvl="4" w:tplc="04050003" w:tentative="1">
      <w:start w:val="1"/>
      <w:numFmt w:val="bullet"/>
      <w:lvlText w:val="o"/>
      <w:lvlJc w:val="left"/>
      <w:pPr>
        <w:ind w:left="4054" w:hanging="360"/>
      </w:pPr>
      <w:rPr>
        <w:rFonts w:ascii="Courier New" w:hAnsi="Courier New" w:cs="Courier New" w:hint="default"/>
      </w:rPr>
    </w:lvl>
    <w:lvl w:ilvl="5" w:tplc="04050005" w:tentative="1">
      <w:start w:val="1"/>
      <w:numFmt w:val="bullet"/>
      <w:lvlText w:val=""/>
      <w:lvlJc w:val="left"/>
      <w:pPr>
        <w:ind w:left="4774" w:hanging="360"/>
      </w:pPr>
      <w:rPr>
        <w:rFonts w:ascii="Wingdings" w:hAnsi="Wingdings" w:hint="default"/>
      </w:rPr>
    </w:lvl>
    <w:lvl w:ilvl="6" w:tplc="04050001" w:tentative="1">
      <w:start w:val="1"/>
      <w:numFmt w:val="bullet"/>
      <w:lvlText w:val=""/>
      <w:lvlJc w:val="left"/>
      <w:pPr>
        <w:ind w:left="5494" w:hanging="360"/>
      </w:pPr>
      <w:rPr>
        <w:rFonts w:ascii="Symbol" w:hAnsi="Symbol" w:hint="default"/>
      </w:rPr>
    </w:lvl>
    <w:lvl w:ilvl="7" w:tplc="04050003" w:tentative="1">
      <w:start w:val="1"/>
      <w:numFmt w:val="bullet"/>
      <w:lvlText w:val="o"/>
      <w:lvlJc w:val="left"/>
      <w:pPr>
        <w:ind w:left="6214" w:hanging="360"/>
      </w:pPr>
      <w:rPr>
        <w:rFonts w:ascii="Courier New" w:hAnsi="Courier New" w:cs="Courier New" w:hint="default"/>
      </w:rPr>
    </w:lvl>
    <w:lvl w:ilvl="8" w:tplc="04050005" w:tentative="1">
      <w:start w:val="1"/>
      <w:numFmt w:val="bullet"/>
      <w:lvlText w:val=""/>
      <w:lvlJc w:val="left"/>
      <w:pPr>
        <w:ind w:left="6934" w:hanging="360"/>
      </w:pPr>
      <w:rPr>
        <w:rFonts w:ascii="Wingdings" w:hAnsi="Wingdings" w:hint="default"/>
      </w:rPr>
    </w:lvl>
  </w:abstractNum>
  <w:abstractNum w:abstractNumId="29" w15:restartNumberingAfterBreak="0">
    <w:nsid w:val="7F036914"/>
    <w:multiLevelType w:val="hybridMultilevel"/>
    <w:tmpl w:val="DD34BBBC"/>
    <w:lvl w:ilvl="0" w:tplc="503C9F50">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2"/>
  </w:num>
  <w:num w:numId="2">
    <w:abstractNumId w:val="25"/>
  </w:num>
  <w:num w:numId="3">
    <w:abstractNumId w:val="10"/>
  </w:num>
  <w:num w:numId="4">
    <w:abstractNumId w:val="3"/>
  </w:num>
  <w:num w:numId="5">
    <w:abstractNumId w:val="5"/>
  </w:num>
  <w:num w:numId="6">
    <w:abstractNumId w:val="7"/>
  </w:num>
  <w:num w:numId="7">
    <w:abstractNumId w:val="15"/>
  </w:num>
  <w:num w:numId="8">
    <w:abstractNumId w:val="12"/>
  </w:num>
  <w:num w:numId="9">
    <w:abstractNumId w:val="18"/>
  </w:num>
  <w:num w:numId="10">
    <w:abstractNumId w:val="26"/>
  </w:num>
  <w:num w:numId="11">
    <w:abstractNumId w:val="23"/>
  </w:num>
  <w:num w:numId="12">
    <w:abstractNumId w:val="25"/>
    <w:lvlOverride w:ilvl="0">
      <w:startOverride w:val="1"/>
    </w:lvlOverride>
  </w:num>
  <w:num w:numId="13">
    <w:abstractNumId w:val="25"/>
    <w:lvlOverride w:ilvl="0">
      <w:startOverride w:val="1"/>
    </w:lvlOverride>
  </w:num>
  <w:num w:numId="14">
    <w:abstractNumId w:val="25"/>
    <w:lvlOverride w:ilvl="0">
      <w:startOverride w:val="1"/>
    </w:lvlOverride>
  </w:num>
  <w:num w:numId="15">
    <w:abstractNumId w:val="25"/>
    <w:lvlOverride w:ilvl="0">
      <w:startOverride w:val="1"/>
    </w:lvlOverride>
  </w:num>
  <w:num w:numId="16">
    <w:abstractNumId w:val="25"/>
  </w:num>
  <w:num w:numId="17">
    <w:abstractNumId w:val="1"/>
  </w:num>
  <w:num w:numId="18">
    <w:abstractNumId w:val="24"/>
  </w:num>
  <w:num w:numId="1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num>
  <w:num w:numId="21">
    <w:abstractNumId w:val="16"/>
  </w:num>
  <w:num w:numId="22">
    <w:abstractNumId w:val="17"/>
  </w:num>
  <w:num w:numId="23">
    <w:abstractNumId w:val="17"/>
    <w:lvlOverride w:ilvl="0">
      <w:startOverride w:val="1"/>
    </w:lvlOverride>
  </w:num>
  <w:num w:numId="24">
    <w:abstractNumId w:val="17"/>
    <w:lvlOverride w:ilvl="0">
      <w:startOverride w:val="1"/>
    </w:lvlOverride>
  </w:num>
  <w:num w:numId="25">
    <w:abstractNumId w:val="25"/>
    <w:lvlOverride w:ilvl="0">
      <w:startOverride w:val="1"/>
    </w:lvlOverride>
  </w:num>
  <w:num w:numId="26">
    <w:abstractNumId w:val="25"/>
  </w:num>
  <w:num w:numId="27">
    <w:abstractNumId w:val="25"/>
    <w:lvlOverride w:ilvl="0">
      <w:startOverride w:val="1"/>
    </w:lvlOverride>
  </w:num>
  <w:num w:numId="28">
    <w:abstractNumId w:val="25"/>
    <w:lvlOverride w:ilvl="0">
      <w:startOverride w:val="1"/>
    </w:lvlOverride>
  </w:num>
  <w:num w:numId="29">
    <w:abstractNumId w:val="25"/>
    <w:lvlOverride w:ilvl="0">
      <w:startOverride w:val="1"/>
    </w:lvlOverride>
  </w:num>
  <w:num w:numId="30">
    <w:abstractNumId w:val="25"/>
    <w:lvlOverride w:ilvl="0">
      <w:startOverride w:val="1"/>
    </w:lvlOverride>
  </w:num>
  <w:num w:numId="31">
    <w:abstractNumId w:val="25"/>
    <w:lvlOverride w:ilvl="0">
      <w:startOverride w:val="1"/>
    </w:lvlOverride>
  </w:num>
  <w:num w:numId="32">
    <w:abstractNumId w:val="25"/>
    <w:lvlOverride w:ilvl="0">
      <w:startOverride w:val="1"/>
    </w:lvlOverride>
  </w:num>
  <w:num w:numId="33">
    <w:abstractNumId w:val="25"/>
    <w:lvlOverride w:ilvl="0">
      <w:startOverride w:val="1"/>
    </w:lvlOverride>
  </w:num>
  <w:num w:numId="34">
    <w:abstractNumId w:val="25"/>
    <w:lvlOverride w:ilvl="0">
      <w:startOverride w:val="1"/>
    </w:lvlOverride>
  </w:num>
  <w:num w:numId="35">
    <w:abstractNumId w:val="25"/>
    <w:lvlOverride w:ilvl="0">
      <w:startOverride w:val="1"/>
    </w:lvlOverride>
  </w:num>
  <w:num w:numId="36">
    <w:abstractNumId w:val="25"/>
    <w:lvlOverride w:ilvl="0">
      <w:startOverride w:val="1"/>
    </w:lvlOverride>
  </w:num>
  <w:num w:numId="37">
    <w:abstractNumId w:val="22"/>
  </w:num>
  <w:num w:numId="38">
    <w:abstractNumId w:val="11"/>
  </w:num>
  <w:num w:numId="39">
    <w:abstractNumId w:val="8"/>
  </w:num>
  <w:num w:numId="40">
    <w:abstractNumId w:val="21"/>
  </w:num>
  <w:num w:numId="41">
    <w:abstractNumId w:val="29"/>
  </w:num>
  <w:num w:numId="42">
    <w:abstractNumId w:val="13"/>
  </w:num>
  <w:num w:numId="43">
    <w:abstractNumId w:val="20"/>
  </w:num>
  <w:num w:numId="44">
    <w:abstractNumId w:val="9"/>
  </w:num>
  <w:num w:numId="45">
    <w:abstractNumId w:val="4"/>
  </w:num>
  <w:num w:numId="46">
    <w:abstractNumId w:val="6"/>
  </w:num>
  <w:num w:numId="47">
    <w:abstractNumId w:val="2"/>
  </w:num>
  <w:num w:numId="4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
  </w:num>
  <w:num w:numId="51">
    <w:abstractNumId w:val="2"/>
  </w:num>
  <w:num w:numId="52">
    <w:abstractNumId w:val="2"/>
  </w:num>
  <w:num w:numId="53">
    <w:abstractNumId w:val="2"/>
  </w:num>
  <w:num w:numId="5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
  </w:num>
  <w:num w:numId="56">
    <w:abstractNumId w:val="0"/>
  </w:num>
  <w:num w:numId="57">
    <w:abstractNumId w:val="28"/>
  </w:num>
  <w:num w:numId="58">
    <w:abstractNumId w:val="27"/>
  </w:num>
  <w:num w:numId="59">
    <w:abstractNumId w:val="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9"/>
  <w:hyphenationZone w:val="425"/>
  <w:characterSpacingControl w:val="doNotCompress"/>
  <w:hdrShapeDefaults>
    <o:shapedefaults v:ext="edit" spidmax="1044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3DF4"/>
    <w:rsid w:val="0000014D"/>
    <w:rsid w:val="00001586"/>
    <w:rsid w:val="000053BB"/>
    <w:rsid w:val="0000600E"/>
    <w:rsid w:val="00006CB2"/>
    <w:rsid w:val="00007252"/>
    <w:rsid w:val="00010559"/>
    <w:rsid w:val="00011109"/>
    <w:rsid w:val="000128D5"/>
    <w:rsid w:val="00014D16"/>
    <w:rsid w:val="000160F8"/>
    <w:rsid w:val="00017152"/>
    <w:rsid w:val="000178EE"/>
    <w:rsid w:val="00020506"/>
    <w:rsid w:val="00021675"/>
    <w:rsid w:val="00021A44"/>
    <w:rsid w:val="00021FCC"/>
    <w:rsid w:val="00023D87"/>
    <w:rsid w:val="00023DA6"/>
    <w:rsid w:val="00024571"/>
    <w:rsid w:val="00024D54"/>
    <w:rsid w:val="00025105"/>
    <w:rsid w:val="000254D6"/>
    <w:rsid w:val="00025D89"/>
    <w:rsid w:val="00027EE4"/>
    <w:rsid w:val="00030D12"/>
    <w:rsid w:val="00031DF9"/>
    <w:rsid w:val="0003492C"/>
    <w:rsid w:val="0003788F"/>
    <w:rsid w:val="00040275"/>
    <w:rsid w:val="000404AD"/>
    <w:rsid w:val="0004104F"/>
    <w:rsid w:val="0004291A"/>
    <w:rsid w:val="000433BE"/>
    <w:rsid w:val="000437CA"/>
    <w:rsid w:val="0004645D"/>
    <w:rsid w:val="00046B1F"/>
    <w:rsid w:val="00047AEB"/>
    <w:rsid w:val="00050E18"/>
    <w:rsid w:val="00052177"/>
    <w:rsid w:val="000528E6"/>
    <w:rsid w:val="00052EA3"/>
    <w:rsid w:val="0005414A"/>
    <w:rsid w:val="00055BCA"/>
    <w:rsid w:val="00055D75"/>
    <w:rsid w:val="00057E28"/>
    <w:rsid w:val="00060249"/>
    <w:rsid w:val="0006630D"/>
    <w:rsid w:val="00066DA9"/>
    <w:rsid w:val="00067A01"/>
    <w:rsid w:val="000700AA"/>
    <w:rsid w:val="00070317"/>
    <w:rsid w:val="0007033F"/>
    <w:rsid w:val="0007380D"/>
    <w:rsid w:val="000838AA"/>
    <w:rsid w:val="00084C73"/>
    <w:rsid w:val="000851C0"/>
    <w:rsid w:val="0009415E"/>
    <w:rsid w:val="000959B5"/>
    <w:rsid w:val="00095E82"/>
    <w:rsid w:val="000961F7"/>
    <w:rsid w:val="0009637A"/>
    <w:rsid w:val="0009671D"/>
    <w:rsid w:val="000A0878"/>
    <w:rsid w:val="000A0B5F"/>
    <w:rsid w:val="000A18E0"/>
    <w:rsid w:val="000A388C"/>
    <w:rsid w:val="000A4DCC"/>
    <w:rsid w:val="000A782C"/>
    <w:rsid w:val="000B40FE"/>
    <w:rsid w:val="000B4C7A"/>
    <w:rsid w:val="000B74B7"/>
    <w:rsid w:val="000B74DF"/>
    <w:rsid w:val="000B7F7D"/>
    <w:rsid w:val="000C18A1"/>
    <w:rsid w:val="000C5B3C"/>
    <w:rsid w:val="000C5CC8"/>
    <w:rsid w:val="000C71D2"/>
    <w:rsid w:val="000C78B9"/>
    <w:rsid w:val="000C7D9C"/>
    <w:rsid w:val="000D1733"/>
    <w:rsid w:val="000D218D"/>
    <w:rsid w:val="000D5083"/>
    <w:rsid w:val="000D550A"/>
    <w:rsid w:val="000D5DE9"/>
    <w:rsid w:val="000D6214"/>
    <w:rsid w:val="000D7228"/>
    <w:rsid w:val="000E0586"/>
    <w:rsid w:val="000E13AC"/>
    <w:rsid w:val="000E1904"/>
    <w:rsid w:val="000E216A"/>
    <w:rsid w:val="000E2B01"/>
    <w:rsid w:val="000E3B99"/>
    <w:rsid w:val="000E5BED"/>
    <w:rsid w:val="000E682B"/>
    <w:rsid w:val="000E6EC7"/>
    <w:rsid w:val="000F2A16"/>
    <w:rsid w:val="000F3798"/>
    <w:rsid w:val="000F61E2"/>
    <w:rsid w:val="00100EB9"/>
    <w:rsid w:val="00101F18"/>
    <w:rsid w:val="0010307F"/>
    <w:rsid w:val="00103291"/>
    <w:rsid w:val="00103D4A"/>
    <w:rsid w:val="0010662F"/>
    <w:rsid w:val="00110A6B"/>
    <w:rsid w:val="00112097"/>
    <w:rsid w:val="001164B6"/>
    <w:rsid w:val="00116E3B"/>
    <w:rsid w:val="0011746A"/>
    <w:rsid w:val="001176A6"/>
    <w:rsid w:val="00121B53"/>
    <w:rsid w:val="00124DD3"/>
    <w:rsid w:val="0012638F"/>
    <w:rsid w:val="00126896"/>
    <w:rsid w:val="001272C4"/>
    <w:rsid w:val="00127A75"/>
    <w:rsid w:val="00127E25"/>
    <w:rsid w:val="001310AC"/>
    <w:rsid w:val="001326E5"/>
    <w:rsid w:val="00133D2E"/>
    <w:rsid w:val="00134220"/>
    <w:rsid w:val="00135052"/>
    <w:rsid w:val="00136548"/>
    <w:rsid w:val="00140B28"/>
    <w:rsid w:val="00140B80"/>
    <w:rsid w:val="001442B6"/>
    <w:rsid w:val="00144A6E"/>
    <w:rsid w:val="00145B73"/>
    <w:rsid w:val="00145DD1"/>
    <w:rsid w:val="0015102B"/>
    <w:rsid w:val="00152374"/>
    <w:rsid w:val="0015466C"/>
    <w:rsid w:val="00154C96"/>
    <w:rsid w:val="00155172"/>
    <w:rsid w:val="0015672F"/>
    <w:rsid w:val="001574D6"/>
    <w:rsid w:val="00157E74"/>
    <w:rsid w:val="001619F8"/>
    <w:rsid w:val="00162C0B"/>
    <w:rsid w:val="0016370C"/>
    <w:rsid w:val="00164025"/>
    <w:rsid w:val="00164461"/>
    <w:rsid w:val="00164B3F"/>
    <w:rsid w:val="0016627C"/>
    <w:rsid w:val="00166969"/>
    <w:rsid w:val="001679DB"/>
    <w:rsid w:val="00171850"/>
    <w:rsid w:val="001723DB"/>
    <w:rsid w:val="001733FA"/>
    <w:rsid w:val="00173B2D"/>
    <w:rsid w:val="00174385"/>
    <w:rsid w:val="00175640"/>
    <w:rsid w:val="00175C07"/>
    <w:rsid w:val="001767CB"/>
    <w:rsid w:val="00177195"/>
    <w:rsid w:val="001778B3"/>
    <w:rsid w:val="00180290"/>
    <w:rsid w:val="00180C30"/>
    <w:rsid w:val="00182C63"/>
    <w:rsid w:val="001835F6"/>
    <w:rsid w:val="00185442"/>
    <w:rsid w:val="001856EE"/>
    <w:rsid w:val="00185853"/>
    <w:rsid w:val="0018759B"/>
    <w:rsid w:val="00190D62"/>
    <w:rsid w:val="00191EA1"/>
    <w:rsid w:val="0019312F"/>
    <w:rsid w:val="00193915"/>
    <w:rsid w:val="001942BF"/>
    <w:rsid w:val="00195C04"/>
    <w:rsid w:val="00196614"/>
    <w:rsid w:val="001A0689"/>
    <w:rsid w:val="001A124D"/>
    <w:rsid w:val="001A1C1A"/>
    <w:rsid w:val="001A20E6"/>
    <w:rsid w:val="001A4249"/>
    <w:rsid w:val="001A5809"/>
    <w:rsid w:val="001A67BF"/>
    <w:rsid w:val="001A6F72"/>
    <w:rsid w:val="001A7102"/>
    <w:rsid w:val="001A7B7F"/>
    <w:rsid w:val="001B61E7"/>
    <w:rsid w:val="001B69BF"/>
    <w:rsid w:val="001B6BDE"/>
    <w:rsid w:val="001B73D9"/>
    <w:rsid w:val="001C0EA3"/>
    <w:rsid w:val="001C1850"/>
    <w:rsid w:val="001C2787"/>
    <w:rsid w:val="001C2915"/>
    <w:rsid w:val="001C3632"/>
    <w:rsid w:val="001C383B"/>
    <w:rsid w:val="001C5278"/>
    <w:rsid w:val="001C561F"/>
    <w:rsid w:val="001C6AA4"/>
    <w:rsid w:val="001C71C0"/>
    <w:rsid w:val="001D0B7F"/>
    <w:rsid w:val="001D1B91"/>
    <w:rsid w:val="001D4C35"/>
    <w:rsid w:val="001D5FC2"/>
    <w:rsid w:val="001D7711"/>
    <w:rsid w:val="001E106D"/>
    <w:rsid w:val="001E2E28"/>
    <w:rsid w:val="001E31EC"/>
    <w:rsid w:val="001E3F34"/>
    <w:rsid w:val="001F0AE5"/>
    <w:rsid w:val="001F1226"/>
    <w:rsid w:val="001F2C8A"/>
    <w:rsid w:val="001F32F0"/>
    <w:rsid w:val="001F48BF"/>
    <w:rsid w:val="001F49A6"/>
    <w:rsid w:val="001F5015"/>
    <w:rsid w:val="001F76AA"/>
    <w:rsid w:val="00200C55"/>
    <w:rsid w:val="002019EB"/>
    <w:rsid w:val="00202D1E"/>
    <w:rsid w:val="0020356C"/>
    <w:rsid w:val="00205DD3"/>
    <w:rsid w:val="00205E1F"/>
    <w:rsid w:val="00206DDE"/>
    <w:rsid w:val="002077C3"/>
    <w:rsid w:val="0021013C"/>
    <w:rsid w:val="0021097C"/>
    <w:rsid w:val="0021333A"/>
    <w:rsid w:val="00213909"/>
    <w:rsid w:val="00213B63"/>
    <w:rsid w:val="00214FE4"/>
    <w:rsid w:val="00216548"/>
    <w:rsid w:val="00217F49"/>
    <w:rsid w:val="002204D6"/>
    <w:rsid w:val="00220F2E"/>
    <w:rsid w:val="002223DF"/>
    <w:rsid w:val="00222F54"/>
    <w:rsid w:val="00224534"/>
    <w:rsid w:val="00224D0F"/>
    <w:rsid w:val="002252D4"/>
    <w:rsid w:val="002310C9"/>
    <w:rsid w:val="00233349"/>
    <w:rsid w:val="0023440D"/>
    <w:rsid w:val="00234467"/>
    <w:rsid w:val="002355E9"/>
    <w:rsid w:val="002379ED"/>
    <w:rsid w:val="00237FE6"/>
    <w:rsid w:val="002414DD"/>
    <w:rsid w:val="00242025"/>
    <w:rsid w:val="0024310E"/>
    <w:rsid w:val="002440F4"/>
    <w:rsid w:val="00244D64"/>
    <w:rsid w:val="00245106"/>
    <w:rsid w:val="00246093"/>
    <w:rsid w:val="0025164F"/>
    <w:rsid w:val="002562FB"/>
    <w:rsid w:val="00257A1D"/>
    <w:rsid w:val="00262102"/>
    <w:rsid w:val="00263605"/>
    <w:rsid w:val="00263B9D"/>
    <w:rsid w:val="002661FE"/>
    <w:rsid w:val="00266C12"/>
    <w:rsid w:val="002670C1"/>
    <w:rsid w:val="00267EE9"/>
    <w:rsid w:val="00272AC9"/>
    <w:rsid w:val="002757BA"/>
    <w:rsid w:val="00276FE5"/>
    <w:rsid w:val="0028076F"/>
    <w:rsid w:val="0028292B"/>
    <w:rsid w:val="002829DD"/>
    <w:rsid w:val="002846CC"/>
    <w:rsid w:val="002852A1"/>
    <w:rsid w:val="002902BF"/>
    <w:rsid w:val="00290AB9"/>
    <w:rsid w:val="0029309F"/>
    <w:rsid w:val="002965C2"/>
    <w:rsid w:val="002A1148"/>
    <w:rsid w:val="002A22DC"/>
    <w:rsid w:val="002A3EAC"/>
    <w:rsid w:val="002A6E41"/>
    <w:rsid w:val="002A7856"/>
    <w:rsid w:val="002B031E"/>
    <w:rsid w:val="002B0646"/>
    <w:rsid w:val="002B1568"/>
    <w:rsid w:val="002B1697"/>
    <w:rsid w:val="002B48FC"/>
    <w:rsid w:val="002B5F71"/>
    <w:rsid w:val="002B7DD2"/>
    <w:rsid w:val="002C060B"/>
    <w:rsid w:val="002C3177"/>
    <w:rsid w:val="002C5F34"/>
    <w:rsid w:val="002C7315"/>
    <w:rsid w:val="002C7576"/>
    <w:rsid w:val="002C79B9"/>
    <w:rsid w:val="002C7B73"/>
    <w:rsid w:val="002D13DE"/>
    <w:rsid w:val="002D1C0B"/>
    <w:rsid w:val="002D45CD"/>
    <w:rsid w:val="002D62C2"/>
    <w:rsid w:val="002E0E35"/>
    <w:rsid w:val="002E2718"/>
    <w:rsid w:val="002E44C2"/>
    <w:rsid w:val="002F12B5"/>
    <w:rsid w:val="002F13B4"/>
    <w:rsid w:val="002F30FF"/>
    <w:rsid w:val="002F3F63"/>
    <w:rsid w:val="002F66F1"/>
    <w:rsid w:val="002F68C8"/>
    <w:rsid w:val="002F6BAE"/>
    <w:rsid w:val="002F796C"/>
    <w:rsid w:val="003008CF"/>
    <w:rsid w:val="00301353"/>
    <w:rsid w:val="00304F0D"/>
    <w:rsid w:val="00305CB5"/>
    <w:rsid w:val="00306333"/>
    <w:rsid w:val="00310C4C"/>
    <w:rsid w:val="003120E2"/>
    <w:rsid w:val="0032260F"/>
    <w:rsid w:val="00322C86"/>
    <w:rsid w:val="00323387"/>
    <w:rsid w:val="003251C7"/>
    <w:rsid w:val="00326ED1"/>
    <w:rsid w:val="00327D83"/>
    <w:rsid w:val="003344C3"/>
    <w:rsid w:val="0033599D"/>
    <w:rsid w:val="00335C6D"/>
    <w:rsid w:val="00336823"/>
    <w:rsid w:val="00336ED8"/>
    <w:rsid w:val="00337F51"/>
    <w:rsid w:val="00340C61"/>
    <w:rsid w:val="00343ED3"/>
    <w:rsid w:val="00347723"/>
    <w:rsid w:val="00347F8E"/>
    <w:rsid w:val="0035136D"/>
    <w:rsid w:val="0035196D"/>
    <w:rsid w:val="0035749C"/>
    <w:rsid w:val="00360325"/>
    <w:rsid w:val="00360514"/>
    <w:rsid w:val="0036055A"/>
    <w:rsid w:val="00363601"/>
    <w:rsid w:val="00366D1F"/>
    <w:rsid w:val="003672F4"/>
    <w:rsid w:val="003701A4"/>
    <w:rsid w:val="00371C07"/>
    <w:rsid w:val="00372A74"/>
    <w:rsid w:val="00372EA2"/>
    <w:rsid w:val="003734F5"/>
    <w:rsid w:val="003804AF"/>
    <w:rsid w:val="003804E2"/>
    <w:rsid w:val="003828BB"/>
    <w:rsid w:val="003833A7"/>
    <w:rsid w:val="00383A7B"/>
    <w:rsid w:val="00383EE4"/>
    <w:rsid w:val="00384537"/>
    <w:rsid w:val="00387EC8"/>
    <w:rsid w:val="00391219"/>
    <w:rsid w:val="003916DB"/>
    <w:rsid w:val="0039578E"/>
    <w:rsid w:val="00396735"/>
    <w:rsid w:val="003A01EA"/>
    <w:rsid w:val="003A2D3C"/>
    <w:rsid w:val="003A440F"/>
    <w:rsid w:val="003A6402"/>
    <w:rsid w:val="003A667D"/>
    <w:rsid w:val="003A7F6B"/>
    <w:rsid w:val="003A7F96"/>
    <w:rsid w:val="003B1909"/>
    <w:rsid w:val="003B27F5"/>
    <w:rsid w:val="003B2A8E"/>
    <w:rsid w:val="003B31B4"/>
    <w:rsid w:val="003B4401"/>
    <w:rsid w:val="003B6EC8"/>
    <w:rsid w:val="003B782A"/>
    <w:rsid w:val="003C0BE3"/>
    <w:rsid w:val="003C1A0E"/>
    <w:rsid w:val="003C24AD"/>
    <w:rsid w:val="003C2DCA"/>
    <w:rsid w:val="003C4916"/>
    <w:rsid w:val="003C6B54"/>
    <w:rsid w:val="003C7941"/>
    <w:rsid w:val="003D1CAE"/>
    <w:rsid w:val="003D1FC8"/>
    <w:rsid w:val="003D507C"/>
    <w:rsid w:val="003D50ED"/>
    <w:rsid w:val="003D549C"/>
    <w:rsid w:val="003D5771"/>
    <w:rsid w:val="003D5A5C"/>
    <w:rsid w:val="003D7043"/>
    <w:rsid w:val="003D7432"/>
    <w:rsid w:val="003E186D"/>
    <w:rsid w:val="003E789F"/>
    <w:rsid w:val="003F7159"/>
    <w:rsid w:val="003F7A78"/>
    <w:rsid w:val="00404525"/>
    <w:rsid w:val="00410395"/>
    <w:rsid w:val="00411206"/>
    <w:rsid w:val="00413011"/>
    <w:rsid w:val="00414343"/>
    <w:rsid w:val="00415797"/>
    <w:rsid w:val="00417F31"/>
    <w:rsid w:val="00417F3F"/>
    <w:rsid w:val="00422907"/>
    <w:rsid w:val="00423E4A"/>
    <w:rsid w:val="004252F9"/>
    <w:rsid w:val="00426A72"/>
    <w:rsid w:val="00426FB2"/>
    <w:rsid w:val="00427A13"/>
    <w:rsid w:val="00427EF6"/>
    <w:rsid w:val="00431E35"/>
    <w:rsid w:val="0043212C"/>
    <w:rsid w:val="00432388"/>
    <w:rsid w:val="004350DE"/>
    <w:rsid w:val="0043585C"/>
    <w:rsid w:val="0043588F"/>
    <w:rsid w:val="0043632C"/>
    <w:rsid w:val="00437487"/>
    <w:rsid w:val="004402A1"/>
    <w:rsid w:val="004413C1"/>
    <w:rsid w:val="00441D29"/>
    <w:rsid w:val="00444A2B"/>
    <w:rsid w:val="0044591D"/>
    <w:rsid w:val="00445C8C"/>
    <w:rsid w:val="004467D6"/>
    <w:rsid w:val="004479CD"/>
    <w:rsid w:val="00450C42"/>
    <w:rsid w:val="00450EC3"/>
    <w:rsid w:val="0045132F"/>
    <w:rsid w:val="00451525"/>
    <w:rsid w:val="00451E8A"/>
    <w:rsid w:val="00452163"/>
    <w:rsid w:val="00452B93"/>
    <w:rsid w:val="0045568E"/>
    <w:rsid w:val="00456656"/>
    <w:rsid w:val="00456DEB"/>
    <w:rsid w:val="00463C19"/>
    <w:rsid w:val="00464D2F"/>
    <w:rsid w:val="004720D0"/>
    <w:rsid w:val="0047250A"/>
    <w:rsid w:val="0047280C"/>
    <w:rsid w:val="004775FE"/>
    <w:rsid w:val="00477D7C"/>
    <w:rsid w:val="004806FA"/>
    <w:rsid w:val="00480A70"/>
    <w:rsid w:val="00484B71"/>
    <w:rsid w:val="004860AB"/>
    <w:rsid w:val="004866F4"/>
    <w:rsid w:val="00487FE2"/>
    <w:rsid w:val="004908E7"/>
    <w:rsid w:val="00493079"/>
    <w:rsid w:val="00493250"/>
    <w:rsid w:val="00493380"/>
    <w:rsid w:val="0049451D"/>
    <w:rsid w:val="00495CD4"/>
    <w:rsid w:val="00495F5E"/>
    <w:rsid w:val="00496BA1"/>
    <w:rsid w:val="004A2056"/>
    <w:rsid w:val="004A2C09"/>
    <w:rsid w:val="004A5930"/>
    <w:rsid w:val="004A658C"/>
    <w:rsid w:val="004A70E8"/>
    <w:rsid w:val="004A77C1"/>
    <w:rsid w:val="004B0708"/>
    <w:rsid w:val="004B12DE"/>
    <w:rsid w:val="004B2115"/>
    <w:rsid w:val="004B4216"/>
    <w:rsid w:val="004B4445"/>
    <w:rsid w:val="004B619C"/>
    <w:rsid w:val="004B7EC6"/>
    <w:rsid w:val="004C1B74"/>
    <w:rsid w:val="004C2D7F"/>
    <w:rsid w:val="004C35A4"/>
    <w:rsid w:val="004C528A"/>
    <w:rsid w:val="004C59C5"/>
    <w:rsid w:val="004D05F6"/>
    <w:rsid w:val="004D357D"/>
    <w:rsid w:val="004D407B"/>
    <w:rsid w:val="004D4EC1"/>
    <w:rsid w:val="004D4EDB"/>
    <w:rsid w:val="004D4F3F"/>
    <w:rsid w:val="004D66C3"/>
    <w:rsid w:val="004D7A69"/>
    <w:rsid w:val="004E1A46"/>
    <w:rsid w:val="004E23A5"/>
    <w:rsid w:val="004E259F"/>
    <w:rsid w:val="004E3082"/>
    <w:rsid w:val="004E4044"/>
    <w:rsid w:val="004E5118"/>
    <w:rsid w:val="004E7803"/>
    <w:rsid w:val="004F0611"/>
    <w:rsid w:val="004F06C4"/>
    <w:rsid w:val="004F0C05"/>
    <w:rsid w:val="004F1431"/>
    <w:rsid w:val="004F1C78"/>
    <w:rsid w:val="004F25A4"/>
    <w:rsid w:val="004F3E5A"/>
    <w:rsid w:val="004F5054"/>
    <w:rsid w:val="004F67A0"/>
    <w:rsid w:val="004F7D1C"/>
    <w:rsid w:val="00500A86"/>
    <w:rsid w:val="0050198E"/>
    <w:rsid w:val="005028C0"/>
    <w:rsid w:val="00503CC9"/>
    <w:rsid w:val="00504346"/>
    <w:rsid w:val="00504693"/>
    <w:rsid w:val="00505240"/>
    <w:rsid w:val="005054F3"/>
    <w:rsid w:val="0051144C"/>
    <w:rsid w:val="0051474D"/>
    <w:rsid w:val="00514DEC"/>
    <w:rsid w:val="00515734"/>
    <w:rsid w:val="00515EA6"/>
    <w:rsid w:val="005163A6"/>
    <w:rsid w:val="00522688"/>
    <w:rsid w:val="005242D9"/>
    <w:rsid w:val="00524601"/>
    <w:rsid w:val="00524E2F"/>
    <w:rsid w:val="005256C2"/>
    <w:rsid w:val="005267A9"/>
    <w:rsid w:val="00526C6C"/>
    <w:rsid w:val="00533AD4"/>
    <w:rsid w:val="0053461D"/>
    <w:rsid w:val="005346EF"/>
    <w:rsid w:val="00534A28"/>
    <w:rsid w:val="0054108E"/>
    <w:rsid w:val="005419A6"/>
    <w:rsid w:val="005435C2"/>
    <w:rsid w:val="00543CFE"/>
    <w:rsid w:val="005470F7"/>
    <w:rsid w:val="00547600"/>
    <w:rsid w:val="00550446"/>
    <w:rsid w:val="00550BC9"/>
    <w:rsid w:val="00552579"/>
    <w:rsid w:val="00553DF4"/>
    <w:rsid w:val="005565D3"/>
    <w:rsid w:val="00557167"/>
    <w:rsid w:val="00557636"/>
    <w:rsid w:val="00557E9F"/>
    <w:rsid w:val="0056329A"/>
    <w:rsid w:val="0056348F"/>
    <w:rsid w:val="0056721D"/>
    <w:rsid w:val="00575116"/>
    <w:rsid w:val="005756FF"/>
    <w:rsid w:val="00575F5B"/>
    <w:rsid w:val="00580804"/>
    <w:rsid w:val="00581AAE"/>
    <w:rsid w:val="00581D45"/>
    <w:rsid w:val="0058226C"/>
    <w:rsid w:val="00582E0F"/>
    <w:rsid w:val="00584F7F"/>
    <w:rsid w:val="00585CCE"/>
    <w:rsid w:val="00590C68"/>
    <w:rsid w:val="00591832"/>
    <w:rsid w:val="00595344"/>
    <w:rsid w:val="00597422"/>
    <w:rsid w:val="005A0B24"/>
    <w:rsid w:val="005A1BA2"/>
    <w:rsid w:val="005A3D89"/>
    <w:rsid w:val="005A43CF"/>
    <w:rsid w:val="005A572F"/>
    <w:rsid w:val="005A5AEB"/>
    <w:rsid w:val="005A68BB"/>
    <w:rsid w:val="005B00D5"/>
    <w:rsid w:val="005B13BE"/>
    <w:rsid w:val="005B15BC"/>
    <w:rsid w:val="005B220E"/>
    <w:rsid w:val="005B515A"/>
    <w:rsid w:val="005B51E9"/>
    <w:rsid w:val="005B5543"/>
    <w:rsid w:val="005B55F5"/>
    <w:rsid w:val="005B5CD9"/>
    <w:rsid w:val="005B7CB7"/>
    <w:rsid w:val="005C06B3"/>
    <w:rsid w:val="005C1214"/>
    <w:rsid w:val="005C1913"/>
    <w:rsid w:val="005C26EF"/>
    <w:rsid w:val="005C2F34"/>
    <w:rsid w:val="005C38AE"/>
    <w:rsid w:val="005C4CA3"/>
    <w:rsid w:val="005C629F"/>
    <w:rsid w:val="005D0479"/>
    <w:rsid w:val="005D1250"/>
    <w:rsid w:val="005D21DB"/>
    <w:rsid w:val="005D26AE"/>
    <w:rsid w:val="005D27BD"/>
    <w:rsid w:val="005D311C"/>
    <w:rsid w:val="005D39BC"/>
    <w:rsid w:val="005D6046"/>
    <w:rsid w:val="005D7B0D"/>
    <w:rsid w:val="005E0D51"/>
    <w:rsid w:val="005E1A22"/>
    <w:rsid w:val="005E231C"/>
    <w:rsid w:val="005E37CE"/>
    <w:rsid w:val="005E3A0F"/>
    <w:rsid w:val="005E44DE"/>
    <w:rsid w:val="005E44FC"/>
    <w:rsid w:val="005E49A7"/>
    <w:rsid w:val="005E62C7"/>
    <w:rsid w:val="005E67B1"/>
    <w:rsid w:val="005E7061"/>
    <w:rsid w:val="005E7FBE"/>
    <w:rsid w:val="005F0AB2"/>
    <w:rsid w:val="005F0AC8"/>
    <w:rsid w:val="005F14DF"/>
    <w:rsid w:val="005F3677"/>
    <w:rsid w:val="005F5420"/>
    <w:rsid w:val="005F54B4"/>
    <w:rsid w:val="005F5EB0"/>
    <w:rsid w:val="005F60F3"/>
    <w:rsid w:val="005F7DB3"/>
    <w:rsid w:val="006025D8"/>
    <w:rsid w:val="00605630"/>
    <w:rsid w:val="00605D1C"/>
    <w:rsid w:val="006066D4"/>
    <w:rsid w:val="00611BB3"/>
    <w:rsid w:val="006127A8"/>
    <w:rsid w:val="00616584"/>
    <w:rsid w:val="00620DE9"/>
    <w:rsid w:val="00622BE5"/>
    <w:rsid w:val="00623878"/>
    <w:rsid w:val="00624877"/>
    <w:rsid w:val="00625175"/>
    <w:rsid w:val="006255A2"/>
    <w:rsid w:val="00627341"/>
    <w:rsid w:val="00630425"/>
    <w:rsid w:val="0063128E"/>
    <w:rsid w:val="00631ACB"/>
    <w:rsid w:val="00631B22"/>
    <w:rsid w:val="0063328F"/>
    <w:rsid w:val="006335A7"/>
    <w:rsid w:val="00637D24"/>
    <w:rsid w:val="00640AD4"/>
    <w:rsid w:val="00641A1D"/>
    <w:rsid w:val="00641F71"/>
    <w:rsid w:val="0064407E"/>
    <w:rsid w:val="00644874"/>
    <w:rsid w:val="00645F12"/>
    <w:rsid w:val="006473DA"/>
    <w:rsid w:val="0064771D"/>
    <w:rsid w:val="00650047"/>
    <w:rsid w:val="006502B2"/>
    <w:rsid w:val="00650543"/>
    <w:rsid w:val="0065116C"/>
    <w:rsid w:val="00651921"/>
    <w:rsid w:val="00651CCD"/>
    <w:rsid w:val="006522BC"/>
    <w:rsid w:val="00652CF8"/>
    <w:rsid w:val="00653DC2"/>
    <w:rsid w:val="00654168"/>
    <w:rsid w:val="00654A81"/>
    <w:rsid w:val="006563D8"/>
    <w:rsid w:val="00664108"/>
    <w:rsid w:val="00665A98"/>
    <w:rsid w:val="00667BD1"/>
    <w:rsid w:val="00671B9B"/>
    <w:rsid w:val="00672430"/>
    <w:rsid w:val="00672D0A"/>
    <w:rsid w:val="00673385"/>
    <w:rsid w:val="0067354B"/>
    <w:rsid w:val="00675304"/>
    <w:rsid w:val="00677BFA"/>
    <w:rsid w:val="0068032E"/>
    <w:rsid w:val="006831C7"/>
    <w:rsid w:val="00683B0A"/>
    <w:rsid w:val="0068449C"/>
    <w:rsid w:val="00684A63"/>
    <w:rsid w:val="00685D22"/>
    <w:rsid w:val="00685EC5"/>
    <w:rsid w:val="00686CC4"/>
    <w:rsid w:val="00687CFE"/>
    <w:rsid w:val="00690556"/>
    <w:rsid w:val="00691EDE"/>
    <w:rsid w:val="0069218F"/>
    <w:rsid w:val="00694532"/>
    <w:rsid w:val="00696C5E"/>
    <w:rsid w:val="00696E47"/>
    <w:rsid w:val="0069707A"/>
    <w:rsid w:val="00697BBD"/>
    <w:rsid w:val="00697C73"/>
    <w:rsid w:val="00697E9D"/>
    <w:rsid w:val="006A3341"/>
    <w:rsid w:val="006A40C0"/>
    <w:rsid w:val="006A7CCC"/>
    <w:rsid w:val="006B164E"/>
    <w:rsid w:val="006B4D20"/>
    <w:rsid w:val="006B6583"/>
    <w:rsid w:val="006C17DC"/>
    <w:rsid w:val="006C42E8"/>
    <w:rsid w:val="006C476F"/>
    <w:rsid w:val="006C49E7"/>
    <w:rsid w:val="006C5AC5"/>
    <w:rsid w:val="006D16CA"/>
    <w:rsid w:val="006D444D"/>
    <w:rsid w:val="006E271C"/>
    <w:rsid w:val="006E2C37"/>
    <w:rsid w:val="006E4A0F"/>
    <w:rsid w:val="006E68F6"/>
    <w:rsid w:val="006E6D95"/>
    <w:rsid w:val="006F0E9E"/>
    <w:rsid w:val="006F3031"/>
    <w:rsid w:val="006F4139"/>
    <w:rsid w:val="006F4C49"/>
    <w:rsid w:val="006F7264"/>
    <w:rsid w:val="00701DEB"/>
    <w:rsid w:val="007038D7"/>
    <w:rsid w:val="00703946"/>
    <w:rsid w:val="00707582"/>
    <w:rsid w:val="00707BC8"/>
    <w:rsid w:val="007105A6"/>
    <w:rsid w:val="00711B43"/>
    <w:rsid w:val="0071392E"/>
    <w:rsid w:val="007147A1"/>
    <w:rsid w:val="00717DFA"/>
    <w:rsid w:val="007203F9"/>
    <w:rsid w:val="00720952"/>
    <w:rsid w:val="00720D0D"/>
    <w:rsid w:val="00722E36"/>
    <w:rsid w:val="00723167"/>
    <w:rsid w:val="00724178"/>
    <w:rsid w:val="007260C7"/>
    <w:rsid w:val="00726652"/>
    <w:rsid w:val="00727321"/>
    <w:rsid w:val="0073087C"/>
    <w:rsid w:val="00731AAD"/>
    <w:rsid w:val="007330B0"/>
    <w:rsid w:val="00737322"/>
    <w:rsid w:val="00740B02"/>
    <w:rsid w:val="0074389E"/>
    <w:rsid w:val="00744C3D"/>
    <w:rsid w:val="00746424"/>
    <w:rsid w:val="00747F66"/>
    <w:rsid w:val="007511B1"/>
    <w:rsid w:val="0075278C"/>
    <w:rsid w:val="00756020"/>
    <w:rsid w:val="00756BC1"/>
    <w:rsid w:val="0076371A"/>
    <w:rsid w:val="0076602E"/>
    <w:rsid w:val="0077052B"/>
    <w:rsid w:val="0077449A"/>
    <w:rsid w:val="007746D3"/>
    <w:rsid w:val="00774852"/>
    <w:rsid w:val="00777204"/>
    <w:rsid w:val="007813BA"/>
    <w:rsid w:val="00785CD0"/>
    <w:rsid w:val="00787055"/>
    <w:rsid w:val="0078708B"/>
    <w:rsid w:val="00787394"/>
    <w:rsid w:val="00791B63"/>
    <w:rsid w:val="0079357F"/>
    <w:rsid w:val="007948C3"/>
    <w:rsid w:val="00795A94"/>
    <w:rsid w:val="00797235"/>
    <w:rsid w:val="007A0129"/>
    <w:rsid w:val="007A0CF8"/>
    <w:rsid w:val="007A0F2D"/>
    <w:rsid w:val="007A1B54"/>
    <w:rsid w:val="007A1D8A"/>
    <w:rsid w:val="007A24BE"/>
    <w:rsid w:val="007A3C33"/>
    <w:rsid w:val="007A7111"/>
    <w:rsid w:val="007A763A"/>
    <w:rsid w:val="007B1913"/>
    <w:rsid w:val="007B2829"/>
    <w:rsid w:val="007B2A13"/>
    <w:rsid w:val="007B34F3"/>
    <w:rsid w:val="007B371B"/>
    <w:rsid w:val="007B3F8D"/>
    <w:rsid w:val="007C11FD"/>
    <w:rsid w:val="007C1251"/>
    <w:rsid w:val="007C72C2"/>
    <w:rsid w:val="007D00D2"/>
    <w:rsid w:val="007D10D6"/>
    <w:rsid w:val="007D216B"/>
    <w:rsid w:val="007D232F"/>
    <w:rsid w:val="007D277B"/>
    <w:rsid w:val="007D46EE"/>
    <w:rsid w:val="007D5115"/>
    <w:rsid w:val="007E290D"/>
    <w:rsid w:val="007E2BF8"/>
    <w:rsid w:val="007E3036"/>
    <w:rsid w:val="007E3D4C"/>
    <w:rsid w:val="007E5B3C"/>
    <w:rsid w:val="007E5CC8"/>
    <w:rsid w:val="007E6221"/>
    <w:rsid w:val="007E768D"/>
    <w:rsid w:val="007E76CE"/>
    <w:rsid w:val="007E78B6"/>
    <w:rsid w:val="007F0CF5"/>
    <w:rsid w:val="007F3083"/>
    <w:rsid w:val="007F4414"/>
    <w:rsid w:val="007F4CAE"/>
    <w:rsid w:val="007F5180"/>
    <w:rsid w:val="007F568F"/>
    <w:rsid w:val="007F5CAF"/>
    <w:rsid w:val="007F5EED"/>
    <w:rsid w:val="007F6687"/>
    <w:rsid w:val="007F71B8"/>
    <w:rsid w:val="00800853"/>
    <w:rsid w:val="00803785"/>
    <w:rsid w:val="00804B69"/>
    <w:rsid w:val="00804E36"/>
    <w:rsid w:val="00807660"/>
    <w:rsid w:val="00812477"/>
    <w:rsid w:val="00813658"/>
    <w:rsid w:val="00815D61"/>
    <w:rsid w:val="0081659F"/>
    <w:rsid w:val="00816BE5"/>
    <w:rsid w:val="0081767E"/>
    <w:rsid w:val="0082011E"/>
    <w:rsid w:val="00820195"/>
    <w:rsid w:val="0082114A"/>
    <w:rsid w:val="008225C5"/>
    <w:rsid w:val="00822FD7"/>
    <w:rsid w:val="0082380C"/>
    <w:rsid w:val="00825F29"/>
    <w:rsid w:val="0082746C"/>
    <w:rsid w:val="00827C91"/>
    <w:rsid w:val="00831F60"/>
    <w:rsid w:val="00832391"/>
    <w:rsid w:val="00832A01"/>
    <w:rsid w:val="0083342E"/>
    <w:rsid w:val="00833DEA"/>
    <w:rsid w:val="00833EDC"/>
    <w:rsid w:val="00834FDD"/>
    <w:rsid w:val="00836682"/>
    <w:rsid w:val="00840B16"/>
    <w:rsid w:val="00841121"/>
    <w:rsid w:val="00841DF7"/>
    <w:rsid w:val="008453EC"/>
    <w:rsid w:val="0084567B"/>
    <w:rsid w:val="008474D5"/>
    <w:rsid w:val="00851757"/>
    <w:rsid w:val="00854F12"/>
    <w:rsid w:val="0085659E"/>
    <w:rsid w:val="008579FB"/>
    <w:rsid w:val="00861139"/>
    <w:rsid w:val="008625E5"/>
    <w:rsid w:val="008664F3"/>
    <w:rsid w:val="0086716A"/>
    <w:rsid w:val="0088480B"/>
    <w:rsid w:val="00884CB6"/>
    <w:rsid w:val="00890878"/>
    <w:rsid w:val="00891DDB"/>
    <w:rsid w:val="00894756"/>
    <w:rsid w:val="00895704"/>
    <w:rsid w:val="00896205"/>
    <w:rsid w:val="00896B86"/>
    <w:rsid w:val="00897BBA"/>
    <w:rsid w:val="008A0145"/>
    <w:rsid w:val="008A11DA"/>
    <w:rsid w:val="008A2969"/>
    <w:rsid w:val="008A2B1B"/>
    <w:rsid w:val="008B0F13"/>
    <w:rsid w:val="008B3032"/>
    <w:rsid w:val="008B39C6"/>
    <w:rsid w:val="008B4356"/>
    <w:rsid w:val="008B4DB8"/>
    <w:rsid w:val="008B6845"/>
    <w:rsid w:val="008B73B6"/>
    <w:rsid w:val="008B7E04"/>
    <w:rsid w:val="008C2D88"/>
    <w:rsid w:val="008C3270"/>
    <w:rsid w:val="008C4FC8"/>
    <w:rsid w:val="008C6093"/>
    <w:rsid w:val="008D0252"/>
    <w:rsid w:val="008D0F4C"/>
    <w:rsid w:val="008D1E64"/>
    <w:rsid w:val="008D1F82"/>
    <w:rsid w:val="008D1FCB"/>
    <w:rsid w:val="008D27F9"/>
    <w:rsid w:val="008D2E65"/>
    <w:rsid w:val="008D320B"/>
    <w:rsid w:val="008D33EE"/>
    <w:rsid w:val="008D41C7"/>
    <w:rsid w:val="008D63FC"/>
    <w:rsid w:val="008D642E"/>
    <w:rsid w:val="008D6D12"/>
    <w:rsid w:val="008D7C83"/>
    <w:rsid w:val="008E0517"/>
    <w:rsid w:val="008E175E"/>
    <w:rsid w:val="008E3ADF"/>
    <w:rsid w:val="008E44CA"/>
    <w:rsid w:val="008E49AE"/>
    <w:rsid w:val="008E722B"/>
    <w:rsid w:val="008F13D7"/>
    <w:rsid w:val="008F24C5"/>
    <w:rsid w:val="008F4E91"/>
    <w:rsid w:val="008F6D03"/>
    <w:rsid w:val="008F7C99"/>
    <w:rsid w:val="00900CBE"/>
    <w:rsid w:val="00901040"/>
    <w:rsid w:val="009055B0"/>
    <w:rsid w:val="0090764F"/>
    <w:rsid w:val="0090792C"/>
    <w:rsid w:val="0091076E"/>
    <w:rsid w:val="0091327D"/>
    <w:rsid w:val="00915562"/>
    <w:rsid w:val="0091751D"/>
    <w:rsid w:val="00925432"/>
    <w:rsid w:val="009257A5"/>
    <w:rsid w:val="00926F6E"/>
    <w:rsid w:val="00930609"/>
    <w:rsid w:val="009312AF"/>
    <w:rsid w:val="009313F0"/>
    <w:rsid w:val="00936358"/>
    <w:rsid w:val="009365CA"/>
    <w:rsid w:val="00942129"/>
    <w:rsid w:val="009428DD"/>
    <w:rsid w:val="00942EFF"/>
    <w:rsid w:val="00943157"/>
    <w:rsid w:val="00943FDB"/>
    <w:rsid w:val="0094449B"/>
    <w:rsid w:val="00944A21"/>
    <w:rsid w:val="00945D81"/>
    <w:rsid w:val="009461C8"/>
    <w:rsid w:val="0095130E"/>
    <w:rsid w:val="009518FB"/>
    <w:rsid w:val="009522EB"/>
    <w:rsid w:val="009537B2"/>
    <w:rsid w:val="0095530D"/>
    <w:rsid w:val="00955BAD"/>
    <w:rsid w:val="009564A8"/>
    <w:rsid w:val="0095726E"/>
    <w:rsid w:val="0096323B"/>
    <w:rsid w:val="00963878"/>
    <w:rsid w:val="0096604A"/>
    <w:rsid w:val="00967828"/>
    <w:rsid w:val="00973741"/>
    <w:rsid w:val="00973AD4"/>
    <w:rsid w:val="009767EB"/>
    <w:rsid w:val="00976E29"/>
    <w:rsid w:val="00977E1E"/>
    <w:rsid w:val="00982E63"/>
    <w:rsid w:val="0098368B"/>
    <w:rsid w:val="009847B6"/>
    <w:rsid w:val="00986B27"/>
    <w:rsid w:val="009917A1"/>
    <w:rsid w:val="00994444"/>
    <w:rsid w:val="0099461B"/>
    <w:rsid w:val="00995262"/>
    <w:rsid w:val="009965BF"/>
    <w:rsid w:val="00997041"/>
    <w:rsid w:val="00997E4E"/>
    <w:rsid w:val="009A07DB"/>
    <w:rsid w:val="009A10CD"/>
    <w:rsid w:val="009A22DF"/>
    <w:rsid w:val="009A40E3"/>
    <w:rsid w:val="009A613E"/>
    <w:rsid w:val="009A6B17"/>
    <w:rsid w:val="009A6D66"/>
    <w:rsid w:val="009A7992"/>
    <w:rsid w:val="009A7E9E"/>
    <w:rsid w:val="009B15ED"/>
    <w:rsid w:val="009B329F"/>
    <w:rsid w:val="009B3C9E"/>
    <w:rsid w:val="009B41A6"/>
    <w:rsid w:val="009B4BFF"/>
    <w:rsid w:val="009B54EB"/>
    <w:rsid w:val="009B57BF"/>
    <w:rsid w:val="009B651D"/>
    <w:rsid w:val="009B711D"/>
    <w:rsid w:val="009C0C16"/>
    <w:rsid w:val="009C4D38"/>
    <w:rsid w:val="009C507F"/>
    <w:rsid w:val="009C5897"/>
    <w:rsid w:val="009D2D59"/>
    <w:rsid w:val="009D44C0"/>
    <w:rsid w:val="009D5F61"/>
    <w:rsid w:val="009E0E50"/>
    <w:rsid w:val="009E1368"/>
    <w:rsid w:val="009E21A3"/>
    <w:rsid w:val="009E69FF"/>
    <w:rsid w:val="009E6CAD"/>
    <w:rsid w:val="009F1D61"/>
    <w:rsid w:val="009F4B43"/>
    <w:rsid w:val="009F4C39"/>
    <w:rsid w:val="009F4F05"/>
    <w:rsid w:val="009F77DC"/>
    <w:rsid w:val="00A018E8"/>
    <w:rsid w:val="00A029B0"/>
    <w:rsid w:val="00A04569"/>
    <w:rsid w:val="00A04BB7"/>
    <w:rsid w:val="00A04DFD"/>
    <w:rsid w:val="00A106D5"/>
    <w:rsid w:val="00A120D6"/>
    <w:rsid w:val="00A12794"/>
    <w:rsid w:val="00A140B5"/>
    <w:rsid w:val="00A15C02"/>
    <w:rsid w:val="00A15ED6"/>
    <w:rsid w:val="00A16239"/>
    <w:rsid w:val="00A16C4B"/>
    <w:rsid w:val="00A17945"/>
    <w:rsid w:val="00A209DD"/>
    <w:rsid w:val="00A27EAD"/>
    <w:rsid w:val="00A30726"/>
    <w:rsid w:val="00A3127D"/>
    <w:rsid w:val="00A3263D"/>
    <w:rsid w:val="00A34297"/>
    <w:rsid w:val="00A35309"/>
    <w:rsid w:val="00A35AE2"/>
    <w:rsid w:val="00A35DE5"/>
    <w:rsid w:val="00A402E6"/>
    <w:rsid w:val="00A40C7E"/>
    <w:rsid w:val="00A4188E"/>
    <w:rsid w:val="00A43126"/>
    <w:rsid w:val="00A4385E"/>
    <w:rsid w:val="00A4409B"/>
    <w:rsid w:val="00A45831"/>
    <w:rsid w:val="00A46688"/>
    <w:rsid w:val="00A47C32"/>
    <w:rsid w:val="00A50FBD"/>
    <w:rsid w:val="00A51232"/>
    <w:rsid w:val="00A51606"/>
    <w:rsid w:val="00A52233"/>
    <w:rsid w:val="00A5596E"/>
    <w:rsid w:val="00A624D4"/>
    <w:rsid w:val="00A6365F"/>
    <w:rsid w:val="00A64F73"/>
    <w:rsid w:val="00A709BF"/>
    <w:rsid w:val="00A7193B"/>
    <w:rsid w:val="00A71CEB"/>
    <w:rsid w:val="00A72E58"/>
    <w:rsid w:val="00A72F1B"/>
    <w:rsid w:val="00A73DFB"/>
    <w:rsid w:val="00A75D27"/>
    <w:rsid w:val="00A809B3"/>
    <w:rsid w:val="00A815AA"/>
    <w:rsid w:val="00A82CFC"/>
    <w:rsid w:val="00A83515"/>
    <w:rsid w:val="00A85B76"/>
    <w:rsid w:val="00A87BCA"/>
    <w:rsid w:val="00A92564"/>
    <w:rsid w:val="00A94271"/>
    <w:rsid w:val="00AA132D"/>
    <w:rsid w:val="00AA290B"/>
    <w:rsid w:val="00AA5CC4"/>
    <w:rsid w:val="00AA674C"/>
    <w:rsid w:val="00AA6E9F"/>
    <w:rsid w:val="00AA6F8B"/>
    <w:rsid w:val="00AA7079"/>
    <w:rsid w:val="00AA7392"/>
    <w:rsid w:val="00AA7A94"/>
    <w:rsid w:val="00AB07A8"/>
    <w:rsid w:val="00AB0A66"/>
    <w:rsid w:val="00AB0C93"/>
    <w:rsid w:val="00AB137C"/>
    <w:rsid w:val="00AB1EDF"/>
    <w:rsid w:val="00AB3015"/>
    <w:rsid w:val="00AB334D"/>
    <w:rsid w:val="00AB3695"/>
    <w:rsid w:val="00AB3D3F"/>
    <w:rsid w:val="00AB4B34"/>
    <w:rsid w:val="00AB4E9C"/>
    <w:rsid w:val="00AB7B20"/>
    <w:rsid w:val="00AC0F7B"/>
    <w:rsid w:val="00AC5C8A"/>
    <w:rsid w:val="00AC7BF3"/>
    <w:rsid w:val="00AD1622"/>
    <w:rsid w:val="00AD1C79"/>
    <w:rsid w:val="00AD40A8"/>
    <w:rsid w:val="00AD47B0"/>
    <w:rsid w:val="00AD4DCE"/>
    <w:rsid w:val="00AE1A9B"/>
    <w:rsid w:val="00AE1EA8"/>
    <w:rsid w:val="00AE2F3C"/>
    <w:rsid w:val="00AE5EC1"/>
    <w:rsid w:val="00AE7470"/>
    <w:rsid w:val="00AF0A62"/>
    <w:rsid w:val="00AF220B"/>
    <w:rsid w:val="00B012AE"/>
    <w:rsid w:val="00B02DE6"/>
    <w:rsid w:val="00B04BBA"/>
    <w:rsid w:val="00B05F3F"/>
    <w:rsid w:val="00B06436"/>
    <w:rsid w:val="00B10472"/>
    <w:rsid w:val="00B10CF5"/>
    <w:rsid w:val="00B125FF"/>
    <w:rsid w:val="00B129ED"/>
    <w:rsid w:val="00B13252"/>
    <w:rsid w:val="00B13720"/>
    <w:rsid w:val="00B17513"/>
    <w:rsid w:val="00B17BF0"/>
    <w:rsid w:val="00B200EC"/>
    <w:rsid w:val="00B20747"/>
    <w:rsid w:val="00B20F24"/>
    <w:rsid w:val="00B2137F"/>
    <w:rsid w:val="00B21EBD"/>
    <w:rsid w:val="00B226F1"/>
    <w:rsid w:val="00B2308C"/>
    <w:rsid w:val="00B355A9"/>
    <w:rsid w:val="00B3562B"/>
    <w:rsid w:val="00B35929"/>
    <w:rsid w:val="00B35EEB"/>
    <w:rsid w:val="00B3667B"/>
    <w:rsid w:val="00B40E08"/>
    <w:rsid w:val="00B41278"/>
    <w:rsid w:val="00B41B08"/>
    <w:rsid w:val="00B42653"/>
    <w:rsid w:val="00B4275A"/>
    <w:rsid w:val="00B43218"/>
    <w:rsid w:val="00B432BA"/>
    <w:rsid w:val="00B43465"/>
    <w:rsid w:val="00B47B3B"/>
    <w:rsid w:val="00B504E4"/>
    <w:rsid w:val="00B50DD2"/>
    <w:rsid w:val="00B5329D"/>
    <w:rsid w:val="00B5511D"/>
    <w:rsid w:val="00B5546B"/>
    <w:rsid w:val="00B56E2A"/>
    <w:rsid w:val="00B57C8E"/>
    <w:rsid w:val="00B6033C"/>
    <w:rsid w:val="00B619A7"/>
    <w:rsid w:val="00B64B67"/>
    <w:rsid w:val="00B653E6"/>
    <w:rsid w:val="00B65551"/>
    <w:rsid w:val="00B66A69"/>
    <w:rsid w:val="00B71F8F"/>
    <w:rsid w:val="00B738EF"/>
    <w:rsid w:val="00B753A6"/>
    <w:rsid w:val="00B769CE"/>
    <w:rsid w:val="00B776E8"/>
    <w:rsid w:val="00B80577"/>
    <w:rsid w:val="00B80661"/>
    <w:rsid w:val="00B80F33"/>
    <w:rsid w:val="00B81214"/>
    <w:rsid w:val="00B81F65"/>
    <w:rsid w:val="00B847A6"/>
    <w:rsid w:val="00B84800"/>
    <w:rsid w:val="00B849BA"/>
    <w:rsid w:val="00B84C08"/>
    <w:rsid w:val="00B8594B"/>
    <w:rsid w:val="00B859DA"/>
    <w:rsid w:val="00B8648C"/>
    <w:rsid w:val="00B86A8A"/>
    <w:rsid w:val="00B9446B"/>
    <w:rsid w:val="00B94CC5"/>
    <w:rsid w:val="00B95577"/>
    <w:rsid w:val="00B964E5"/>
    <w:rsid w:val="00BA14DB"/>
    <w:rsid w:val="00BA27E7"/>
    <w:rsid w:val="00BA3D55"/>
    <w:rsid w:val="00BA4955"/>
    <w:rsid w:val="00BA61C1"/>
    <w:rsid w:val="00BA7322"/>
    <w:rsid w:val="00BA7FEB"/>
    <w:rsid w:val="00BB3C16"/>
    <w:rsid w:val="00BB4E83"/>
    <w:rsid w:val="00BB52EF"/>
    <w:rsid w:val="00BC0D18"/>
    <w:rsid w:val="00BC1D3C"/>
    <w:rsid w:val="00BC4617"/>
    <w:rsid w:val="00BC4AC2"/>
    <w:rsid w:val="00BC551E"/>
    <w:rsid w:val="00BC5F75"/>
    <w:rsid w:val="00BC6F08"/>
    <w:rsid w:val="00BC72F8"/>
    <w:rsid w:val="00BD0337"/>
    <w:rsid w:val="00BD0F0B"/>
    <w:rsid w:val="00BD16DE"/>
    <w:rsid w:val="00BD6E38"/>
    <w:rsid w:val="00BE16DF"/>
    <w:rsid w:val="00BE23C8"/>
    <w:rsid w:val="00BE2CE4"/>
    <w:rsid w:val="00BE2D66"/>
    <w:rsid w:val="00BE4144"/>
    <w:rsid w:val="00BE5721"/>
    <w:rsid w:val="00BE7DF3"/>
    <w:rsid w:val="00BF02ED"/>
    <w:rsid w:val="00BF1FFB"/>
    <w:rsid w:val="00BF3BE2"/>
    <w:rsid w:val="00BF4FEF"/>
    <w:rsid w:val="00C00603"/>
    <w:rsid w:val="00C01F79"/>
    <w:rsid w:val="00C037CE"/>
    <w:rsid w:val="00C05625"/>
    <w:rsid w:val="00C10F34"/>
    <w:rsid w:val="00C133CB"/>
    <w:rsid w:val="00C14D2C"/>
    <w:rsid w:val="00C157BD"/>
    <w:rsid w:val="00C15A6D"/>
    <w:rsid w:val="00C163AE"/>
    <w:rsid w:val="00C16835"/>
    <w:rsid w:val="00C16C57"/>
    <w:rsid w:val="00C17841"/>
    <w:rsid w:val="00C21558"/>
    <w:rsid w:val="00C21D4B"/>
    <w:rsid w:val="00C23105"/>
    <w:rsid w:val="00C23F28"/>
    <w:rsid w:val="00C24511"/>
    <w:rsid w:val="00C276E1"/>
    <w:rsid w:val="00C32533"/>
    <w:rsid w:val="00C330C8"/>
    <w:rsid w:val="00C3328F"/>
    <w:rsid w:val="00C37B8B"/>
    <w:rsid w:val="00C37FC8"/>
    <w:rsid w:val="00C408B8"/>
    <w:rsid w:val="00C4149C"/>
    <w:rsid w:val="00C423CB"/>
    <w:rsid w:val="00C42E41"/>
    <w:rsid w:val="00C433CA"/>
    <w:rsid w:val="00C5090D"/>
    <w:rsid w:val="00C5133A"/>
    <w:rsid w:val="00C5194E"/>
    <w:rsid w:val="00C531BD"/>
    <w:rsid w:val="00C53D9F"/>
    <w:rsid w:val="00C5443E"/>
    <w:rsid w:val="00C557DF"/>
    <w:rsid w:val="00C56236"/>
    <w:rsid w:val="00C61C81"/>
    <w:rsid w:val="00C63989"/>
    <w:rsid w:val="00C6413F"/>
    <w:rsid w:val="00C64293"/>
    <w:rsid w:val="00C660E8"/>
    <w:rsid w:val="00C668D9"/>
    <w:rsid w:val="00C66F78"/>
    <w:rsid w:val="00C7070E"/>
    <w:rsid w:val="00C74438"/>
    <w:rsid w:val="00C74934"/>
    <w:rsid w:val="00C76F6D"/>
    <w:rsid w:val="00C770C9"/>
    <w:rsid w:val="00C77C8F"/>
    <w:rsid w:val="00C806CF"/>
    <w:rsid w:val="00C81FCB"/>
    <w:rsid w:val="00C8215A"/>
    <w:rsid w:val="00C86890"/>
    <w:rsid w:val="00C86DE6"/>
    <w:rsid w:val="00C93BCA"/>
    <w:rsid w:val="00C93D7B"/>
    <w:rsid w:val="00C941F7"/>
    <w:rsid w:val="00C9519A"/>
    <w:rsid w:val="00CA290A"/>
    <w:rsid w:val="00CA316D"/>
    <w:rsid w:val="00CA4198"/>
    <w:rsid w:val="00CA5AC8"/>
    <w:rsid w:val="00CA5ED5"/>
    <w:rsid w:val="00CB2571"/>
    <w:rsid w:val="00CB289F"/>
    <w:rsid w:val="00CB4F7C"/>
    <w:rsid w:val="00CB5063"/>
    <w:rsid w:val="00CB63FD"/>
    <w:rsid w:val="00CB6D9B"/>
    <w:rsid w:val="00CB7B1B"/>
    <w:rsid w:val="00CC0BD5"/>
    <w:rsid w:val="00CC1DF0"/>
    <w:rsid w:val="00CC4ECB"/>
    <w:rsid w:val="00CC5277"/>
    <w:rsid w:val="00CC6F44"/>
    <w:rsid w:val="00CC7328"/>
    <w:rsid w:val="00CC7B71"/>
    <w:rsid w:val="00CD0021"/>
    <w:rsid w:val="00CD130D"/>
    <w:rsid w:val="00CD1416"/>
    <w:rsid w:val="00CD2E2A"/>
    <w:rsid w:val="00CE0F29"/>
    <w:rsid w:val="00CE1395"/>
    <w:rsid w:val="00CE4C42"/>
    <w:rsid w:val="00CE5B4C"/>
    <w:rsid w:val="00CE6C6F"/>
    <w:rsid w:val="00CF021A"/>
    <w:rsid w:val="00CF05A5"/>
    <w:rsid w:val="00CF2AE0"/>
    <w:rsid w:val="00CF31F9"/>
    <w:rsid w:val="00CF340B"/>
    <w:rsid w:val="00CF35F4"/>
    <w:rsid w:val="00CF471B"/>
    <w:rsid w:val="00CF4E93"/>
    <w:rsid w:val="00CF50B5"/>
    <w:rsid w:val="00CF547A"/>
    <w:rsid w:val="00CF55E9"/>
    <w:rsid w:val="00CF5AF8"/>
    <w:rsid w:val="00CF61B7"/>
    <w:rsid w:val="00CF73B0"/>
    <w:rsid w:val="00D00F4F"/>
    <w:rsid w:val="00D01577"/>
    <w:rsid w:val="00D03994"/>
    <w:rsid w:val="00D039F4"/>
    <w:rsid w:val="00D061F1"/>
    <w:rsid w:val="00D064A6"/>
    <w:rsid w:val="00D06A71"/>
    <w:rsid w:val="00D1038A"/>
    <w:rsid w:val="00D13CFD"/>
    <w:rsid w:val="00D13FA0"/>
    <w:rsid w:val="00D155FA"/>
    <w:rsid w:val="00D15A2B"/>
    <w:rsid w:val="00D164F2"/>
    <w:rsid w:val="00D25D4E"/>
    <w:rsid w:val="00D273EF"/>
    <w:rsid w:val="00D30E51"/>
    <w:rsid w:val="00D31335"/>
    <w:rsid w:val="00D31B5B"/>
    <w:rsid w:val="00D32072"/>
    <w:rsid w:val="00D34599"/>
    <w:rsid w:val="00D37FB4"/>
    <w:rsid w:val="00D419A7"/>
    <w:rsid w:val="00D42D9C"/>
    <w:rsid w:val="00D4370C"/>
    <w:rsid w:val="00D4371C"/>
    <w:rsid w:val="00D4379A"/>
    <w:rsid w:val="00D447C3"/>
    <w:rsid w:val="00D44A93"/>
    <w:rsid w:val="00D450E4"/>
    <w:rsid w:val="00D468B3"/>
    <w:rsid w:val="00D46993"/>
    <w:rsid w:val="00D475A9"/>
    <w:rsid w:val="00D5083A"/>
    <w:rsid w:val="00D52312"/>
    <w:rsid w:val="00D53A83"/>
    <w:rsid w:val="00D603BE"/>
    <w:rsid w:val="00D62856"/>
    <w:rsid w:val="00D62DE2"/>
    <w:rsid w:val="00D63303"/>
    <w:rsid w:val="00D65367"/>
    <w:rsid w:val="00D6745A"/>
    <w:rsid w:val="00D67F77"/>
    <w:rsid w:val="00D72EDC"/>
    <w:rsid w:val="00D73559"/>
    <w:rsid w:val="00D73A90"/>
    <w:rsid w:val="00D73B13"/>
    <w:rsid w:val="00D751AB"/>
    <w:rsid w:val="00D75476"/>
    <w:rsid w:val="00D754CC"/>
    <w:rsid w:val="00D76F43"/>
    <w:rsid w:val="00D7720C"/>
    <w:rsid w:val="00D80DA1"/>
    <w:rsid w:val="00D82CA4"/>
    <w:rsid w:val="00D85677"/>
    <w:rsid w:val="00D85D4F"/>
    <w:rsid w:val="00D86311"/>
    <w:rsid w:val="00D87A0F"/>
    <w:rsid w:val="00D90B69"/>
    <w:rsid w:val="00D9164E"/>
    <w:rsid w:val="00D91D43"/>
    <w:rsid w:val="00D92226"/>
    <w:rsid w:val="00D93101"/>
    <w:rsid w:val="00D968E2"/>
    <w:rsid w:val="00DA04F7"/>
    <w:rsid w:val="00DA1633"/>
    <w:rsid w:val="00DA171A"/>
    <w:rsid w:val="00DA2541"/>
    <w:rsid w:val="00DA3480"/>
    <w:rsid w:val="00DA44AF"/>
    <w:rsid w:val="00DA5FF2"/>
    <w:rsid w:val="00DB009B"/>
    <w:rsid w:val="00DB07BF"/>
    <w:rsid w:val="00DB3CCB"/>
    <w:rsid w:val="00DB4FE5"/>
    <w:rsid w:val="00DC0672"/>
    <w:rsid w:val="00DC0C2B"/>
    <w:rsid w:val="00DC27A3"/>
    <w:rsid w:val="00DC523F"/>
    <w:rsid w:val="00DC6EF8"/>
    <w:rsid w:val="00DD4772"/>
    <w:rsid w:val="00DD4BA3"/>
    <w:rsid w:val="00DD521E"/>
    <w:rsid w:val="00DD795E"/>
    <w:rsid w:val="00DE0F51"/>
    <w:rsid w:val="00DE4609"/>
    <w:rsid w:val="00DE5031"/>
    <w:rsid w:val="00DE549E"/>
    <w:rsid w:val="00DE643E"/>
    <w:rsid w:val="00DE754A"/>
    <w:rsid w:val="00DF0206"/>
    <w:rsid w:val="00DF1F31"/>
    <w:rsid w:val="00DF46A5"/>
    <w:rsid w:val="00DF4D87"/>
    <w:rsid w:val="00DF5FF6"/>
    <w:rsid w:val="00DF62AE"/>
    <w:rsid w:val="00DF6618"/>
    <w:rsid w:val="00DF6C19"/>
    <w:rsid w:val="00DF6FE0"/>
    <w:rsid w:val="00E01A17"/>
    <w:rsid w:val="00E02888"/>
    <w:rsid w:val="00E02E05"/>
    <w:rsid w:val="00E02E4B"/>
    <w:rsid w:val="00E041FC"/>
    <w:rsid w:val="00E04412"/>
    <w:rsid w:val="00E04519"/>
    <w:rsid w:val="00E06AEA"/>
    <w:rsid w:val="00E0798C"/>
    <w:rsid w:val="00E07ECB"/>
    <w:rsid w:val="00E13343"/>
    <w:rsid w:val="00E140F1"/>
    <w:rsid w:val="00E14CAF"/>
    <w:rsid w:val="00E1658D"/>
    <w:rsid w:val="00E165EB"/>
    <w:rsid w:val="00E21212"/>
    <w:rsid w:val="00E213B6"/>
    <w:rsid w:val="00E21FBF"/>
    <w:rsid w:val="00E22DFA"/>
    <w:rsid w:val="00E24CC8"/>
    <w:rsid w:val="00E270A7"/>
    <w:rsid w:val="00E2710D"/>
    <w:rsid w:val="00E2726C"/>
    <w:rsid w:val="00E2745A"/>
    <w:rsid w:val="00E2770A"/>
    <w:rsid w:val="00E316E5"/>
    <w:rsid w:val="00E319FD"/>
    <w:rsid w:val="00E31BA7"/>
    <w:rsid w:val="00E330FD"/>
    <w:rsid w:val="00E334E9"/>
    <w:rsid w:val="00E35281"/>
    <w:rsid w:val="00E35CC8"/>
    <w:rsid w:val="00E35E97"/>
    <w:rsid w:val="00E3793E"/>
    <w:rsid w:val="00E37BDD"/>
    <w:rsid w:val="00E40375"/>
    <w:rsid w:val="00E408BF"/>
    <w:rsid w:val="00E41EB2"/>
    <w:rsid w:val="00E41FC3"/>
    <w:rsid w:val="00E41FCE"/>
    <w:rsid w:val="00E429BC"/>
    <w:rsid w:val="00E437F3"/>
    <w:rsid w:val="00E43A3A"/>
    <w:rsid w:val="00E451A5"/>
    <w:rsid w:val="00E45757"/>
    <w:rsid w:val="00E45BEF"/>
    <w:rsid w:val="00E462D2"/>
    <w:rsid w:val="00E46A83"/>
    <w:rsid w:val="00E46B0A"/>
    <w:rsid w:val="00E50B80"/>
    <w:rsid w:val="00E5401D"/>
    <w:rsid w:val="00E5403D"/>
    <w:rsid w:val="00E54758"/>
    <w:rsid w:val="00E63D62"/>
    <w:rsid w:val="00E6584F"/>
    <w:rsid w:val="00E711C8"/>
    <w:rsid w:val="00E71AF7"/>
    <w:rsid w:val="00E72401"/>
    <w:rsid w:val="00E72BC2"/>
    <w:rsid w:val="00E72CB6"/>
    <w:rsid w:val="00E75269"/>
    <w:rsid w:val="00E7616F"/>
    <w:rsid w:val="00E77DB6"/>
    <w:rsid w:val="00E8112E"/>
    <w:rsid w:val="00E8206E"/>
    <w:rsid w:val="00E82DFE"/>
    <w:rsid w:val="00E831AE"/>
    <w:rsid w:val="00E90DC1"/>
    <w:rsid w:val="00E95893"/>
    <w:rsid w:val="00EB4BF9"/>
    <w:rsid w:val="00EB760B"/>
    <w:rsid w:val="00EB79C4"/>
    <w:rsid w:val="00EC28DB"/>
    <w:rsid w:val="00EC42E0"/>
    <w:rsid w:val="00ED2115"/>
    <w:rsid w:val="00ED3405"/>
    <w:rsid w:val="00ED557C"/>
    <w:rsid w:val="00ED580A"/>
    <w:rsid w:val="00ED6816"/>
    <w:rsid w:val="00ED697E"/>
    <w:rsid w:val="00EE03FC"/>
    <w:rsid w:val="00EE124F"/>
    <w:rsid w:val="00EE1DC6"/>
    <w:rsid w:val="00EE5AEF"/>
    <w:rsid w:val="00EE7DCF"/>
    <w:rsid w:val="00EF0389"/>
    <w:rsid w:val="00EF045E"/>
    <w:rsid w:val="00EF08BE"/>
    <w:rsid w:val="00EF08FB"/>
    <w:rsid w:val="00EF3798"/>
    <w:rsid w:val="00EF5881"/>
    <w:rsid w:val="00EF6119"/>
    <w:rsid w:val="00EF79C1"/>
    <w:rsid w:val="00F00DF5"/>
    <w:rsid w:val="00F0109A"/>
    <w:rsid w:val="00F01AA1"/>
    <w:rsid w:val="00F01F1F"/>
    <w:rsid w:val="00F02046"/>
    <w:rsid w:val="00F0204D"/>
    <w:rsid w:val="00F021EA"/>
    <w:rsid w:val="00F028AC"/>
    <w:rsid w:val="00F028FF"/>
    <w:rsid w:val="00F047A5"/>
    <w:rsid w:val="00F05C24"/>
    <w:rsid w:val="00F06B01"/>
    <w:rsid w:val="00F07658"/>
    <w:rsid w:val="00F07CA6"/>
    <w:rsid w:val="00F115E0"/>
    <w:rsid w:val="00F11875"/>
    <w:rsid w:val="00F132BC"/>
    <w:rsid w:val="00F13CB4"/>
    <w:rsid w:val="00F14DC6"/>
    <w:rsid w:val="00F20745"/>
    <w:rsid w:val="00F20F2C"/>
    <w:rsid w:val="00F22B2E"/>
    <w:rsid w:val="00F245F5"/>
    <w:rsid w:val="00F32934"/>
    <w:rsid w:val="00F329D2"/>
    <w:rsid w:val="00F342E6"/>
    <w:rsid w:val="00F346A6"/>
    <w:rsid w:val="00F35137"/>
    <w:rsid w:val="00F354D3"/>
    <w:rsid w:val="00F37455"/>
    <w:rsid w:val="00F37777"/>
    <w:rsid w:val="00F40FE1"/>
    <w:rsid w:val="00F41131"/>
    <w:rsid w:val="00F415A8"/>
    <w:rsid w:val="00F4375C"/>
    <w:rsid w:val="00F44038"/>
    <w:rsid w:val="00F44A67"/>
    <w:rsid w:val="00F44FB8"/>
    <w:rsid w:val="00F47043"/>
    <w:rsid w:val="00F50E73"/>
    <w:rsid w:val="00F5131F"/>
    <w:rsid w:val="00F518DA"/>
    <w:rsid w:val="00F51BE0"/>
    <w:rsid w:val="00F52374"/>
    <w:rsid w:val="00F535FC"/>
    <w:rsid w:val="00F53872"/>
    <w:rsid w:val="00F5433B"/>
    <w:rsid w:val="00F559D1"/>
    <w:rsid w:val="00F5631C"/>
    <w:rsid w:val="00F6014C"/>
    <w:rsid w:val="00F675CA"/>
    <w:rsid w:val="00F706E6"/>
    <w:rsid w:val="00F74022"/>
    <w:rsid w:val="00F806CB"/>
    <w:rsid w:val="00F80CCB"/>
    <w:rsid w:val="00F81569"/>
    <w:rsid w:val="00F815A6"/>
    <w:rsid w:val="00F81682"/>
    <w:rsid w:val="00F81B16"/>
    <w:rsid w:val="00F823A4"/>
    <w:rsid w:val="00F8294D"/>
    <w:rsid w:val="00F84E14"/>
    <w:rsid w:val="00F86212"/>
    <w:rsid w:val="00F873B9"/>
    <w:rsid w:val="00F879D8"/>
    <w:rsid w:val="00F901C3"/>
    <w:rsid w:val="00F915F3"/>
    <w:rsid w:val="00F9551C"/>
    <w:rsid w:val="00F959F4"/>
    <w:rsid w:val="00F96282"/>
    <w:rsid w:val="00FA1610"/>
    <w:rsid w:val="00FA3009"/>
    <w:rsid w:val="00FA3A35"/>
    <w:rsid w:val="00FA3EC7"/>
    <w:rsid w:val="00FA4D4A"/>
    <w:rsid w:val="00FA59DC"/>
    <w:rsid w:val="00FA6124"/>
    <w:rsid w:val="00FA7841"/>
    <w:rsid w:val="00FB0CC9"/>
    <w:rsid w:val="00FB10CF"/>
    <w:rsid w:val="00FB3984"/>
    <w:rsid w:val="00FB4C6A"/>
    <w:rsid w:val="00FB5BB3"/>
    <w:rsid w:val="00FB610B"/>
    <w:rsid w:val="00FB63F1"/>
    <w:rsid w:val="00FB6932"/>
    <w:rsid w:val="00FC09E7"/>
    <w:rsid w:val="00FC410F"/>
    <w:rsid w:val="00FC4E5E"/>
    <w:rsid w:val="00FC77EB"/>
    <w:rsid w:val="00FD4729"/>
    <w:rsid w:val="00FD7613"/>
    <w:rsid w:val="00FE044E"/>
    <w:rsid w:val="00FE11C3"/>
    <w:rsid w:val="00FE1414"/>
    <w:rsid w:val="00FE157E"/>
    <w:rsid w:val="00FE2188"/>
    <w:rsid w:val="00FE2229"/>
    <w:rsid w:val="00FE3422"/>
    <w:rsid w:val="00FE3821"/>
    <w:rsid w:val="00FE3D3E"/>
    <w:rsid w:val="00FE400F"/>
    <w:rsid w:val="00FE502A"/>
    <w:rsid w:val="00FE622F"/>
    <w:rsid w:val="00FF0375"/>
    <w:rsid w:val="00FF29C2"/>
    <w:rsid w:val="00FF30CE"/>
    <w:rsid w:val="00FF3619"/>
    <w:rsid w:val="00FF4E31"/>
    <w:rsid w:val="00FF6E6B"/>
  </w:rsids>
  <m:mathPr>
    <m:mathFont m:val="Cambria Math"/>
    <m:brkBin m:val="before"/>
    <m:brkBinSub m:val="--"/>
    <m:smallFrac m:val="0"/>
    <m:dispDef/>
    <m:lMargin m:val="0"/>
    <m:rMargin m:val="0"/>
    <m:defJc m:val="centerGroup"/>
    <m:wrapIndent m:val="1440"/>
    <m:intLim m:val="subSup"/>
    <m:naryLim m:val="undOvr"/>
  </m:mathPr>
  <w:themeFontLang w:val="cs-CZ" w:eastAsia="zh-CN"/>
  <w:clrSchemeMapping w:bg1="light1" w:t1="dark1" w:bg2="light2" w:t2="dark2" w:accent1="accent1" w:accent2="accent2" w:accent3="accent3" w:accent4="accent4" w:accent5="accent5" w:accent6="accent6" w:hyperlink="hyperlink" w:followedHyperlink="followedHyperlink"/>
  <w:shapeDefaults>
    <o:shapedefaults v:ext="edit" spidmax="104449"/>
    <o:shapelayout v:ext="edit">
      <o:idmap v:ext="edit" data="1"/>
    </o:shapelayout>
  </w:shapeDefaults>
  <w:decimalSymbol w:val=","/>
  <w:listSeparator w:val=";"/>
  <w14:docId w14:val="1CD533C3"/>
  <w15:docId w15:val="{C5B5E301-BC1B-4FCB-A9B8-7539113563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21333A"/>
    <w:pPr>
      <w:spacing w:before="120" w:after="0" w:line="240" w:lineRule="auto"/>
      <w:ind w:firstLine="454"/>
      <w:jc w:val="both"/>
    </w:pPr>
    <w:rPr>
      <w:rFonts w:ascii="Arial" w:hAnsi="Arial"/>
      <w:sz w:val="20"/>
    </w:rPr>
  </w:style>
  <w:style w:type="paragraph" w:styleId="Nadpis1">
    <w:name w:val="heading 1"/>
    <w:basedOn w:val="Normln"/>
    <w:next w:val="Normln"/>
    <w:link w:val="Nadpis1Char"/>
    <w:uiPriority w:val="9"/>
    <w:qFormat/>
    <w:rsid w:val="000C78B9"/>
    <w:pPr>
      <w:keepNext/>
      <w:keepLines/>
      <w:numPr>
        <w:numId w:val="1"/>
      </w:numPr>
      <w:spacing w:before="480" w:after="240"/>
      <w:jc w:val="left"/>
      <w:outlineLvl w:val="0"/>
    </w:pPr>
    <w:rPr>
      <w:rFonts w:eastAsiaTheme="majorEastAsia" w:cstheme="majorBidi"/>
      <w:b/>
      <w:bCs/>
      <w:caps/>
      <w:sz w:val="28"/>
      <w:szCs w:val="28"/>
    </w:rPr>
  </w:style>
  <w:style w:type="paragraph" w:styleId="Nadpis2">
    <w:name w:val="heading 2"/>
    <w:basedOn w:val="Normln"/>
    <w:next w:val="Normln"/>
    <w:link w:val="Nadpis2Char"/>
    <w:uiPriority w:val="9"/>
    <w:unhideWhenUsed/>
    <w:qFormat/>
    <w:rsid w:val="00347F8E"/>
    <w:pPr>
      <w:keepNext/>
      <w:keepLines/>
      <w:numPr>
        <w:ilvl w:val="1"/>
        <w:numId w:val="1"/>
      </w:numPr>
      <w:spacing w:before="360"/>
      <w:jc w:val="left"/>
      <w:outlineLvl w:val="1"/>
    </w:pPr>
    <w:rPr>
      <w:rFonts w:eastAsiaTheme="majorEastAsia" w:cstheme="majorBidi"/>
      <w:b/>
      <w:bCs/>
      <w:sz w:val="24"/>
      <w:szCs w:val="26"/>
    </w:rPr>
  </w:style>
  <w:style w:type="paragraph" w:styleId="Nadpis3">
    <w:name w:val="heading 3"/>
    <w:basedOn w:val="Normln"/>
    <w:next w:val="Normln"/>
    <w:link w:val="Nadpis3Char"/>
    <w:uiPriority w:val="9"/>
    <w:unhideWhenUsed/>
    <w:qFormat/>
    <w:rsid w:val="00F37455"/>
    <w:pPr>
      <w:keepNext/>
      <w:keepLines/>
      <w:numPr>
        <w:numId w:val="26"/>
      </w:numPr>
      <w:spacing w:before="240"/>
      <w:jc w:val="left"/>
      <w:outlineLvl w:val="2"/>
    </w:pPr>
    <w:rPr>
      <w:rFonts w:eastAsiaTheme="majorEastAsia" w:cstheme="majorBidi"/>
      <w:b/>
      <w:bCs/>
      <w:sz w:val="24"/>
    </w:rPr>
  </w:style>
  <w:style w:type="paragraph" w:styleId="Nadpis4">
    <w:name w:val="heading 4"/>
    <w:basedOn w:val="Normln"/>
    <w:next w:val="Normln"/>
    <w:link w:val="Nadpis4Char"/>
    <w:uiPriority w:val="9"/>
    <w:unhideWhenUsed/>
    <w:qFormat/>
    <w:rsid w:val="00F37455"/>
    <w:pPr>
      <w:numPr>
        <w:numId w:val="3"/>
      </w:numPr>
      <w:spacing w:before="240"/>
      <w:outlineLvl w:val="3"/>
    </w:pPr>
    <w:rPr>
      <w:rFonts w:eastAsiaTheme="majorEastAsia" w:cstheme="majorBidi"/>
      <w:b/>
      <w:bCs/>
      <w:iCs/>
      <w:sz w:val="24"/>
    </w:rPr>
  </w:style>
  <w:style w:type="paragraph" w:styleId="Nadpis5">
    <w:name w:val="heading 5"/>
    <w:basedOn w:val="Normln"/>
    <w:next w:val="Normln"/>
    <w:link w:val="Nadpis5Char"/>
    <w:uiPriority w:val="9"/>
    <w:unhideWhenUsed/>
    <w:qFormat/>
    <w:rsid w:val="00347F8E"/>
    <w:pPr>
      <w:keepNext/>
      <w:keepLines/>
      <w:spacing w:before="240"/>
      <w:ind w:firstLine="0"/>
      <w:outlineLvl w:val="4"/>
    </w:pPr>
    <w:rPr>
      <w:rFonts w:eastAsiaTheme="majorEastAsia" w:cstheme="majorBidi"/>
      <w:b/>
      <w:i/>
      <w:sz w:val="22"/>
    </w:rPr>
  </w:style>
  <w:style w:type="paragraph" w:styleId="Nadpis6">
    <w:name w:val="heading 6"/>
    <w:basedOn w:val="Normln"/>
    <w:next w:val="Normln"/>
    <w:link w:val="Nadpis6Char"/>
    <w:uiPriority w:val="9"/>
    <w:unhideWhenUsed/>
    <w:qFormat/>
    <w:rsid w:val="00347F8E"/>
    <w:pPr>
      <w:keepNext/>
      <w:keepLines/>
      <w:ind w:firstLine="284"/>
      <w:outlineLvl w:val="5"/>
    </w:pPr>
    <w:rPr>
      <w:rFonts w:eastAsiaTheme="majorEastAsia" w:cstheme="majorBidi"/>
      <w:i/>
      <w:iCs/>
    </w:rPr>
  </w:style>
  <w:style w:type="paragraph" w:styleId="Nadpis7">
    <w:name w:val="heading 7"/>
    <w:basedOn w:val="Normln"/>
    <w:next w:val="Normln"/>
    <w:link w:val="Nadpis7Char"/>
    <w:uiPriority w:val="9"/>
    <w:unhideWhenUsed/>
    <w:qFormat/>
    <w:rsid w:val="00A40C7E"/>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0C78B9"/>
    <w:rPr>
      <w:rFonts w:ascii="Arial" w:eastAsiaTheme="majorEastAsia" w:hAnsi="Arial" w:cstheme="majorBidi"/>
      <w:b/>
      <w:bCs/>
      <w:caps/>
      <w:sz w:val="28"/>
      <w:szCs w:val="28"/>
    </w:rPr>
  </w:style>
  <w:style w:type="character" w:customStyle="1" w:styleId="Nadpis2Char">
    <w:name w:val="Nadpis 2 Char"/>
    <w:basedOn w:val="Standardnpsmoodstavce"/>
    <w:link w:val="Nadpis2"/>
    <w:uiPriority w:val="9"/>
    <w:rsid w:val="00347F8E"/>
    <w:rPr>
      <w:rFonts w:ascii="Arial" w:eastAsiaTheme="majorEastAsia" w:hAnsi="Arial" w:cstheme="majorBidi"/>
      <w:b/>
      <w:bCs/>
      <w:sz w:val="24"/>
      <w:szCs w:val="26"/>
    </w:rPr>
  </w:style>
  <w:style w:type="character" w:customStyle="1" w:styleId="Nadpis3Char">
    <w:name w:val="Nadpis 3 Char"/>
    <w:basedOn w:val="Standardnpsmoodstavce"/>
    <w:link w:val="Nadpis3"/>
    <w:uiPriority w:val="9"/>
    <w:rsid w:val="00F37455"/>
    <w:rPr>
      <w:rFonts w:ascii="Arial" w:eastAsiaTheme="majorEastAsia" w:hAnsi="Arial" w:cstheme="majorBidi"/>
      <w:b/>
      <w:bCs/>
      <w:sz w:val="24"/>
    </w:rPr>
  </w:style>
  <w:style w:type="character" w:customStyle="1" w:styleId="Nadpis4Char">
    <w:name w:val="Nadpis 4 Char"/>
    <w:basedOn w:val="Standardnpsmoodstavce"/>
    <w:link w:val="Nadpis4"/>
    <w:uiPriority w:val="9"/>
    <w:rsid w:val="00F37455"/>
    <w:rPr>
      <w:rFonts w:ascii="Arial" w:eastAsiaTheme="majorEastAsia" w:hAnsi="Arial" w:cstheme="majorBidi"/>
      <w:b/>
      <w:bCs/>
      <w:iCs/>
      <w:sz w:val="24"/>
    </w:rPr>
  </w:style>
  <w:style w:type="character" w:customStyle="1" w:styleId="Nadpis5Char">
    <w:name w:val="Nadpis 5 Char"/>
    <w:basedOn w:val="Standardnpsmoodstavce"/>
    <w:link w:val="Nadpis5"/>
    <w:uiPriority w:val="9"/>
    <w:rsid w:val="00347F8E"/>
    <w:rPr>
      <w:rFonts w:ascii="Arial" w:eastAsiaTheme="majorEastAsia" w:hAnsi="Arial" w:cstheme="majorBidi"/>
      <w:b/>
      <w:i/>
    </w:rPr>
  </w:style>
  <w:style w:type="character" w:customStyle="1" w:styleId="Nadpis6Char">
    <w:name w:val="Nadpis 6 Char"/>
    <w:basedOn w:val="Standardnpsmoodstavce"/>
    <w:link w:val="Nadpis6"/>
    <w:uiPriority w:val="9"/>
    <w:rsid w:val="00347F8E"/>
    <w:rPr>
      <w:rFonts w:ascii="Arial" w:eastAsiaTheme="majorEastAsia" w:hAnsi="Arial" w:cstheme="majorBidi"/>
      <w:i/>
      <w:iCs/>
      <w:sz w:val="20"/>
    </w:rPr>
  </w:style>
  <w:style w:type="paragraph" w:styleId="Nzev">
    <w:name w:val="Title"/>
    <w:basedOn w:val="Normln"/>
    <w:next w:val="Normln"/>
    <w:link w:val="NzevChar"/>
    <w:uiPriority w:val="10"/>
    <w:qFormat/>
    <w:rsid w:val="00D63303"/>
    <w:pPr>
      <w:pageBreakBefore/>
      <w:shd w:val="clear" w:color="auto" w:fill="D9D9D9" w:themeFill="background1" w:themeFillShade="D9"/>
      <w:spacing w:before="0"/>
      <w:ind w:firstLine="0"/>
      <w:contextualSpacing/>
      <w:jc w:val="center"/>
    </w:pPr>
    <w:rPr>
      <w:rFonts w:eastAsiaTheme="majorEastAsia" w:cstheme="majorBidi"/>
      <w:b/>
      <w:spacing w:val="5"/>
      <w:kern w:val="28"/>
      <w:sz w:val="36"/>
      <w:szCs w:val="52"/>
    </w:rPr>
  </w:style>
  <w:style w:type="character" w:customStyle="1" w:styleId="NzevChar">
    <w:name w:val="Název Char"/>
    <w:basedOn w:val="Standardnpsmoodstavce"/>
    <w:link w:val="Nzev"/>
    <w:uiPriority w:val="10"/>
    <w:rsid w:val="00D63303"/>
    <w:rPr>
      <w:rFonts w:ascii="Arial" w:eastAsiaTheme="majorEastAsia" w:hAnsi="Arial" w:cstheme="majorBidi"/>
      <w:b/>
      <w:spacing w:val="5"/>
      <w:kern w:val="28"/>
      <w:sz w:val="36"/>
      <w:szCs w:val="52"/>
      <w:shd w:val="clear" w:color="auto" w:fill="D9D9D9" w:themeFill="background1" w:themeFillShade="D9"/>
    </w:rPr>
  </w:style>
  <w:style w:type="paragraph" w:styleId="Odstavecseseznamem">
    <w:name w:val="List Paragraph"/>
    <w:basedOn w:val="Normln"/>
    <w:link w:val="OdstavecseseznamemChar"/>
    <w:uiPriority w:val="34"/>
    <w:qFormat/>
    <w:rsid w:val="00553DF4"/>
    <w:pPr>
      <w:ind w:left="720"/>
      <w:contextualSpacing/>
    </w:pPr>
  </w:style>
  <w:style w:type="character" w:customStyle="1" w:styleId="OdstavecseseznamemChar">
    <w:name w:val="Odstavec se seznamem Char"/>
    <w:basedOn w:val="Standardnpsmoodstavce"/>
    <w:link w:val="Odstavecseseznamem"/>
    <w:uiPriority w:val="34"/>
    <w:rsid w:val="002F13B4"/>
    <w:rPr>
      <w:rFonts w:ascii="Verdana" w:hAnsi="Verdana"/>
      <w:sz w:val="20"/>
    </w:rPr>
  </w:style>
  <w:style w:type="paragraph" w:styleId="Zhlav">
    <w:name w:val="header"/>
    <w:basedOn w:val="Normln"/>
    <w:link w:val="ZhlavChar"/>
    <w:uiPriority w:val="99"/>
    <w:unhideWhenUsed/>
    <w:rsid w:val="00ED3405"/>
    <w:pPr>
      <w:tabs>
        <w:tab w:val="center" w:pos="4536"/>
        <w:tab w:val="right" w:pos="9072"/>
      </w:tabs>
      <w:spacing w:before="0"/>
    </w:pPr>
  </w:style>
  <w:style w:type="character" w:customStyle="1" w:styleId="ZhlavChar">
    <w:name w:val="Záhlaví Char"/>
    <w:basedOn w:val="Standardnpsmoodstavce"/>
    <w:link w:val="Zhlav"/>
    <w:uiPriority w:val="99"/>
    <w:rsid w:val="00ED3405"/>
    <w:rPr>
      <w:rFonts w:ascii="Verdana" w:hAnsi="Verdana"/>
      <w:sz w:val="20"/>
    </w:rPr>
  </w:style>
  <w:style w:type="paragraph" w:styleId="Zpat">
    <w:name w:val="footer"/>
    <w:basedOn w:val="Normln"/>
    <w:link w:val="ZpatChar"/>
    <w:uiPriority w:val="99"/>
    <w:unhideWhenUsed/>
    <w:rsid w:val="00ED3405"/>
    <w:pPr>
      <w:tabs>
        <w:tab w:val="center" w:pos="4536"/>
        <w:tab w:val="right" w:pos="9072"/>
      </w:tabs>
      <w:spacing w:before="0"/>
    </w:pPr>
  </w:style>
  <w:style w:type="character" w:customStyle="1" w:styleId="ZpatChar">
    <w:name w:val="Zápatí Char"/>
    <w:basedOn w:val="Standardnpsmoodstavce"/>
    <w:link w:val="Zpat"/>
    <w:uiPriority w:val="99"/>
    <w:rsid w:val="00ED3405"/>
    <w:rPr>
      <w:rFonts w:ascii="Verdana" w:hAnsi="Verdana"/>
      <w:sz w:val="20"/>
    </w:rPr>
  </w:style>
  <w:style w:type="paragraph" w:styleId="Textbubliny">
    <w:name w:val="Balloon Text"/>
    <w:basedOn w:val="Normln"/>
    <w:link w:val="TextbublinyChar"/>
    <w:uiPriority w:val="99"/>
    <w:semiHidden/>
    <w:unhideWhenUsed/>
    <w:rsid w:val="00ED3405"/>
    <w:pPr>
      <w:spacing w:before="0"/>
    </w:pPr>
    <w:rPr>
      <w:rFonts w:ascii="Tahoma" w:hAnsi="Tahoma" w:cs="Tahoma"/>
      <w:sz w:val="16"/>
      <w:szCs w:val="16"/>
    </w:rPr>
  </w:style>
  <w:style w:type="character" w:customStyle="1" w:styleId="TextbublinyChar">
    <w:name w:val="Text bubliny Char"/>
    <w:basedOn w:val="Standardnpsmoodstavce"/>
    <w:link w:val="Textbubliny"/>
    <w:uiPriority w:val="99"/>
    <w:semiHidden/>
    <w:rsid w:val="00ED3405"/>
    <w:rPr>
      <w:rFonts w:ascii="Tahoma" w:hAnsi="Tahoma" w:cs="Tahoma"/>
      <w:sz w:val="16"/>
      <w:szCs w:val="16"/>
    </w:rPr>
  </w:style>
  <w:style w:type="table" w:styleId="Mkatabulky">
    <w:name w:val="Table Grid"/>
    <w:basedOn w:val="Normlntabulka"/>
    <w:uiPriority w:val="59"/>
    <w:rsid w:val="00FC09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11">
    <w:name w:val="CM11"/>
    <w:basedOn w:val="Normln"/>
    <w:next w:val="Normln"/>
    <w:uiPriority w:val="99"/>
    <w:rsid w:val="00AA7392"/>
    <w:pPr>
      <w:widowControl w:val="0"/>
      <w:autoSpaceDE w:val="0"/>
      <w:autoSpaceDN w:val="0"/>
      <w:adjustRightInd w:val="0"/>
      <w:spacing w:before="0"/>
      <w:ind w:firstLine="0"/>
      <w:jc w:val="left"/>
    </w:pPr>
    <w:rPr>
      <w:rFonts w:eastAsiaTheme="minorEastAsia" w:cs="Arial"/>
      <w:sz w:val="24"/>
      <w:szCs w:val="24"/>
      <w:lang w:val="en-GB" w:eastAsia="en-GB"/>
    </w:rPr>
  </w:style>
  <w:style w:type="character" w:styleId="Odkaznakoment">
    <w:name w:val="annotation reference"/>
    <w:basedOn w:val="Standardnpsmoodstavce"/>
    <w:uiPriority w:val="99"/>
    <w:semiHidden/>
    <w:unhideWhenUsed/>
    <w:rsid w:val="00791B63"/>
    <w:rPr>
      <w:sz w:val="16"/>
      <w:szCs w:val="16"/>
    </w:rPr>
  </w:style>
  <w:style w:type="paragraph" w:styleId="Textkomente">
    <w:name w:val="annotation text"/>
    <w:basedOn w:val="Normln"/>
    <w:link w:val="TextkomenteChar"/>
    <w:uiPriority w:val="99"/>
    <w:semiHidden/>
    <w:unhideWhenUsed/>
    <w:rsid w:val="00791B63"/>
    <w:rPr>
      <w:szCs w:val="20"/>
    </w:rPr>
  </w:style>
  <w:style w:type="character" w:customStyle="1" w:styleId="TextkomenteChar">
    <w:name w:val="Text komentáře Char"/>
    <w:basedOn w:val="Standardnpsmoodstavce"/>
    <w:link w:val="Textkomente"/>
    <w:uiPriority w:val="99"/>
    <w:semiHidden/>
    <w:rsid w:val="00791B63"/>
    <w:rPr>
      <w:rFonts w:ascii="Verdana" w:hAnsi="Verdana"/>
      <w:sz w:val="20"/>
      <w:szCs w:val="20"/>
    </w:rPr>
  </w:style>
  <w:style w:type="paragraph" w:styleId="Pedmtkomente">
    <w:name w:val="annotation subject"/>
    <w:basedOn w:val="Textkomente"/>
    <w:next w:val="Textkomente"/>
    <w:link w:val="PedmtkomenteChar"/>
    <w:uiPriority w:val="99"/>
    <w:semiHidden/>
    <w:unhideWhenUsed/>
    <w:rsid w:val="00791B63"/>
    <w:rPr>
      <w:b/>
      <w:bCs/>
    </w:rPr>
  </w:style>
  <w:style w:type="character" w:customStyle="1" w:styleId="PedmtkomenteChar">
    <w:name w:val="Předmět komentáře Char"/>
    <w:basedOn w:val="TextkomenteChar"/>
    <w:link w:val="Pedmtkomente"/>
    <w:uiPriority w:val="99"/>
    <w:semiHidden/>
    <w:rsid w:val="00791B63"/>
    <w:rPr>
      <w:rFonts w:ascii="Verdana" w:hAnsi="Verdana"/>
      <w:b/>
      <w:bCs/>
      <w:sz w:val="20"/>
      <w:szCs w:val="20"/>
    </w:rPr>
  </w:style>
  <w:style w:type="paragraph" w:customStyle="1" w:styleId="HeaderFooter">
    <w:name w:val="Header/Footer"/>
    <w:basedOn w:val="Normln"/>
    <w:link w:val="HeaderFooterChar"/>
    <w:qFormat/>
    <w:rsid w:val="00F047A5"/>
    <w:pPr>
      <w:tabs>
        <w:tab w:val="center" w:pos="4536"/>
        <w:tab w:val="right" w:pos="9072"/>
      </w:tabs>
      <w:spacing w:before="0"/>
      <w:ind w:firstLine="0"/>
      <w:jc w:val="left"/>
    </w:pPr>
    <w:rPr>
      <w:i/>
      <w:noProof/>
      <w:sz w:val="16"/>
      <w:szCs w:val="16"/>
      <w:lang w:eastAsia="cs-CZ"/>
    </w:rPr>
  </w:style>
  <w:style w:type="character" w:customStyle="1" w:styleId="HeaderFooterChar">
    <w:name w:val="Header/Footer Char"/>
    <w:basedOn w:val="Standardnpsmoodstavce"/>
    <w:link w:val="HeaderFooter"/>
    <w:rsid w:val="00F047A5"/>
    <w:rPr>
      <w:rFonts w:ascii="Verdana" w:hAnsi="Verdana"/>
      <w:i/>
      <w:noProof/>
      <w:sz w:val="16"/>
      <w:szCs w:val="16"/>
      <w:lang w:eastAsia="cs-CZ"/>
    </w:rPr>
  </w:style>
  <w:style w:type="paragraph" w:styleId="Nadpisobsahu">
    <w:name w:val="TOC Heading"/>
    <w:basedOn w:val="Nadpis1"/>
    <w:next w:val="Normln"/>
    <w:uiPriority w:val="39"/>
    <w:semiHidden/>
    <w:unhideWhenUsed/>
    <w:qFormat/>
    <w:rsid w:val="00B769CE"/>
    <w:pPr>
      <w:numPr>
        <w:numId w:val="0"/>
      </w:numPr>
      <w:spacing w:line="276" w:lineRule="auto"/>
      <w:outlineLvl w:val="9"/>
    </w:pPr>
    <w:rPr>
      <w:rFonts w:asciiTheme="majorHAnsi" w:hAnsiTheme="majorHAnsi"/>
      <w:caps w:val="0"/>
      <w:color w:val="365F91" w:themeColor="accent1" w:themeShade="BF"/>
      <w:lang w:val="en-US" w:eastAsia="ja-JP"/>
    </w:rPr>
  </w:style>
  <w:style w:type="paragraph" w:styleId="Obsah2">
    <w:name w:val="toc 2"/>
    <w:basedOn w:val="Normln"/>
    <w:next w:val="Normln"/>
    <w:autoRedefine/>
    <w:uiPriority w:val="39"/>
    <w:unhideWhenUsed/>
    <w:qFormat/>
    <w:rsid w:val="00B769CE"/>
    <w:pPr>
      <w:tabs>
        <w:tab w:val="left" w:pos="1100"/>
        <w:tab w:val="right" w:leader="dot" w:pos="9072"/>
      </w:tabs>
      <w:ind w:left="851" w:right="283" w:hanging="567"/>
      <w:jc w:val="left"/>
    </w:pPr>
  </w:style>
  <w:style w:type="paragraph" w:styleId="Obsah1">
    <w:name w:val="toc 1"/>
    <w:basedOn w:val="Normln"/>
    <w:next w:val="Normln"/>
    <w:autoRedefine/>
    <w:uiPriority w:val="39"/>
    <w:unhideWhenUsed/>
    <w:qFormat/>
    <w:rsid w:val="00B50DD2"/>
    <w:pPr>
      <w:tabs>
        <w:tab w:val="right" w:leader="dot" w:pos="9072"/>
      </w:tabs>
      <w:ind w:left="567" w:hanging="567"/>
    </w:pPr>
    <w:rPr>
      <w:b/>
      <w:sz w:val="22"/>
    </w:rPr>
  </w:style>
  <w:style w:type="paragraph" w:styleId="Obsah3">
    <w:name w:val="toc 3"/>
    <w:basedOn w:val="Normln"/>
    <w:next w:val="Normln"/>
    <w:autoRedefine/>
    <w:uiPriority w:val="39"/>
    <w:unhideWhenUsed/>
    <w:qFormat/>
    <w:rsid w:val="00B769CE"/>
    <w:pPr>
      <w:tabs>
        <w:tab w:val="left" w:pos="1540"/>
        <w:tab w:val="right" w:leader="dot" w:pos="9062"/>
      </w:tabs>
      <w:spacing w:after="100"/>
      <w:ind w:left="1418" w:hanging="851"/>
      <w:jc w:val="left"/>
    </w:pPr>
  </w:style>
  <w:style w:type="character" w:styleId="Hypertextovodkaz">
    <w:name w:val="Hyperlink"/>
    <w:basedOn w:val="Standardnpsmoodstavce"/>
    <w:uiPriority w:val="99"/>
    <w:unhideWhenUsed/>
    <w:rsid w:val="00B769CE"/>
    <w:rPr>
      <w:color w:val="0000FF" w:themeColor="hyperlink"/>
      <w:u w:val="single"/>
    </w:rPr>
  </w:style>
  <w:style w:type="paragraph" w:styleId="Obsah9">
    <w:name w:val="toc 9"/>
    <w:basedOn w:val="Normln"/>
    <w:next w:val="Normln"/>
    <w:autoRedefine/>
    <w:uiPriority w:val="39"/>
    <w:semiHidden/>
    <w:unhideWhenUsed/>
    <w:rsid w:val="00B769CE"/>
    <w:pPr>
      <w:spacing w:after="100"/>
      <w:ind w:left="1600"/>
    </w:pPr>
  </w:style>
  <w:style w:type="paragraph" w:styleId="Bezmezer">
    <w:name w:val="No Spacing"/>
    <w:uiPriority w:val="1"/>
    <w:qFormat/>
    <w:rsid w:val="0065116C"/>
    <w:pPr>
      <w:spacing w:after="0" w:line="240" w:lineRule="auto"/>
      <w:ind w:firstLine="284"/>
      <w:jc w:val="both"/>
    </w:pPr>
    <w:rPr>
      <w:rFonts w:ascii="Verdana" w:hAnsi="Verdana"/>
      <w:sz w:val="20"/>
    </w:rPr>
  </w:style>
  <w:style w:type="paragraph" w:customStyle="1" w:styleId="Nzevtabulky">
    <w:name w:val="Název tabulky"/>
    <w:basedOn w:val="Normln"/>
    <w:next w:val="Normln"/>
    <w:rsid w:val="00A709BF"/>
    <w:pPr>
      <w:keepLines/>
      <w:numPr>
        <w:numId w:val="5"/>
      </w:numPr>
      <w:tabs>
        <w:tab w:val="clear" w:pos="3289"/>
        <w:tab w:val="left" w:pos="851"/>
      </w:tabs>
      <w:spacing w:before="80" w:after="80" w:line="264" w:lineRule="auto"/>
      <w:ind w:left="851" w:hanging="851"/>
      <w:jc w:val="center"/>
    </w:pPr>
    <w:rPr>
      <w:rFonts w:eastAsia="Times New Roman" w:cs="Times New Roman"/>
      <w:i/>
      <w:sz w:val="22"/>
      <w:lang w:eastAsia="cs-CZ"/>
    </w:rPr>
  </w:style>
  <w:style w:type="paragraph" w:styleId="FormtovanvHTML">
    <w:name w:val="HTML Preformatted"/>
    <w:basedOn w:val="Normln"/>
    <w:link w:val="FormtovanvHTMLChar"/>
    <w:uiPriority w:val="99"/>
    <w:semiHidden/>
    <w:unhideWhenUsed/>
    <w:rsid w:val="007F66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firstLine="0"/>
      <w:jc w:val="left"/>
    </w:pPr>
    <w:rPr>
      <w:rFonts w:ascii="Courier New" w:eastAsia="Times New Roman" w:hAnsi="Courier New" w:cs="Courier New"/>
      <w:szCs w:val="20"/>
      <w:lang w:val="en-GB" w:eastAsia="en-GB"/>
    </w:rPr>
  </w:style>
  <w:style w:type="character" w:customStyle="1" w:styleId="FormtovanvHTMLChar">
    <w:name w:val="Formátovaný v HTML Char"/>
    <w:basedOn w:val="Standardnpsmoodstavce"/>
    <w:link w:val="FormtovanvHTML"/>
    <w:uiPriority w:val="99"/>
    <w:semiHidden/>
    <w:rsid w:val="007F6687"/>
    <w:rPr>
      <w:rFonts w:ascii="Courier New" w:eastAsia="Times New Roman" w:hAnsi="Courier New" w:cs="Courier New"/>
      <w:sz w:val="20"/>
      <w:szCs w:val="20"/>
      <w:lang w:val="en-GB" w:eastAsia="en-GB"/>
    </w:rPr>
  </w:style>
  <w:style w:type="paragraph" w:styleId="Textpoznpodarou">
    <w:name w:val="footnote text"/>
    <w:basedOn w:val="Normln"/>
    <w:link w:val="TextpoznpodarouChar"/>
    <w:uiPriority w:val="99"/>
    <w:semiHidden/>
    <w:unhideWhenUsed/>
    <w:rsid w:val="003B4401"/>
    <w:pPr>
      <w:spacing w:before="0"/>
      <w:ind w:firstLine="0"/>
    </w:pPr>
    <w:rPr>
      <w:rFonts w:asciiTheme="minorHAnsi" w:hAnsiTheme="minorHAnsi"/>
      <w:szCs w:val="20"/>
      <w:lang w:eastAsia="ja-JP"/>
    </w:rPr>
  </w:style>
  <w:style w:type="character" w:customStyle="1" w:styleId="TextpoznpodarouChar">
    <w:name w:val="Text pozn. pod čarou Char"/>
    <w:basedOn w:val="Standardnpsmoodstavce"/>
    <w:link w:val="Textpoznpodarou"/>
    <w:uiPriority w:val="99"/>
    <w:semiHidden/>
    <w:rsid w:val="003B4401"/>
    <w:rPr>
      <w:sz w:val="20"/>
      <w:szCs w:val="20"/>
      <w:lang w:eastAsia="ja-JP"/>
    </w:rPr>
  </w:style>
  <w:style w:type="character" w:styleId="Znakapoznpodarou">
    <w:name w:val="footnote reference"/>
    <w:basedOn w:val="Standardnpsmoodstavce"/>
    <w:uiPriority w:val="99"/>
    <w:semiHidden/>
    <w:unhideWhenUsed/>
    <w:rsid w:val="003B4401"/>
    <w:rPr>
      <w:vertAlign w:val="superscript"/>
    </w:rPr>
  </w:style>
  <w:style w:type="paragraph" w:customStyle="1" w:styleId="Nadpis2a">
    <w:name w:val="Nadpis 2a"/>
    <w:basedOn w:val="Nadpis2"/>
    <w:next w:val="Normln"/>
    <w:qFormat/>
    <w:rsid w:val="00831F60"/>
    <w:pPr>
      <w:numPr>
        <w:ilvl w:val="0"/>
        <w:numId w:val="22"/>
      </w:numPr>
      <w:spacing w:before="240" w:after="80" w:line="264" w:lineRule="auto"/>
      <w:ind w:left="357" w:hanging="357"/>
      <w:jc w:val="both"/>
    </w:pPr>
    <w:rPr>
      <w:rFonts w:eastAsia="Times New Roman" w:cs="Times New Roman"/>
      <w:bCs w:val="0"/>
      <w:sz w:val="22"/>
      <w:szCs w:val="20"/>
      <w:lang w:eastAsia="cs-CZ"/>
    </w:rPr>
  </w:style>
  <w:style w:type="paragraph" w:customStyle="1" w:styleId="Default">
    <w:name w:val="Default"/>
    <w:rsid w:val="00371C07"/>
    <w:pPr>
      <w:autoSpaceDE w:val="0"/>
      <w:autoSpaceDN w:val="0"/>
      <w:adjustRightInd w:val="0"/>
      <w:spacing w:after="0" w:line="240" w:lineRule="auto"/>
    </w:pPr>
    <w:rPr>
      <w:rFonts w:ascii="Times New Roman" w:hAnsi="Times New Roman" w:cs="Times New Roman"/>
      <w:color w:val="000000"/>
      <w:sz w:val="24"/>
      <w:szCs w:val="24"/>
    </w:rPr>
  </w:style>
  <w:style w:type="character" w:styleId="Siln">
    <w:name w:val="Strong"/>
    <w:basedOn w:val="Standardnpsmoodstavce"/>
    <w:uiPriority w:val="22"/>
    <w:qFormat/>
    <w:rsid w:val="00396735"/>
    <w:rPr>
      <w:b/>
      <w:bCs/>
    </w:rPr>
  </w:style>
  <w:style w:type="paragraph" w:styleId="Revize">
    <w:name w:val="Revision"/>
    <w:hidden/>
    <w:uiPriority w:val="99"/>
    <w:semiHidden/>
    <w:rsid w:val="00322C86"/>
    <w:pPr>
      <w:spacing w:after="0" w:line="240" w:lineRule="auto"/>
    </w:pPr>
    <w:rPr>
      <w:rFonts w:ascii="Arial" w:hAnsi="Arial"/>
      <w:sz w:val="20"/>
    </w:rPr>
  </w:style>
  <w:style w:type="character" w:customStyle="1" w:styleId="highlight">
    <w:name w:val="highlight"/>
    <w:basedOn w:val="Standardnpsmoodstavce"/>
    <w:rsid w:val="003B1909"/>
  </w:style>
  <w:style w:type="character" w:customStyle="1" w:styleId="Nadpis7Char">
    <w:name w:val="Nadpis 7 Char"/>
    <w:basedOn w:val="Standardnpsmoodstavce"/>
    <w:link w:val="Nadpis7"/>
    <w:uiPriority w:val="9"/>
    <w:rsid w:val="00A40C7E"/>
    <w:rPr>
      <w:rFonts w:asciiTheme="majorHAnsi" w:eastAsiaTheme="majorEastAsia" w:hAnsiTheme="majorHAnsi" w:cstheme="majorBidi"/>
      <w:i/>
      <w:iCs/>
      <w:color w:val="243F60" w:themeColor="accent1" w:themeShade="7F"/>
      <w:sz w:val="20"/>
    </w:rPr>
  </w:style>
  <w:style w:type="paragraph" w:styleId="Titulek">
    <w:name w:val="caption"/>
    <w:basedOn w:val="Normln"/>
    <w:next w:val="Normln"/>
    <w:uiPriority w:val="35"/>
    <w:unhideWhenUsed/>
    <w:qFormat/>
    <w:rsid w:val="001272C4"/>
    <w:pPr>
      <w:spacing w:before="0" w:after="200"/>
    </w:pPr>
    <w:rPr>
      <w:i/>
      <w:iCs/>
      <w:color w:val="1F497D" w:themeColor="text2"/>
      <w:sz w:val="18"/>
      <w:szCs w:val="18"/>
    </w:rPr>
  </w:style>
  <w:style w:type="character" w:customStyle="1" w:styleId="Nevyeenzmnka1">
    <w:name w:val="Nevyřešená zmínka1"/>
    <w:basedOn w:val="Standardnpsmoodstavce"/>
    <w:uiPriority w:val="99"/>
    <w:semiHidden/>
    <w:unhideWhenUsed/>
    <w:rsid w:val="001A7B7F"/>
    <w:rPr>
      <w:color w:val="605E5C"/>
      <w:shd w:val="clear" w:color="auto" w:fill="E1DFDD"/>
    </w:rPr>
  </w:style>
  <w:style w:type="character" w:styleId="Sledovanodkaz">
    <w:name w:val="FollowedHyperlink"/>
    <w:basedOn w:val="Standardnpsmoodstavce"/>
    <w:uiPriority w:val="99"/>
    <w:semiHidden/>
    <w:unhideWhenUsed/>
    <w:rsid w:val="002902B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39347">
      <w:bodyDiv w:val="1"/>
      <w:marLeft w:val="0"/>
      <w:marRight w:val="0"/>
      <w:marTop w:val="0"/>
      <w:marBottom w:val="0"/>
      <w:divBdr>
        <w:top w:val="none" w:sz="0" w:space="0" w:color="auto"/>
        <w:left w:val="none" w:sz="0" w:space="0" w:color="auto"/>
        <w:bottom w:val="none" w:sz="0" w:space="0" w:color="auto"/>
        <w:right w:val="none" w:sz="0" w:space="0" w:color="auto"/>
      </w:divBdr>
    </w:div>
    <w:div w:id="89816080">
      <w:bodyDiv w:val="1"/>
      <w:marLeft w:val="0"/>
      <w:marRight w:val="0"/>
      <w:marTop w:val="0"/>
      <w:marBottom w:val="0"/>
      <w:divBdr>
        <w:top w:val="none" w:sz="0" w:space="0" w:color="auto"/>
        <w:left w:val="none" w:sz="0" w:space="0" w:color="auto"/>
        <w:bottom w:val="none" w:sz="0" w:space="0" w:color="auto"/>
        <w:right w:val="none" w:sz="0" w:space="0" w:color="auto"/>
      </w:divBdr>
    </w:div>
    <w:div w:id="189539446">
      <w:bodyDiv w:val="1"/>
      <w:marLeft w:val="0"/>
      <w:marRight w:val="0"/>
      <w:marTop w:val="0"/>
      <w:marBottom w:val="0"/>
      <w:divBdr>
        <w:top w:val="none" w:sz="0" w:space="0" w:color="auto"/>
        <w:left w:val="none" w:sz="0" w:space="0" w:color="auto"/>
        <w:bottom w:val="none" w:sz="0" w:space="0" w:color="auto"/>
        <w:right w:val="none" w:sz="0" w:space="0" w:color="auto"/>
      </w:divBdr>
    </w:div>
    <w:div w:id="342318576">
      <w:bodyDiv w:val="1"/>
      <w:marLeft w:val="0"/>
      <w:marRight w:val="0"/>
      <w:marTop w:val="0"/>
      <w:marBottom w:val="0"/>
      <w:divBdr>
        <w:top w:val="none" w:sz="0" w:space="0" w:color="auto"/>
        <w:left w:val="none" w:sz="0" w:space="0" w:color="auto"/>
        <w:bottom w:val="none" w:sz="0" w:space="0" w:color="auto"/>
        <w:right w:val="none" w:sz="0" w:space="0" w:color="auto"/>
      </w:divBdr>
    </w:div>
    <w:div w:id="457384337">
      <w:bodyDiv w:val="1"/>
      <w:marLeft w:val="0"/>
      <w:marRight w:val="0"/>
      <w:marTop w:val="0"/>
      <w:marBottom w:val="0"/>
      <w:divBdr>
        <w:top w:val="none" w:sz="0" w:space="0" w:color="auto"/>
        <w:left w:val="none" w:sz="0" w:space="0" w:color="auto"/>
        <w:bottom w:val="none" w:sz="0" w:space="0" w:color="auto"/>
        <w:right w:val="none" w:sz="0" w:space="0" w:color="auto"/>
      </w:divBdr>
    </w:div>
    <w:div w:id="482552096">
      <w:bodyDiv w:val="1"/>
      <w:marLeft w:val="0"/>
      <w:marRight w:val="0"/>
      <w:marTop w:val="0"/>
      <w:marBottom w:val="0"/>
      <w:divBdr>
        <w:top w:val="none" w:sz="0" w:space="0" w:color="auto"/>
        <w:left w:val="none" w:sz="0" w:space="0" w:color="auto"/>
        <w:bottom w:val="none" w:sz="0" w:space="0" w:color="auto"/>
        <w:right w:val="none" w:sz="0" w:space="0" w:color="auto"/>
      </w:divBdr>
    </w:div>
    <w:div w:id="514423802">
      <w:bodyDiv w:val="1"/>
      <w:marLeft w:val="0"/>
      <w:marRight w:val="0"/>
      <w:marTop w:val="0"/>
      <w:marBottom w:val="0"/>
      <w:divBdr>
        <w:top w:val="none" w:sz="0" w:space="0" w:color="auto"/>
        <w:left w:val="none" w:sz="0" w:space="0" w:color="auto"/>
        <w:bottom w:val="none" w:sz="0" w:space="0" w:color="auto"/>
        <w:right w:val="none" w:sz="0" w:space="0" w:color="auto"/>
      </w:divBdr>
    </w:div>
    <w:div w:id="533158272">
      <w:bodyDiv w:val="1"/>
      <w:marLeft w:val="0"/>
      <w:marRight w:val="0"/>
      <w:marTop w:val="0"/>
      <w:marBottom w:val="0"/>
      <w:divBdr>
        <w:top w:val="none" w:sz="0" w:space="0" w:color="auto"/>
        <w:left w:val="none" w:sz="0" w:space="0" w:color="auto"/>
        <w:bottom w:val="none" w:sz="0" w:space="0" w:color="auto"/>
        <w:right w:val="none" w:sz="0" w:space="0" w:color="auto"/>
      </w:divBdr>
    </w:div>
    <w:div w:id="569271311">
      <w:bodyDiv w:val="1"/>
      <w:marLeft w:val="0"/>
      <w:marRight w:val="0"/>
      <w:marTop w:val="0"/>
      <w:marBottom w:val="0"/>
      <w:divBdr>
        <w:top w:val="none" w:sz="0" w:space="0" w:color="auto"/>
        <w:left w:val="none" w:sz="0" w:space="0" w:color="auto"/>
        <w:bottom w:val="none" w:sz="0" w:space="0" w:color="auto"/>
        <w:right w:val="none" w:sz="0" w:space="0" w:color="auto"/>
      </w:divBdr>
    </w:div>
    <w:div w:id="582111777">
      <w:bodyDiv w:val="1"/>
      <w:marLeft w:val="0"/>
      <w:marRight w:val="0"/>
      <w:marTop w:val="0"/>
      <w:marBottom w:val="0"/>
      <w:divBdr>
        <w:top w:val="none" w:sz="0" w:space="0" w:color="auto"/>
        <w:left w:val="none" w:sz="0" w:space="0" w:color="auto"/>
        <w:bottom w:val="none" w:sz="0" w:space="0" w:color="auto"/>
        <w:right w:val="none" w:sz="0" w:space="0" w:color="auto"/>
      </w:divBdr>
    </w:div>
    <w:div w:id="633146609">
      <w:bodyDiv w:val="1"/>
      <w:marLeft w:val="0"/>
      <w:marRight w:val="0"/>
      <w:marTop w:val="0"/>
      <w:marBottom w:val="0"/>
      <w:divBdr>
        <w:top w:val="none" w:sz="0" w:space="0" w:color="auto"/>
        <w:left w:val="none" w:sz="0" w:space="0" w:color="auto"/>
        <w:bottom w:val="none" w:sz="0" w:space="0" w:color="auto"/>
        <w:right w:val="none" w:sz="0" w:space="0" w:color="auto"/>
      </w:divBdr>
    </w:div>
    <w:div w:id="708837655">
      <w:bodyDiv w:val="1"/>
      <w:marLeft w:val="0"/>
      <w:marRight w:val="0"/>
      <w:marTop w:val="0"/>
      <w:marBottom w:val="0"/>
      <w:divBdr>
        <w:top w:val="none" w:sz="0" w:space="0" w:color="auto"/>
        <w:left w:val="none" w:sz="0" w:space="0" w:color="auto"/>
        <w:bottom w:val="none" w:sz="0" w:space="0" w:color="auto"/>
        <w:right w:val="none" w:sz="0" w:space="0" w:color="auto"/>
      </w:divBdr>
    </w:div>
    <w:div w:id="712968414">
      <w:bodyDiv w:val="1"/>
      <w:marLeft w:val="0"/>
      <w:marRight w:val="0"/>
      <w:marTop w:val="0"/>
      <w:marBottom w:val="0"/>
      <w:divBdr>
        <w:top w:val="none" w:sz="0" w:space="0" w:color="auto"/>
        <w:left w:val="none" w:sz="0" w:space="0" w:color="auto"/>
        <w:bottom w:val="none" w:sz="0" w:space="0" w:color="auto"/>
        <w:right w:val="none" w:sz="0" w:space="0" w:color="auto"/>
      </w:divBdr>
    </w:div>
    <w:div w:id="713698603">
      <w:bodyDiv w:val="1"/>
      <w:marLeft w:val="0"/>
      <w:marRight w:val="0"/>
      <w:marTop w:val="0"/>
      <w:marBottom w:val="0"/>
      <w:divBdr>
        <w:top w:val="none" w:sz="0" w:space="0" w:color="auto"/>
        <w:left w:val="none" w:sz="0" w:space="0" w:color="auto"/>
        <w:bottom w:val="none" w:sz="0" w:space="0" w:color="auto"/>
        <w:right w:val="none" w:sz="0" w:space="0" w:color="auto"/>
      </w:divBdr>
    </w:div>
    <w:div w:id="826019867">
      <w:bodyDiv w:val="1"/>
      <w:marLeft w:val="0"/>
      <w:marRight w:val="0"/>
      <w:marTop w:val="0"/>
      <w:marBottom w:val="0"/>
      <w:divBdr>
        <w:top w:val="none" w:sz="0" w:space="0" w:color="auto"/>
        <w:left w:val="none" w:sz="0" w:space="0" w:color="auto"/>
        <w:bottom w:val="none" w:sz="0" w:space="0" w:color="auto"/>
        <w:right w:val="none" w:sz="0" w:space="0" w:color="auto"/>
      </w:divBdr>
    </w:div>
    <w:div w:id="925960447">
      <w:bodyDiv w:val="1"/>
      <w:marLeft w:val="0"/>
      <w:marRight w:val="0"/>
      <w:marTop w:val="0"/>
      <w:marBottom w:val="0"/>
      <w:divBdr>
        <w:top w:val="none" w:sz="0" w:space="0" w:color="auto"/>
        <w:left w:val="none" w:sz="0" w:space="0" w:color="auto"/>
        <w:bottom w:val="none" w:sz="0" w:space="0" w:color="auto"/>
        <w:right w:val="none" w:sz="0" w:space="0" w:color="auto"/>
      </w:divBdr>
    </w:div>
    <w:div w:id="966592094">
      <w:bodyDiv w:val="1"/>
      <w:marLeft w:val="0"/>
      <w:marRight w:val="0"/>
      <w:marTop w:val="0"/>
      <w:marBottom w:val="0"/>
      <w:divBdr>
        <w:top w:val="none" w:sz="0" w:space="0" w:color="auto"/>
        <w:left w:val="none" w:sz="0" w:space="0" w:color="auto"/>
        <w:bottom w:val="none" w:sz="0" w:space="0" w:color="auto"/>
        <w:right w:val="none" w:sz="0" w:space="0" w:color="auto"/>
      </w:divBdr>
    </w:div>
    <w:div w:id="979925283">
      <w:bodyDiv w:val="1"/>
      <w:marLeft w:val="0"/>
      <w:marRight w:val="0"/>
      <w:marTop w:val="0"/>
      <w:marBottom w:val="0"/>
      <w:divBdr>
        <w:top w:val="none" w:sz="0" w:space="0" w:color="auto"/>
        <w:left w:val="none" w:sz="0" w:space="0" w:color="auto"/>
        <w:bottom w:val="none" w:sz="0" w:space="0" w:color="auto"/>
        <w:right w:val="none" w:sz="0" w:space="0" w:color="auto"/>
      </w:divBdr>
    </w:div>
    <w:div w:id="1145583628">
      <w:bodyDiv w:val="1"/>
      <w:marLeft w:val="0"/>
      <w:marRight w:val="0"/>
      <w:marTop w:val="0"/>
      <w:marBottom w:val="0"/>
      <w:divBdr>
        <w:top w:val="none" w:sz="0" w:space="0" w:color="auto"/>
        <w:left w:val="none" w:sz="0" w:space="0" w:color="auto"/>
        <w:bottom w:val="none" w:sz="0" w:space="0" w:color="auto"/>
        <w:right w:val="none" w:sz="0" w:space="0" w:color="auto"/>
      </w:divBdr>
    </w:div>
    <w:div w:id="1178692766">
      <w:bodyDiv w:val="1"/>
      <w:marLeft w:val="0"/>
      <w:marRight w:val="0"/>
      <w:marTop w:val="0"/>
      <w:marBottom w:val="0"/>
      <w:divBdr>
        <w:top w:val="none" w:sz="0" w:space="0" w:color="auto"/>
        <w:left w:val="none" w:sz="0" w:space="0" w:color="auto"/>
        <w:bottom w:val="none" w:sz="0" w:space="0" w:color="auto"/>
        <w:right w:val="none" w:sz="0" w:space="0" w:color="auto"/>
      </w:divBdr>
    </w:div>
    <w:div w:id="1230920287">
      <w:bodyDiv w:val="1"/>
      <w:marLeft w:val="0"/>
      <w:marRight w:val="0"/>
      <w:marTop w:val="0"/>
      <w:marBottom w:val="0"/>
      <w:divBdr>
        <w:top w:val="none" w:sz="0" w:space="0" w:color="auto"/>
        <w:left w:val="none" w:sz="0" w:space="0" w:color="auto"/>
        <w:bottom w:val="none" w:sz="0" w:space="0" w:color="auto"/>
        <w:right w:val="none" w:sz="0" w:space="0" w:color="auto"/>
      </w:divBdr>
    </w:div>
    <w:div w:id="1271399505">
      <w:bodyDiv w:val="1"/>
      <w:marLeft w:val="0"/>
      <w:marRight w:val="0"/>
      <w:marTop w:val="0"/>
      <w:marBottom w:val="0"/>
      <w:divBdr>
        <w:top w:val="none" w:sz="0" w:space="0" w:color="auto"/>
        <w:left w:val="none" w:sz="0" w:space="0" w:color="auto"/>
        <w:bottom w:val="none" w:sz="0" w:space="0" w:color="auto"/>
        <w:right w:val="none" w:sz="0" w:space="0" w:color="auto"/>
      </w:divBdr>
    </w:div>
    <w:div w:id="1333558437">
      <w:bodyDiv w:val="1"/>
      <w:marLeft w:val="0"/>
      <w:marRight w:val="0"/>
      <w:marTop w:val="0"/>
      <w:marBottom w:val="0"/>
      <w:divBdr>
        <w:top w:val="none" w:sz="0" w:space="0" w:color="auto"/>
        <w:left w:val="none" w:sz="0" w:space="0" w:color="auto"/>
        <w:bottom w:val="none" w:sz="0" w:space="0" w:color="auto"/>
        <w:right w:val="none" w:sz="0" w:space="0" w:color="auto"/>
      </w:divBdr>
    </w:div>
    <w:div w:id="1385256293">
      <w:bodyDiv w:val="1"/>
      <w:marLeft w:val="0"/>
      <w:marRight w:val="0"/>
      <w:marTop w:val="0"/>
      <w:marBottom w:val="0"/>
      <w:divBdr>
        <w:top w:val="none" w:sz="0" w:space="0" w:color="auto"/>
        <w:left w:val="none" w:sz="0" w:space="0" w:color="auto"/>
        <w:bottom w:val="none" w:sz="0" w:space="0" w:color="auto"/>
        <w:right w:val="none" w:sz="0" w:space="0" w:color="auto"/>
      </w:divBdr>
    </w:div>
    <w:div w:id="1431660682">
      <w:bodyDiv w:val="1"/>
      <w:marLeft w:val="0"/>
      <w:marRight w:val="0"/>
      <w:marTop w:val="0"/>
      <w:marBottom w:val="0"/>
      <w:divBdr>
        <w:top w:val="none" w:sz="0" w:space="0" w:color="auto"/>
        <w:left w:val="none" w:sz="0" w:space="0" w:color="auto"/>
        <w:bottom w:val="none" w:sz="0" w:space="0" w:color="auto"/>
        <w:right w:val="none" w:sz="0" w:space="0" w:color="auto"/>
      </w:divBdr>
    </w:div>
    <w:div w:id="1434983411">
      <w:bodyDiv w:val="1"/>
      <w:marLeft w:val="0"/>
      <w:marRight w:val="0"/>
      <w:marTop w:val="0"/>
      <w:marBottom w:val="0"/>
      <w:divBdr>
        <w:top w:val="none" w:sz="0" w:space="0" w:color="auto"/>
        <w:left w:val="none" w:sz="0" w:space="0" w:color="auto"/>
        <w:bottom w:val="none" w:sz="0" w:space="0" w:color="auto"/>
        <w:right w:val="none" w:sz="0" w:space="0" w:color="auto"/>
      </w:divBdr>
    </w:div>
    <w:div w:id="1652055793">
      <w:bodyDiv w:val="1"/>
      <w:marLeft w:val="0"/>
      <w:marRight w:val="0"/>
      <w:marTop w:val="0"/>
      <w:marBottom w:val="0"/>
      <w:divBdr>
        <w:top w:val="none" w:sz="0" w:space="0" w:color="auto"/>
        <w:left w:val="none" w:sz="0" w:space="0" w:color="auto"/>
        <w:bottom w:val="none" w:sz="0" w:space="0" w:color="auto"/>
        <w:right w:val="none" w:sz="0" w:space="0" w:color="auto"/>
      </w:divBdr>
    </w:div>
    <w:div w:id="1733455986">
      <w:bodyDiv w:val="1"/>
      <w:marLeft w:val="0"/>
      <w:marRight w:val="0"/>
      <w:marTop w:val="0"/>
      <w:marBottom w:val="0"/>
      <w:divBdr>
        <w:top w:val="none" w:sz="0" w:space="0" w:color="auto"/>
        <w:left w:val="none" w:sz="0" w:space="0" w:color="auto"/>
        <w:bottom w:val="none" w:sz="0" w:space="0" w:color="auto"/>
        <w:right w:val="none" w:sz="0" w:space="0" w:color="auto"/>
      </w:divBdr>
    </w:div>
    <w:div w:id="1766539501">
      <w:bodyDiv w:val="1"/>
      <w:marLeft w:val="0"/>
      <w:marRight w:val="0"/>
      <w:marTop w:val="0"/>
      <w:marBottom w:val="0"/>
      <w:divBdr>
        <w:top w:val="none" w:sz="0" w:space="0" w:color="auto"/>
        <w:left w:val="none" w:sz="0" w:space="0" w:color="auto"/>
        <w:bottom w:val="none" w:sz="0" w:space="0" w:color="auto"/>
        <w:right w:val="none" w:sz="0" w:space="0" w:color="auto"/>
      </w:divBdr>
    </w:div>
    <w:div w:id="1973171206">
      <w:bodyDiv w:val="1"/>
      <w:marLeft w:val="0"/>
      <w:marRight w:val="0"/>
      <w:marTop w:val="0"/>
      <w:marBottom w:val="0"/>
      <w:divBdr>
        <w:top w:val="none" w:sz="0" w:space="0" w:color="auto"/>
        <w:left w:val="none" w:sz="0" w:space="0" w:color="auto"/>
        <w:bottom w:val="none" w:sz="0" w:space="0" w:color="auto"/>
        <w:right w:val="none" w:sz="0" w:space="0" w:color="auto"/>
      </w:divBdr>
    </w:div>
    <w:div w:id="2083797523">
      <w:bodyDiv w:val="1"/>
      <w:marLeft w:val="0"/>
      <w:marRight w:val="0"/>
      <w:marTop w:val="0"/>
      <w:marBottom w:val="0"/>
      <w:divBdr>
        <w:top w:val="none" w:sz="0" w:space="0" w:color="auto"/>
        <w:left w:val="none" w:sz="0" w:space="0" w:color="auto"/>
        <w:bottom w:val="none" w:sz="0" w:space="0" w:color="auto"/>
        <w:right w:val="none" w:sz="0" w:space="0" w:color="auto"/>
      </w:divBdr>
    </w:div>
    <w:div w:id="2084066411">
      <w:bodyDiv w:val="1"/>
      <w:marLeft w:val="0"/>
      <w:marRight w:val="0"/>
      <w:marTop w:val="0"/>
      <w:marBottom w:val="0"/>
      <w:divBdr>
        <w:top w:val="none" w:sz="0" w:space="0" w:color="auto"/>
        <w:left w:val="none" w:sz="0" w:space="0" w:color="auto"/>
        <w:bottom w:val="none" w:sz="0" w:space="0" w:color="auto"/>
        <w:right w:val="none" w:sz="0" w:space="0" w:color="auto"/>
      </w:divBdr>
    </w:div>
    <w:div w:id="2129350696">
      <w:bodyDiv w:val="1"/>
      <w:marLeft w:val="0"/>
      <w:marRight w:val="0"/>
      <w:marTop w:val="0"/>
      <w:marBottom w:val="0"/>
      <w:divBdr>
        <w:top w:val="none" w:sz="0" w:space="0" w:color="auto"/>
        <w:left w:val="none" w:sz="0" w:space="0" w:color="auto"/>
        <w:bottom w:val="none" w:sz="0" w:space="0" w:color="auto"/>
        <w:right w:val="none" w:sz="0" w:space="0" w:color="auto"/>
      </w:divBdr>
      <w:divsChild>
        <w:div w:id="96020389">
          <w:marLeft w:val="0"/>
          <w:marRight w:val="0"/>
          <w:marTop w:val="0"/>
          <w:marBottom w:val="195"/>
          <w:divBdr>
            <w:top w:val="none" w:sz="0" w:space="0" w:color="auto"/>
            <w:left w:val="none" w:sz="0" w:space="0" w:color="auto"/>
            <w:bottom w:val="none" w:sz="0" w:space="0" w:color="auto"/>
            <w:right w:val="none" w:sz="0" w:space="0" w:color="auto"/>
          </w:divBdr>
          <w:divsChild>
            <w:div w:id="1101995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9076AF-9E8D-48BD-8EB5-D6CE578ADB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2146</TotalTime>
  <Pages>22</Pages>
  <Words>6225</Words>
  <Characters>36734</Characters>
  <Application>Microsoft Office Word</Application>
  <DocSecurity>0</DocSecurity>
  <Lines>306</Lines>
  <Paragraphs>85</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Mott MacDonald</Company>
  <LinksUpToDate>false</LinksUpToDate>
  <CharactersWithSpaces>42874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RV</dc:creator>
  <cp:lastModifiedBy>jan.svoboda</cp:lastModifiedBy>
  <cp:revision>93</cp:revision>
  <cp:lastPrinted>2022-06-06T12:33:00Z</cp:lastPrinted>
  <dcterms:created xsi:type="dcterms:W3CDTF">2022-03-24T16:44:00Z</dcterms:created>
  <dcterms:modified xsi:type="dcterms:W3CDTF">2022-06-06T12:35:00Z</dcterms:modified>
</cp:coreProperties>
</file>