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D5C7" w14:textId="77777777" w:rsidR="00046CD2" w:rsidRDefault="00046CD2" w:rsidP="00046CD2">
      <w:pPr>
        <w:pStyle w:val="BPAPodtitul2"/>
        <w:spacing w:before="1200"/>
        <w:rPr>
          <w:sz w:val="32"/>
        </w:rPr>
      </w:pPr>
      <w:r>
        <w:rPr>
          <w:sz w:val="32"/>
        </w:rPr>
        <w:t>VÝZVA K PODÁNÍ NABÍDKY</w:t>
      </w:r>
    </w:p>
    <w:p w14:paraId="0139135B" w14:textId="77777777" w:rsidR="00046CD2" w:rsidRPr="00046CD2" w:rsidRDefault="00046CD2" w:rsidP="00046CD2">
      <w:pPr>
        <w:pStyle w:val="BPAPodtitul2"/>
      </w:pPr>
      <w:r w:rsidRPr="00046CD2">
        <w:t>k výběrovému řízení</w:t>
      </w:r>
    </w:p>
    <w:p w14:paraId="05A8384B" w14:textId="77777777" w:rsidR="00A070DD" w:rsidRPr="009B6628" w:rsidRDefault="00BE72CE" w:rsidP="009B6628">
      <w:pPr>
        <w:pStyle w:val="BPAZkladntext"/>
        <w:jc w:val="center"/>
        <w:rPr>
          <w:sz w:val="18"/>
          <w:szCs w:val="18"/>
        </w:rPr>
      </w:pPr>
      <w:r w:rsidRPr="009B6628">
        <w:rPr>
          <w:sz w:val="18"/>
          <w:szCs w:val="18"/>
        </w:rPr>
        <w:t xml:space="preserve">ZADÁVANÉMU </w:t>
      </w:r>
      <w:r w:rsidR="00046CD2">
        <w:rPr>
          <w:sz w:val="18"/>
          <w:szCs w:val="18"/>
        </w:rPr>
        <w:t xml:space="preserve">DLE </w:t>
      </w:r>
      <w:r w:rsidR="006E1C4A">
        <w:rPr>
          <w:sz w:val="18"/>
          <w:szCs w:val="18"/>
        </w:rPr>
        <w:t>PRAVIDEL PRO ŽADATELE A PŔÍJEMCE OBECNÁ ČÁST OP VVV</w:t>
      </w:r>
      <w:r w:rsidRPr="009B6628">
        <w:rPr>
          <w:sz w:val="18"/>
          <w:szCs w:val="18"/>
        </w:rPr>
        <w:t xml:space="preserve"> MIMO REŽIM ZÁKONA Č. 13</w:t>
      </w:r>
      <w:r>
        <w:rPr>
          <w:sz w:val="18"/>
          <w:szCs w:val="18"/>
        </w:rPr>
        <w:t>4</w:t>
      </w:r>
      <w:r w:rsidRPr="009B6628">
        <w:rPr>
          <w:sz w:val="18"/>
          <w:szCs w:val="18"/>
        </w:rPr>
        <w:t>/20</w:t>
      </w:r>
      <w:r>
        <w:rPr>
          <w:sz w:val="18"/>
          <w:szCs w:val="18"/>
        </w:rPr>
        <w:t>1</w:t>
      </w:r>
      <w:r w:rsidRPr="009B6628">
        <w:rPr>
          <w:sz w:val="18"/>
          <w:szCs w:val="18"/>
        </w:rPr>
        <w:t xml:space="preserve">6 SB., O </w:t>
      </w:r>
      <w:r>
        <w:rPr>
          <w:sz w:val="18"/>
          <w:szCs w:val="18"/>
        </w:rPr>
        <w:t>ZADÁVÁNÍ VEŘEJNÝCH ZAKÁZEK</w:t>
      </w:r>
      <w:r w:rsidRPr="009B6628">
        <w:rPr>
          <w:sz w:val="18"/>
          <w:szCs w:val="18"/>
        </w:rPr>
        <w:t>, VE ZNĚNÍ POZDĚJ</w:t>
      </w:r>
      <w:r>
        <w:rPr>
          <w:sz w:val="18"/>
          <w:szCs w:val="18"/>
        </w:rPr>
        <w:t>ŠÍCH PŘEDPISŮ</w:t>
      </w:r>
    </w:p>
    <w:p w14:paraId="21844B7F" w14:textId="77777777" w:rsidR="003F1105" w:rsidRPr="00F84C1D" w:rsidRDefault="001C1807" w:rsidP="00F84C1D">
      <w:pPr>
        <w:pStyle w:val="BPAPodtitul2"/>
        <w:rPr>
          <w:sz w:val="36"/>
          <w:szCs w:val="36"/>
        </w:rPr>
      </w:pPr>
      <w:r w:rsidRPr="00F84C1D">
        <w:rPr>
          <w:sz w:val="36"/>
          <w:szCs w:val="36"/>
        </w:rPr>
        <w:t>„</w:t>
      </w:r>
      <w:r w:rsidR="001B60D2">
        <w:rPr>
          <w:sz w:val="36"/>
          <w:szCs w:val="36"/>
        </w:rPr>
        <w:t>Dodávka výpočetní techniky</w:t>
      </w:r>
      <w:r w:rsidRPr="00F84C1D">
        <w:rPr>
          <w:sz w:val="36"/>
          <w:szCs w:val="36"/>
        </w:rPr>
        <w:t>“</w:t>
      </w:r>
    </w:p>
    <w:p w14:paraId="6B511997" w14:textId="77777777" w:rsidR="005226DE" w:rsidRDefault="005226DE" w:rsidP="005226DE">
      <w:pPr>
        <w:pStyle w:val="BPAPatatitulu"/>
        <w:spacing w:before="1200" w:after="0"/>
        <w:jc w:val="left"/>
        <w:rPr>
          <w:b/>
          <w:noProof w:val="0"/>
        </w:rPr>
      </w:pPr>
    </w:p>
    <w:p w14:paraId="214F973A" w14:textId="77777777" w:rsidR="00564A22" w:rsidRPr="00CA2BCF" w:rsidRDefault="006B4BD3" w:rsidP="00AC77A2">
      <w:pPr>
        <w:pStyle w:val="BPAPatatitulu"/>
        <w:spacing w:before="5400" w:after="0"/>
        <w:ind w:left="2262" w:hanging="2262"/>
        <w:jc w:val="left"/>
        <w:rPr>
          <w:noProof w:val="0"/>
        </w:rPr>
      </w:pPr>
      <w:r w:rsidRPr="00CA2BCF">
        <w:rPr>
          <w:b/>
          <w:noProof w:val="0"/>
        </w:rPr>
        <w:t>Zadavatel</w:t>
      </w:r>
      <w:r w:rsidR="006E1C4A">
        <w:rPr>
          <w:b/>
          <w:noProof w:val="0"/>
        </w:rPr>
        <w:t xml:space="preserve">: </w:t>
      </w:r>
      <w:r w:rsidR="006E1C4A">
        <w:rPr>
          <w:b/>
          <w:noProof w:val="0"/>
        </w:rPr>
        <w:tab/>
      </w:r>
      <w:r w:rsidR="006E1C4A">
        <w:rPr>
          <w:b/>
          <w:noProof w:val="0"/>
        </w:rPr>
        <w:tab/>
      </w:r>
      <w:r w:rsidR="006E1C4A" w:rsidRPr="006E1C4A">
        <w:rPr>
          <w:noProof w:val="0"/>
        </w:rPr>
        <w:t xml:space="preserve">Střední odborné učiliště a Praktická škola Kladno – </w:t>
      </w:r>
      <w:proofErr w:type="spellStart"/>
      <w:r w:rsidR="006E1C4A" w:rsidRPr="006E1C4A">
        <w:rPr>
          <w:noProof w:val="0"/>
        </w:rPr>
        <w:t>Vrapice</w:t>
      </w:r>
      <w:proofErr w:type="spellEnd"/>
      <w:r w:rsidR="006E1C4A" w:rsidRPr="006E1C4A">
        <w:rPr>
          <w:noProof w:val="0"/>
        </w:rPr>
        <w:t>, příspěvková organizace</w:t>
      </w:r>
    </w:p>
    <w:p w14:paraId="05695461" w14:textId="77777777" w:rsidR="00B301E5" w:rsidRPr="00CA2BCF" w:rsidRDefault="00B301E5" w:rsidP="00564A22">
      <w:pPr>
        <w:pStyle w:val="BPAPatatitulu"/>
        <w:spacing w:before="0" w:after="0"/>
        <w:jc w:val="left"/>
        <w:rPr>
          <w:noProof w:val="0"/>
        </w:rPr>
      </w:pP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="00B052CB">
        <w:t>Vrapická 53</w:t>
      </w:r>
      <w:r w:rsidRPr="00CA2BCF">
        <w:rPr>
          <w:noProof w:val="0"/>
        </w:rPr>
        <w:br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Pr="00CA2BCF">
        <w:rPr>
          <w:noProof w:val="0"/>
        </w:rPr>
        <w:tab/>
      </w:r>
      <w:r w:rsidR="006E1C4A">
        <w:rPr>
          <w:noProof w:val="0"/>
        </w:rPr>
        <w:t>272 03 Kladno</w:t>
      </w:r>
    </w:p>
    <w:p w14:paraId="34D6CB94" w14:textId="77777777" w:rsidR="00B301E5" w:rsidRPr="00CA2BCF" w:rsidRDefault="00B301E5" w:rsidP="00B301E5">
      <w:pPr>
        <w:pStyle w:val="BPAZkladntext"/>
        <w:jc w:val="left"/>
        <w:rPr>
          <w:noProof w:val="0"/>
        </w:rPr>
      </w:pPr>
      <w:r w:rsidRPr="00CA2BCF">
        <w:rPr>
          <w:b/>
          <w:noProof w:val="0"/>
        </w:rPr>
        <w:t xml:space="preserve">Verze dokumentu: </w:t>
      </w:r>
      <w:r w:rsidRPr="00CA2BCF">
        <w:rPr>
          <w:b/>
          <w:noProof w:val="0"/>
        </w:rPr>
        <w:tab/>
      </w:r>
      <w:r w:rsidR="00B307AC">
        <w:rPr>
          <w:noProof w:val="0"/>
        </w:rPr>
        <w:t>1.</w:t>
      </w:r>
      <w:r w:rsidR="00933624">
        <w:rPr>
          <w:noProof w:val="0"/>
        </w:rPr>
        <w:t>1</w:t>
      </w:r>
    </w:p>
    <w:p w14:paraId="2F4CCB67" w14:textId="77777777" w:rsidR="00B301E5" w:rsidRDefault="00B301E5" w:rsidP="00B301E5">
      <w:pPr>
        <w:pStyle w:val="BPAZkladntext"/>
        <w:rPr>
          <w:noProof w:val="0"/>
        </w:rPr>
      </w:pPr>
      <w:r w:rsidRPr="00CA2BCF">
        <w:rPr>
          <w:b/>
          <w:noProof w:val="0"/>
        </w:rPr>
        <w:t>Vypracováno dne:</w:t>
      </w:r>
      <w:r w:rsidRPr="00CA2BCF">
        <w:rPr>
          <w:noProof w:val="0"/>
        </w:rPr>
        <w:t xml:space="preserve"> </w:t>
      </w:r>
      <w:r w:rsidRPr="00CA2BCF">
        <w:rPr>
          <w:noProof w:val="0"/>
        </w:rPr>
        <w:tab/>
      </w:r>
      <w:proofErr w:type="gramStart"/>
      <w:r w:rsidR="00933624">
        <w:rPr>
          <w:noProof w:val="0"/>
        </w:rPr>
        <w:t>12.12</w:t>
      </w:r>
      <w:r w:rsidR="00564A22" w:rsidRPr="00CA2BCF">
        <w:rPr>
          <w:noProof w:val="0"/>
        </w:rPr>
        <w:t>.</w:t>
      </w:r>
      <w:r w:rsidR="007508A6" w:rsidRPr="00CA2BCF">
        <w:rPr>
          <w:noProof w:val="0"/>
        </w:rPr>
        <w:t>20</w:t>
      </w:r>
      <w:r w:rsidR="007508A6">
        <w:rPr>
          <w:noProof w:val="0"/>
        </w:rPr>
        <w:t>1</w:t>
      </w:r>
      <w:r w:rsidR="00342E07">
        <w:rPr>
          <w:noProof w:val="0"/>
        </w:rPr>
        <w:t>7</w:t>
      </w:r>
      <w:proofErr w:type="gramEnd"/>
    </w:p>
    <w:p w14:paraId="3023F1B4" w14:textId="77777777" w:rsidR="006303FC" w:rsidRPr="00CA2BCF" w:rsidRDefault="009B6628" w:rsidP="009B6628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F86791" w:rsidRPr="00EE6DC5">
        <w:rPr>
          <w:rFonts w:ascii="Arial" w:hAnsi="Arial" w:cs="Arial"/>
          <w:sz w:val="44"/>
          <w:szCs w:val="44"/>
        </w:rPr>
        <w:lastRenderedPageBreak/>
        <w:t>Obsah</w:t>
      </w:r>
    </w:p>
    <w:p w14:paraId="72504DDB" w14:textId="5A274CE4" w:rsidR="007A5876" w:rsidRDefault="00623DD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CA2BCF">
        <w:rPr>
          <w:sz w:val="44"/>
          <w:szCs w:val="44"/>
        </w:rPr>
        <w:fldChar w:fldCharType="begin"/>
      </w:r>
      <w:r w:rsidR="00A331E2" w:rsidRPr="00CA2BCF">
        <w:rPr>
          <w:sz w:val="44"/>
          <w:szCs w:val="44"/>
        </w:rPr>
        <w:instrText xml:space="preserve"> TOC \o "1-3" \f \h \z \u </w:instrText>
      </w:r>
      <w:r w:rsidRPr="00CA2BCF">
        <w:rPr>
          <w:sz w:val="44"/>
          <w:szCs w:val="44"/>
        </w:rPr>
        <w:fldChar w:fldCharType="separate"/>
      </w:r>
      <w:hyperlink w:anchor="_Toc503875893" w:history="1">
        <w:r w:rsidR="007A5876" w:rsidRPr="00636950">
          <w:rPr>
            <w:rStyle w:val="Hypertextovodkaz"/>
            <w:noProof/>
          </w:rPr>
          <w:t>1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Název zakázky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_Toc503875893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3</w:t>
        </w:r>
        <w:r w:rsidR="007A5876">
          <w:rPr>
            <w:noProof/>
            <w:webHidden/>
          </w:rPr>
          <w:fldChar w:fldCharType="end"/>
        </w:r>
      </w:hyperlink>
    </w:p>
    <w:p w14:paraId="0DC7AD9E" w14:textId="783CB633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894" w:history="1">
        <w:r w:rsidR="007A5876" w:rsidRPr="00636950">
          <w:rPr>
            <w:rStyle w:val="Hypertextovodkaz"/>
            <w:noProof/>
          </w:rPr>
          <w:t>2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Identifikační údaje zadavatele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_Toc503875894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3</w:t>
        </w:r>
        <w:r w:rsidR="007A5876">
          <w:rPr>
            <w:noProof/>
            <w:webHidden/>
          </w:rPr>
          <w:fldChar w:fldCharType="end"/>
        </w:r>
      </w:hyperlink>
    </w:p>
    <w:p w14:paraId="405C3EF8" w14:textId="022F5DF8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895" w:history="1">
        <w:r w:rsidR="007A5876" w:rsidRPr="00636950">
          <w:rPr>
            <w:rStyle w:val="Hypertextovodkaz"/>
            <w:noProof/>
          </w:rPr>
          <w:t>3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Klasifikace předmětu zakázky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_Toc503875895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3</w:t>
        </w:r>
        <w:r w:rsidR="007A5876">
          <w:rPr>
            <w:noProof/>
            <w:webHidden/>
          </w:rPr>
          <w:fldChar w:fldCharType="end"/>
        </w:r>
      </w:hyperlink>
    </w:p>
    <w:p w14:paraId="2DE88F41" w14:textId="73F2ABB4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896" w:history="1">
        <w:r w:rsidR="007A5876" w:rsidRPr="00636950">
          <w:rPr>
            <w:rStyle w:val="Hypertextovodkaz"/>
            <w:noProof/>
          </w:rPr>
          <w:t>4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Vymezení předmětu zakázky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_Toc503875896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4</w:t>
        </w:r>
        <w:r w:rsidR="007A5876">
          <w:rPr>
            <w:noProof/>
            <w:webHidden/>
          </w:rPr>
          <w:fldChar w:fldCharType="end"/>
        </w:r>
      </w:hyperlink>
    </w:p>
    <w:p w14:paraId="4DCC7E50" w14:textId="2CC86397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897" w:history="1">
        <w:r w:rsidR="007A5876" w:rsidRPr="00636950">
          <w:rPr>
            <w:rStyle w:val="Hypertextovodkaz"/>
            <w:noProof/>
          </w:rPr>
          <w:t>5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Doba a místo plnění zakázky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_Toc503875897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9</w:t>
        </w:r>
        <w:r w:rsidR="007A5876">
          <w:rPr>
            <w:noProof/>
            <w:webHidden/>
          </w:rPr>
          <w:fldChar w:fldCharType="end"/>
        </w:r>
      </w:hyperlink>
    </w:p>
    <w:p w14:paraId="3916AAC4" w14:textId="307FC343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898" w:history="1">
        <w:r w:rsidR="007A5876" w:rsidRPr="00636950">
          <w:rPr>
            <w:rStyle w:val="Hypertextovodkaz"/>
            <w:noProof/>
          </w:rPr>
          <w:t>6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Obchodní podmínky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_Toc503875898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9</w:t>
        </w:r>
        <w:r w:rsidR="007A5876">
          <w:rPr>
            <w:noProof/>
            <w:webHidden/>
          </w:rPr>
          <w:fldChar w:fldCharType="end"/>
        </w:r>
      </w:hyperlink>
    </w:p>
    <w:p w14:paraId="35A1E3AA" w14:textId="3BB78E91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899" w:history="1">
        <w:r w:rsidR="007A5876" w:rsidRPr="00636950">
          <w:rPr>
            <w:rStyle w:val="Hypertextovodkaz"/>
            <w:noProof/>
          </w:rPr>
          <w:t>7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Požadavky na varianty nabídek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_Toc503875899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10</w:t>
        </w:r>
        <w:r w:rsidR="007A5876">
          <w:rPr>
            <w:noProof/>
            <w:webHidden/>
          </w:rPr>
          <w:fldChar w:fldCharType="end"/>
        </w:r>
      </w:hyperlink>
    </w:p>
    <w:p w14:paraId="1EA7CF05" w14:textId="6F669519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00" w:history="1">
        <w:r w:rsidR="007A5876" w:rsidRPr="00636950">
          <w:rPr>
            <w:rStyle w:val="Hypertextovodkaz"/>
            <w:noProof/>
          </w:rPr>
          <w:t>8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Požadavky na způsob zpracování nabídkové ceny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_Toc503875900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10</w:t>
        </w:r>
        <w:r w:rsidR="007A5876">
          <w:rPr>
            <w:noProof/>
            <w:webHidden/>
          </w:rPr>
          <w:fldChar w:fldCharType="end"/>
        </w:r>
      </w:hyperlink>
    </w:p>
    <w:p w14:paraId="26BDB9A0" w14:textId="4BF0783C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01" w:history="1">
        <w:r w:rsidR="007A5876" w:rsidRPr="00636950">
          <w:rPr>
            <w:rStyle w:val="Hypertextovodkaz"/>
            <w:noProof/>
          </w:rPr>
          <w:t>9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Jiné požadavky zadavatele na plnění zakázky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_Toc503875901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11</w:t>
        </w:r>
        <w:r w:rsidR="007A5876">
          <w:rPr>
            <w:noProof/>
            <w:webHidden/>
          </w:rPr>
          <w:fldChar w:fldCharType="end"/>
        </w:r>
      </w:hyperlink>
    </w:p>
    <w:p w14:paraId="5786FB8D" w14:textId="5EC3C4A3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02" w:history="1">
        <w:r w:rsidR="007A5876" w:rsidRPr="00636950">
          <w:rPr>
            <w:rStyle w:val="Hypertextovodkaz"/>
            <w:noProof/>
          </w:rPr>
          <w:t>10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Požadavky na kvalifikaci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_Toc503875902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12</w:t>
        </w:r>
        <w:r w:rsidR="007A5876">
          <w:rPr>
            <w:noProof/>
            <w:webHidden/>
          </w:rPr>
          <w:fldChar w:fldCharType="end"/>
        </w:r>
      </w:hyperlink>
    </w:p>
    <w:p w14:paraId="706D348D" w14:textId="2ECB5462" w:rsidR="007A5876" w:rsidRDefault="00856305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03875903" w:history="1">
        <w:r w:rsidR="007A5876" w:rsidRPr="00636950">
          <w:rPr>
            <w:rStyle w:val="Hypertextovodkaz"/>
            <w:noProof/>
          </w:rPr>
          <w:t>10.1</w:t>
        </w:r>
        <w:r w:rsidR="007A587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Prokázání základní způsobilosti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_Toc503875903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12</w:t>
        </w:r>
        <w:r w:rsidR="007A5876">
          <w:rPr>
            <w:noProof/>
            <w:webHidden/>
          </w:rPr>
          <w:fldChar w:fldCharType="end"/>
        </w:r>
      </w:hyperlink>
    </w:p>
    <w:p w14:paraId="2885E761" w14:textId="10CA1D7A" w:rsidR="007A5876" w:rsidRDefault="00856305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03875904" w:history="1">
        <w:r w:rsidR="007A5876" w:rsidRPr="00636950">
          <w:rPr>
            <w:rStyle w:val="Hypertextovodkaz"/>
            <w:noProof/>
          </w:rPr>
          <w:t>10.2</w:t>
        </w:r>
        <w:r w:rsidR="007A587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Prokázání profesní způsobilosti ve vztahu k České republice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_Toc503875904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13</w:t>
        </w:r>
        <w:r w:rsidR="007A5876">
          <w:rPr>
            <w:noProof/>
            <w:webHidden/>
          </w:rPr>
          <w:fldChar w:fldCharType="end"/>
        </w:r>
      </w:hyperlink>
    </w:p>
    <w:p w14:paraId="340A4C48" w14:textId="1860B0EE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05" w:history="1">
        <w:r w:rsidR="007A5876" w:rsidRPr="00636950">
          <w:rPr>
            <w:rStyle w:val="Hypertextovodkaz"/>
            <w:noProof/>
          </w:rPr>
          <w:t>11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Způsob hodnocení nabídek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_Toc503875905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13</w:t>
        </w:r>
        <w:r w:rsidR="007A5876">
          <w:rPr>
            <w:noProof/>
            <w:webHidden/>
          </w:rPr>
          <w:fldChar w:fldCharType="end"/>
        </w:r>
      </w:hyperlink>
    </w:p>
    <w:p w14:paraId="0A1D2A0B" w14:textId="011CCE56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06" w:history="1">
        <w:r w:rsidR="007A5876" w:rsidRPr="00636950">
          <w:rPr>
            <w:rStyle w:val="Hypertextovodkaz"/>
            <w:noProof/>
          </w:rPr>
          <w:t>12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Způsob jednání s účastníky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_Toc503875906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13</w:t>
        </w:r>
        <w:r w:rsidR="007A5876">
          <w:rPr>
            <w:noProof/>
            <w:webHidden/>
          </w:rPr>
          <w:fldChar w:fldCharType="end"/>
        </w:r>
      </w:hyperlink>
    </w:p>
    <w:p w14:paraId="1BE2B134" w14:textId="14158FE9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07" w:history="1">
        <w:r w:rsidR="007A5876" w:rsidRPr="00636950">
          <w:rPr>
            <w:rStyle w:val="Hypertextovodkaz"/>
            <w:noProof/>
          </w:rPr>
          <w:t>13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Podmínky a požadavky pro zpracování nabídky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_Toc503875907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13</w:t>
        </w:r>
        <w:r w:rsidR="007A5876">
          <w:rPr>
            <w:noProof/>
            <w:webHidden/>
          </w:rPr>
          <w:fldChar w:fldCharType="end"/>
        </w:r>
      </w:hyperlink>
    </w:p>
    <w:p w14:paraId="62B4DD1F" w14:textId="6DB99F46" w:rsidR="007A5876" w:rsidRDefault="00856305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03875908" w:history="1">
        <w:r w:rsidR="007A5876" w:rsidRPr="00636950">
          <w:rPr>
            <w:rStyle w:val="Hypertextovodkaz"/>
            <w:noProof/>
          </w:rPr>
          <w:t>13.1</w:t>
        </w:r>
        <w:r w:rsidR="007A587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Forma nabídky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_Toc503875908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13</w:t>
        </w:r>
        <w:r w:rsidR="007A5876">
          <w:rPr>
            <w:noProof/>
            <w:webHidden/>
          </w:rPr>
          <w:fldChar w:fldCharType="end"/>
        </w:r>
      </w:hyperlink>
    </w:p>
    <w:p w14:paraId="4F93E82B" w14:textId="420E9095" w:rsidR="007A5876" w:rsidRDefault="00856305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03875909" w:history="1">
        <w:r w:rsidR="007A5876" w:rsidRPr="00636950">
          <w:rPr>
            <w:rStyle w:val="Hypertextovodkaz"/>
            <w:noProof/>
          </w:rPr>
          <w:t>13.2</w:t>
        </w:r>
        <w:r w:rsidR="007A587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Požadované dokumenty nabídky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_Toc503875909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14</w:t>
        </w:r>
        <w:r w:rsidR="007A5876">
          <w:rPr>
            <w:noProof/>
            <w:webHidden/>
          </w:rPr>
          <w:fldChar w:fldCharType="end"/>
        </w:r>
      </w:hyperlink>
    </w:p>
    <w:p w14:paraId="783EA7C3" w14:textId="3A94E53A" w:rsidR="007A5876" w:rsidRDefault="00856305">
      <w:pPr>
        <w:pStyle w:val="Obsah3"/>
        <w:tabs>
          <w:tab w:val="left" w:pos="1200"/>
          <w:tab w:val="right" w:leader="dot" w:pos="778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3875910" w:history="1">
        <w:r w:rsidR="007A5876" w:rsidRPr="00636950">
          <w:rPr>
            <w:rStyle w:val="Hypertextovodkaz"/>
            <w:noProof/>
          </w:rPr>
          <w:t>13.2.1</w:t>
        </w:r>
        <w:r w:rsidR="007A587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Krycí list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_Toc503875910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14</w:t>
        </w:r>
        <w:r w:rsidR="007A5876">
          <w:rPr>
            <w:noProof/>
            <w:webHidden/>
          </w:rPr>
          <w:fldChar w:fldCharType="end"/>
        </w:r>
      </w:hyperlink>
    </w:p>
    <w:p w14:paraId="16B6E47F" w14:textId="6B2FCE8C" w:rsidR="007A5876" w:rsidRDefault="00856305">
      <w:pPr>
        <w:pStyle w:val="Obsah3"/>
        <w:tabs>
          <w:tab w:val="left" w:pos="1200"/>
          <w:tab w:val="right" w:leader="dot" w:pos="778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3875911" w:history="1">
        <w:r w:rsidR="007A5876" w:rsidRPr="00636950">
          <w:rPr>
            <w:rStyle w:val="Hypertextovodkaz"/>
            <w:noProof/>
          </w:rPr>
          <w:t>13.2.2</w:t>
        </w:r>
        <w:r w:rsidR="007A587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Podepsaný návrh smlouvy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_Toc503875911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14</w:t>
        </w:r>
        <w:r w:rsidR="007A5876">
          <w:rPr>
            <w:noProof/>
            <w:webHidden/>
          </w:rPr>
          <w:fldChar w:fldCharType="end"/>
        </w:r>
      </w:hyperlink>
    </w:p>
    <w:p w14:paraId="01688AF9" w14:textId="256AFA08" w:rsidR="007A5876" w:rsidRDefault="00856305">
      <w:pPr>
        <w:pStyle w:val="Obsah3"/>
        <w:tabs>
          <w:tab w:val="left" w:pos="1200"/>
          <w:tab w:val="right" w:leader="dot" w:pos="778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3875912" w:history="1">
        <w:r w:rsidR="007A5876" w:rsidRPr="00636950">
          <w:rPr>
            <w:rStyle w:val="Hypertextovodkaz"/>
            <w:noProof/>
          </w:rPr>
          <w:t>13.2.1</w:t>
        </w:r>
        <w:r w:rsidR="007A587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Doklady a dokumenty k prokázání splnění kvalifikace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_Toc503875912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14</w:t>
        </w:r>
        <w:r w:rsidR="007A5876">
          <w:rPr>
            <w:noProof/>
            <w:webHidden/>
          </w:rPr>
          <w:fldChar w:fldCharType="end"/>
        </w:r>
      </w:hyperlink>
    </w:p>
    <w:p w14:paraId="22A813BA" w14:textId="60DF3924" w:rsidR="007A5876" w:rsidRDefault="00856305">
      <w:pPr>
        <w:pStyle w:val="Obsah3"/>
        <w:tabs>
          <w:tab w:val="left" w:pos="1200"/>
          <w:tab w:val="right" w:leader="dot" w:pos="778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3875913" w:history="1">
        <w:r w:rsidR="007A5876" w:rsidRPr="00636950">
          <w:rPr>
            <w:rStyle w:val="Hypertextovodkaz"/>
            <w:noProof/>
          </w:rPr>
          <w:t>13.2.2</w:t>
        </w:r>
        <w:r w:rsidR="007A587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Ostatní doklady a dokumenty požadované zadavatelem.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_Toc503875913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14</w:t>
        </w:r>
        <w:r w:rsidR="007A5876">
          <w:rPr>
            <w:noProof/>
            <w:webHidden/>
          </w:rPr>
          <w:fldChar w:fldCharType="end"/>
        </w:r>
      </w:hyperlink>
    </w:p>
    <w:p w14:paraId="250992ED" w14:textId="0E6DB5B8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14" w:history="1">
        <w:r w:rsidR="007A5876" w:rsidRPr="00636950">
          <w:rPr>
            <w:rStyle w:val="Hypertextovodkaz"/>
            <w:noProof/>
          </w:rPr>
          <w:t>14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Vysvětlení zadávacích podmínek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_Toc503875914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14</w:t>
        </w:r>
        <w:r w:rsidR="007A5876">
          <w:rPr>
            <w:noProof/>
            <w:webHidden/>
          </w:rPr>
          <w:fldChar w:fldCharType="end"/>
        </w:r>
      </w:hyperlink>
    </w:p>
    <w:p w14:paraId="7B565098" w14:textId="5401C282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15" w:history="1">
        <w:r w:rsidR="007A5876" w:rsidRPr="00636950">
          <w:rPr>
            <w:rStyle w:val="Hypertextovodkaz"/>
            <w:noProof/>
          </w:rPr>
          <w:t>15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Lhůta a místo pro podání nabídek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_Toc503875915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15</w:t>
        </w:r>
        <w:r w:rsidR="007A5876">
          <w:rPr>
            <w:noProof/>
            <w:webHidden/>
          </w:rPr>
          <w:fldChar w:fldCharType="end"/>
        </w:r>
      </w:hyperlink>
    </w:p>
    <w:p w14:paraId="395ECC25" w14:textId="42BF8892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16" w:history="1">
        <w:r w:rsidR="007A5876" w:rsidRPr="00636950">
          <w:rPr>
            <w:rStyle w:val="Hypertextovodkaz"/>
            <w:noProof/>
          </w:rPr>
          <w:t>16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Termín a místo otevírání obálek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_Toc503875916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15</w:t>
        </w:r>
        <w:r w:rsidR="007A5876">
          <w:rPr>
            <w:noProof/>
            <w:webHidden/>
          </w:rPr>
          <w:fldChar w:fldCharType="end"/>
        </w:r>
      </w:hyperlink>
    </w:p>
    <w:p w14:paraId="04CA7F7C" w14:textId="66D89BE8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17" w:history="1">
        <w:r w:rsidR="007A5876" w:rsidRPr="00636950">
          <w:rPr>
            <w:rStyle w:val="Hypertextovodkaz"/>
            <w:noProof/>
          </w:rPr>
          <w:t>17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Vyhrazené právo zadavatele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_Toc503875917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15</w:t>
        </w:r>
        <w:r w:rsidR="007A5876">
          <w:rPr>
            <w:noProof/>
            <w:webHidden/>
          </w:rPr>
          <w:fldChar w:fldCharType="end"/>
        </w:r>
      </w:hyperlink>
    </w:p>
    <w:p w14:paraId="67897BEE" w14:textId="60ADDDC1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18" w:history="1">
        <w:r w:rsidR="007A5876" w:rsidRPr="00636950">
          <w:rPr>
            <w:rStyle w:val="Hypertextovodkaz"/>
            <w:noProof/>
          </w:rPr>
          <w:t>18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Další části zadávací dokumentace - přílohy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_Toc503875918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17</w:t>
        </w:r>
        <w:r w:rsidR="007A5876">
          <w:rPr>
            <w:noProof/>
            <w:webHidden/>
          </w:rPr>
          <w:fldChar w:fldCharType="end"/>
        </w:r>
      </w:hyperlink>
    </w:p>
    <w:p w14:paraId="20644908" w14:textId="560DA3E1" w:rsidR="007A5876" w:rsidRDefault="0085630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3875919" w:history="1">
        <w:r w:rsidR="007A5876" w:rsidRPr="00636950">
          <w:rPr>
            <w:rStyle w:val="Hypertextovodkaz"/>
            <w:noProof/>
          </w:rPr>
          <w:t>19</w:t>
        </w:r>
        <w:r w:rsidR="007A58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A5876" w:rsidRPr="00636950">
          <w:rPr>
            <w:rStyle w:val="Hypertextovodkaz"/>
            <w:noProof/>
          </w:rPr>
          <w:t>Check-list obsahu nabídky</w:t>
        </w:r>
        <w:r w:rsidR="007A5876">
          <w:rPr>
            <w:noProof/>
            <w:webHidden/>
          </w:rPr>
          <w:tab/>
        </w:r>
        <w:r w:rsidR="007A5876">
          <w:rPr>
            <w:noProof/>
            <w:webHidden/>
          </w:rPr>
          <w:fldChar w:fldCharType="begin"/>
        </w:r>
        <w:r w:rsidR="007A5876">
          <w:rPr>
            <w:noProof/>
            <w:webHidden/>
          </w:rPr>
          <w:instrText xml:space="preserve"> PAGEREF _Toc503875919 \h </w:instrText>
        </w:r>
        <w:r w:rsidR="007A5876">
          <w:rPr>
            <w:noProof/>
            <w:webHidden/>
          </w:rPr>
        </w:r>
        <w:r w:rsidR="007A5876">
          <w:rPr>
            <w:noProof/>
            <w:webHidden/>
          </w:rPr>
          <w:fldChar w:fldCharType="separate"/>
        </w:r>
        <w:r w:rsidR="008A0704">
          <w:rPr>
            <w:noProof/>
            <w:webHidden/>
          </w:rPr>
          <w:t>18</w:t>
        </w:r>
        <w:r w:rsidR="007A5876">
          <w:rPr>
            <w:noProof/>
            <w:webHidden/>
          </w:rPr>
          <w:fldChar w:fldCharType="end"/>
        </w:r>
      </w:hyperlink>
    </w:p>
    <w:p w14:paraId="496FD9D2" w14:textId="603BD467" w:rsidR="00B1215E" w:rsidRDefault="00623DD5" w:rsidP="001B6013">
      <w:pPr>
        <w:pStyle w:val="BPAZkladntext"/>
        <w:rPr>
          <w:noProof w:val="0"/>
        </w:rPr>
      </w:pPr>
      <w:r w:rsidRPr="00CA2BCF">
        <w:rPr>
          <w:noProof w:val="0"/>
        </w:rPr>
        <w:fldChar w:fldCharType="end"/>
      </w:r>
    </w:p>
    <w:p w14:paraId="63042E2B" w14:textId="77777777" w:rsidR="00C45A45" w:rsidRPr="00B1215E" w:rsidRDefault="00B1215E" w:rsidP="00B1215E">
      <w:pPr>
        <w:rPr>
          <w:rFonts w:ascii="Arial" w:hAnsi="Arial"/>
          <w:sz w:val="24"/>
          <w:szCs w:val="24"/>
        </w:rPr>
      </w:pPr>
      <w:r>
        <w:br w:type="page"/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1701"/>
        <w:gridCol w:w="3848"/>
      </w:tblGrid>
      <w:tr w:rsidR="00C45A45" w:rsidRPr="00CA2BCF" w14:paraId="79748481" w14:textId="77777777" w:rsidTr="009C7980">
        <w:trPr>
          <w:trHeight w:val="255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C2281" w14:textId="77777777" w:rsidR="00C45A45" w:rsidRPr="00743560" w:rsidRDefault="00A070DD" w:rsidP="005D1CAB">
            <w:pPr>
              <w:pStyle w:val="Nadpis1"/>
              <w:rPr>
                <w:b w:val="0"/>
              </w:rPr>
            </w:pPr>
            <w:r w:rsidRPr="00743560">
              <w:lastRenderedPageBreak/>
              <w:br w:type="page"/>
            </w:r>
            <w:bookmarkStart w:id="0" w:name="_Toc503875893"/>
            <w:r w:rsidR="00C45A45" w:rsidRPr="00743560">
              <w:t>Název zakázky</w:t>
            </w:r>
            <w:bookmarkEnd w:id="0"/>
          </w:p>
        </w:tc>
      </w:tr>
      <w:tr w:rsidR="00A070DD" w:rsidRPr="005D1CAB" w14:paraId="23F0BB81" w14:textId="77777777" w:rsidTr="005D1CAB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C3A4F" w14:textId="77777777" w:rsidR="00A070DD" w:rsidRPr="002B59DC" w:rsidRDefault="00A070DD" w:rsidP="005D1CAB">
            <w:pPr>
              <w:pStyle w:val="BPAZkladntext"/>
            </w:pPr>
            <w:r w:rsidRPr="002B59DC">
              <w:t>Název zakázky: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59C7A" w14:textId="77777777" w:rsidR="00A070DD" w:rsidRPr="002B59DC" w:rsidRDefault="00A070DD" w:rsidP="001B60D2">
            <w:pPr>
              <w:pStyle w:val="BPAZkladntext"/>
              <w:jc w:val="center"/>
            </w:pPr>
            <w:r w:rsidRPr="002B59DC">
              <w:t>„</w:t>
            </w:r>
            <w:r w:rsidR="001B60D2">
              <w:t>Dodávka výpočetní techniky</w:t>
            </w:r>
            <w:r w:rsidRPr="002B59DC">
              <w:t>“</w:t>
            </w:r>
          </w:p>
        </w:tc>
      </w:tr>
      <w:tr w:rsidR="00C45A45" w:rsidRPr="005D1CAB" w14:paraId="3134B14B" w14:textId="77777777" w:rsidTr="009C7980">
        <w:trPr>
          <w:trHeight w:val="255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60CC4" w14:textId="77777777" w:rsidR="00C45A45" w:rsidRPr="005D1CAB" w:rsidRDefault="00C45A45" w:rsidP="005D1CAB">
            <w:pPr>
              <w:pStyle w:val="Nadpis1"/>
            </w:pPr>
            <w:bookmarkStart w:id="1" w:name="_Toc201145624"/>
            <w:bookmarkStart w:id="2" w:name="_Toc201145891"/>
            <w:bookmarkStart w:id="3" w:name="_Toc201145626"/>
            <w:bookmarkStart w:id="4" w:name="_Toc201145893"/>
            <w:bookmarkStart w:id="5" w:name="_Toc503875894"/>
            <w:bookmarkStart w:id="6" w:name="_Toc240801106"/>
            <w:bookmarkStart w:id="7" w:name="_Toc241302904"/>
            <w:bookmarkStart w:id="8" w:name="_Toc241302987"/>
            <w:bookmarkStart w:id="9" w:name="_Toc241305824"/>
            <w:bookmarkEnd w:id="1"/>
            <w:bookmarkEnd w:id="2"/>
            <w:bookmarkEnd w:id="3"/>
            <w:bookmarkEnd w:id="4"/>
            <w:r w:rsidRPr="005D1CAB">
              <w:t>Identifikační údaje zadavatele</w:t>
            </w:r>
            <w:bookmarkEnd w:id="5"/>
          </w:p>
        </w:tc>
      </w:tr>
      <w:bookmarkEnd w:id="6"/>
      <w:bookmarkEnd w:id="7"/>
      <w:bookmarkEnd w:id="8"/>
      <w:bookmarkEnd w:id="9"/>
      <w:tr w:rsidR="003F1105" w:rsidRPr="005D1CAB" w14:paraId="1817D943" w14:textId="77777777" w:rsidTr="00B052CB">
        <w:trPr>
          <w:trHeight w:val="244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4D8247E9" w14:textId="77777777" w:rsidR="003F1105" w:rsidRPr="002B59DC" w:rsidRDefault="00C45A45" w:rsidP="005D1CAB">
            <w:pPr>
              <w:pStyle w:val="BPAZkladntext"/>
            </w:pPr>
            <w:r w:rsidRPr="002B59DC">
              <w:t>Obchodní firma nebo název / obchodní firma nebo jméno a příjmení: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14:paraId="1A0DA24B" w14:textId="77777777" w:rsidR="003F1105" w:rsidRPr="002B59DC" w:rsidRDefault="00B052CB" w:rsidP="005D1CAB">
            <w:pPr>
              <w:pStyle w:val="BPAZkladntext"/>
              <w:rPr>
                <w:rFonts w:cs="Arial"/>
                <w:color w:val="000000"/>
              </w:rPr>
            </w:pPr>
            <w:r w:rsidRPr="00B052CB">
              <w:t>Střední odborné učiliště a Praktická škola Kladno – Vrapice, příspěvková organizace</w:t>
            </w:r>
          </w:p>
        </w:tc>
      </w:tr>
      <w:tr w:rsidR="00C45A45" w:rsidRPr="005D1CAB" w14:paraId="2754808D" w14:textId="77777777" w:rsidTr="00B052CB">
        <w:trPr>
          <w:trHeight w:val="244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65F693CA" w14:textId="77777777" w:rsidR="00C45A45" w:rsidRPr="002B59DC" w:rsidRDefault="00C45A45" w:rsidP="005D1CAB">
            <w:pPr>
              <w:pStyle w:val="BPAZkladntext"/>
            </w:pPr>
            <w:r w:rsidRPr="002B59DC">
              <w:t>Sídlo / místo podnikání / místo trvalého pobytu (příp. doručovací adresa):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14:paraId="3F908BEB" w14:textId="77777777" w:rsidR="00C45A45" w:rsidRPr="002B59DC" w:rsidRDefault="00B052CB" w:rsidP="005D1CAB">
            <w:pPr>
              <w:pStyle w:val="BPAZkladntext"/>
              <w:rPr>
                <w:rFonts w:cs="Arial"/>
                <w:color w:val="000000"/>
              </w:rPr>
            </w:pPr>
            <w:r>
              <w:t xml:space="preserve">Vrapická 53, </w:t>
            </w:r>
            <w:r>
              <w:rPr>
                <w:noProof w:val="0"/>
              </w:rPr>
              <w:t>272 03 Kladno</w:t>
            </w:r>
          </w:p>
        </w:tc>
      </w:tr>
      <w:tr w:rsidR="00C45A45" w:rsidRPr="005D1CAB" w14:paraId="5EB2C246" w14:textId="77777777" w:rsidTr="00B052CB">
        <w:trPr>
          <w:trHeight w:val="244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6FD47451" w14:textId="77777777" w:rsidR="00C45A45" w:rsidRPr="002B59DC" w:rsidRDefault="00C45A45" w:rsidP="005D1CAB">
            <w:pPr>
              <w:pStyle w:val="BPAZkladntext"/>
            </w:pPr>
            <w:r w:rsidRPr="002B59DC">
              <w:t>IČ: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447F3220" w14:textId="77777777" w:rsidR="00C45A45" w:rsidRPr="002B59DC" w:rsidRDefault="00B052CB" w:rsidP="005D1CAB">
            <w:pPr>
              <w:pStyle w:val="BPAZkladntext"/>
            </w:pPr>
            <w:r w:rsidRPr="00B052CB">
              <w:t>00507601</w:t>
            </w:r>
          </w:p>
        </w:tc>
      </w:tr>
      <w:tr w:rsidR="00C45A45" w:rsidRPr="005D1CAB" w14:paraId="305E1D3D" w14:textId="77777777" w:rsidTr="00B052CB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0AD3F0AB" w14:textId="77777777" w:rsidR="00C45A45" w:rsidRPr="002B59DC" w:rsidRDefault="00C45A45" w:rsidP="005D1CAB">
            <w:pPr>
              <w:pStyle w:val="BPAZkladntext"/>
            </w:pPr>
            <w:r w:rsidRPr="002B59DC">
              <w:rPr>
                <w:rFonts w:cs="Arial"/>
              </w:rPr>
              <w:t>Osoba oprávněná jednat jménem či za zadavatele: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7FC47F8C" w14:textId="77777777" w:rsidR="00C45A45" w:rsidRPr="002B59DC" w:rsidRDefault="00B052CB" w:rsidP="005D1CAB">
            <w:pPr>
              <w:pStyle w:val="BPAZkladntext"/>
            </w:pPr>
            <w:r>
              <w:t>Mgr. Ivana Sedláková, ředitelka školy</w:t>
            </w:r>
          </w:p>
        </w:tc>
      </w:tr>
      <w:tr w:rsidR="00C45A45" w:rsidRPr="005D1CAB" w14:paraId="3268DFAF" w14:textId="77777777" w:rsidTr="00B052CB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25947EE9" w14:textId="77777777" w:rsidR="00C45A45" w:rsidRPr="002B59DC" w:rsidRDefault="00C45A45" w:rsidP="005D1CAB">
            <w:pPr>
              <w:pStyle w:val="BPAZkladntext"/>
            </w:pPr>
            <w:r w:rsidRPr="002B59DC">
              <w:t>Kontaktní osoba</w:t>
            </w:r>
            <w:r w:rsidR="00B052CB">
              <w:t>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4CD56AA3" w14:textId="77777777" w:rsidR="00C45A45" w:rsidRPr="002B59DC" w:rsidRDefault="00435986" w:rsidP="00B307AC">
            <w:pPr>
              <w:pStyle w:val="BPAZkladntext"/>
            </w:pPr>
            <w:r>
              <w:t>Mgr. Ivana Sedláková</w:t>
            </w:r>
          </w:p>
        </w:tc>
      </w:tr>
      <w:tr w:rsidR="00C45A45" w:rsidRPr="005D1CAB" w14:paraId="71DCB62E" w14:textId="77777777" w:rsidTr="00B052CB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7C5A08B3" w14:textId="77777777" w:rsidR="00C45A45" w:rsidRPr="002B59DC" w:rsidRDefault="00C45A45" w:rsidP="005D1CAB">
            <w:pPr>
              <w:pStyle w:val="BPAZkladntext"/>
            </w:pPr>
            <w:r w:rsidRPr="002B59DC">
              <w:t>Email: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250CA9D9" w14:textId="77777777" w:rsidR="00C45A45" w:rsidRPr="002B59DC" w:rsidRDefault="00435986" w:rsidP="005D1CAB">
            <w:pPr>
              <w:pStyle w:val="BPAZkladntext"/>
            </w:pPr>
            <w:r w:rsidRPr="00435986">
              <w:t>reditelka@ouvrapice.cz</w:t>
            </w:r>
          </w:p>
        </w:tc>
      </w:tr>
      <w:tr w:rsidR="00342E07" w:rsidRPr="005D1CAB" w14:paraId="0D7CC935" w14:textId="77777777" w:rsidTr="00B052CB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3B46066F" w14:textId="77777777" w:rsidR="00342E07" w:rsidRPr="002B59DC" w:rsidRDefault="00342E07" w:rsidP="005D1CAB">
            <w:pPr>
              <w:pStyle w:val="BPAZkladntext"/>
            </w:pPr>
            <w:r w:rsidRPr="002B59DC">
              <w:t>Telefon: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</w:tcPr>
          <w:p w14:paraId="0871B6C1" w14:textId="77777777" w:rsidR="00342E07" w:rsidRPr="002B59DC" w:rsidRDefault="00342E07" w:rsidP="00435986">
            <w:pPr>
              <w:pStyle w:val="BPAZkladntext"/>
            </w:pPr>
            <w:r w:rsidRPr="002B59DC">
              <w:t>+ 420</w:t>
            </w:r>
            <w:r w:rsidR="00435986">
              <w:t> 737 537 595</w:t>
            </w:r>
          </w:p>
        </w:tc>
      </w:tr>
    </w:tbl>
    <w:p w14:paraId="073FA77C" w14:textId="77777777" w:rsidR="009C7980" w:rsidRDefault="009C7980">
      <w:bookmarkStart w:id="10" w:name="_Toc178051018"/>
      <w:bookmarkStart w:id="11" w:name="_Toc178680563"/>
      <w:bookmarkStart w:id="12" w:name="_Toc178680635"/>
      <w:bookmarkStart w:id="13" w:name="_Toc178680567"/>
      <w:bookmarkStart w:id="14" w:name="_Toc178680639"/>
      <w:bookmarkStart w:id="15" w:name="_Toc178680570"/>
      <w:bookmarkStart w:id="16" w:name="_Toc178680642"/>
      <w:bookmarkStart w:id="17" w:name="_Toc178680574"/>
      <w:bookmarkStart w:id="18" w:name="_Toc178680646"/>
      <w:bookmarkStart w:id="19" w:name="_Toc178680577"/>
      <w:bookmarkStart w:id="20" w:name="_Toc178680649"/>
      <w:bookmarkStart w:id="21" w:name="_Toc178680580"/>
      <w:bookmarkStart w:id="22" w:name="_Toc178680652"/>
      <w:bookmarkStart w:id="23" w:name="_Toc178680583"/>
      <w:bookmarkStart w:id="24" w:name="_Toc178680655"/>
      <w:bookmarkStart w:id="25" w:name="_Toc178680586"/>
      <w:bookmarkStart w:id="26" w:name="_Toc178680587"/>
      <w:bookmarkStart w:id="27" w:name="_Toc178680588"/>
      <w:bookmarkStart w:id="28" w:name="_Toc178680589"/>
      <w:bookmarkStart w:id="29" w:name="_Toc178680590"/>
      <w:bookmarkStart w:id="30" w:name="_Toc178680591"/>
      <w:bookmarkStart w:id="31" w:name="_Toc178680592"/>
      <w:bookmarkStart w:id="32" w:name="_Toc178680593"/>
      <w:bookmarkStart w:id="33" w:name="_Toc178680594"/>
      <w:bookmarkStart w:id="34" w:name="_Toc178680600"/>
      <w:bookmarkStart w:id="35" w:name="_Toc178680661"/>
      <w:bookmarkStart w:id="36" w:name="_Toc178680603"/>
      <w:bookmarkStart w:id="37" w:name="_Toc178680664"/>
      <w:bookmarkStart w:id="38" w:name="_Toc240801107"/>
      <w:bookmarkStart w:id="39" w:name="_Toc241302905"/>
      <w:bookmarkStart w:id="40" w:name="_Toc241302988"/>
      <w:bookmarkStart w:id="41" w:name="_Toc24130582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2B2E15" w:rsidRPr="00C45A45" w14:paraId="646476FA" w14:textId="77777777" w:rsidTr="002B2E15">
        <w:trPr>
          <w:trHeight w:val="255"/>
        </w:trPr>
        <w:tc>
          <w:tcPr>
            <w:tcW w:w="7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9007D" w14:textId="77777777" w:rsidR="002B2E15" w:rsidRDefault="002B2E15" w:rsidP="002B2E15">
            <w:pPr>
              <w:pStyle w:val="Nadpis1"/>
            </w:pPr>
            <w:bookmarkStart w:id="42" w:name="_Toc503875895"/>
            <w:r>
              <w:t>Klasifikace předmětu zakázky</w:t>
            </w:r>
            <w:bookmarkEnd w:id="42"/>
          </w:p>
        </w:tc>
      </w:tr>
    </w:tbl>
    <w:p w14:paraId="7D353E2B" w14:textId="77777777" w:rsidR="009C7980" w:rsidRDefault="009C7980" w:rsidP="009C7980">
      <w:pPr>
        <w:pStyle w:val="BPAZkladntext"/>
      </w:pPr>
      <w:r w:rsidRPr="0033175D">
        <w:t>Druh zakázky:</w:t>
      </w:r>
      <w:r w:rsidRPr="00C51DB1">
        <w:rPr>
          <w:b/>
        </w:rPr>
        <w:t xml:space="preserve"> </w:t>
      </w:r>
      <w:r w:rsidRPr="00C51DB1">
        <w:rPr>
          <w:b/>
        </w:rPr>
        <w:tab/>
      </w:r>
      <w:r w:rsidR="001B60D2">
        <w:t>dodávky</w:t>
      </w:r>
    </w:p>
    <w:p w14:paraId="7E9EE04B" w14:textId="33FC4554" w:rsidR="00134B30" w:rsidRDefault="00134B30" w:rsidP="00134B30">
      <w:pPr>
        <w:pStyle w:val="BPAZkladntext"/>
      </w:pPr>
      <w:r w:rsidRPr="00924E3D">
        <w:t>Předpokládaná hodnota zakázky:</w:t>
      </w:r>
      <w:r>
        <w:t xml:space="preserve"> </w:t>
      </w:r>
      <w:r w:rsidR="00E06C96">
        <w:t>386</w:t>
      </w:r>
      <w:r w:rsidR="001B60D2">
        <w:t>.</w:t>
      </w:r>
      <w:r w:rsidR="00E06C96">
        <w:t>363,40</w:t>
      </w:r>
      <w:r>
        <w:t xml:space="preserve"> Kč</w:t>
      </w:r>
      <w:r w:rsidRPr="00C51DB1">
        <w:t xml:space="preserve"> bez DPH</w:t>
      </w:r>
    </w:p>
    <w:p w14:paraId="300F9402" w14:textId="77777777" w:rsidR="004B6D71" w:rsidRDefault="004B6D71" w:rsidP="009C7980">
      <w:pPr>
        <w:pStyle w:val="BPAZkladntext"/>
      </w:pPr>
      <w:r w:rsidRPr="000F6DF3">
        <w:t>Zadavatel neumožňuje dílčí plnění.</w:t>
      </w:r>
    </w:p>
    <w:p w14:paraId="60ADE6D1" w14:textId="4F2529C1" w:rsidR="001B60D2" w:rsidRDefault="001B60D2" w:rsidP="009C7980">
      <w:pPr>
        <w:pStyle w:val="BPAZkladntext"/>
      </w:pPr>
      <w:r>
        <w:t>Zadavatel předpokládá částečné spolufinancování této zakázky z Evropských</w:t>
      </w:r>
      <w:r w:rsidRPr="001B60D2">
        <w:t xml:space="preserve"> strukturální</w:t>
      </w:r>
      <w:r>
        <w:t>ch</w:t>
      </w:r>
      <w:r w:rsidRPr="001B60D2">
        <w:t xml:space="preserve"> a investiční</w:t>
      </w:r>
      <w:r>
        <w:t xml:space="preserve">ch fondů </w:t>
      </w:r>
      <w:r w:rsidR="00AC77A2">
        <w:t>(</w:t>
      </w:r>
      <w:r w:rsidR="006D3796">
        <w:t>v rámci projek</w:t>
      </w:r>
      <w:r w:rsidR="00236128">
        <w:t>tu „Zažít úspěch“, položky A – E</w:t>
      </w:r>
      <w:r w:rsidR="006D3796">
        <w:t>)</w:t>
      </w:r>
      <w:r w:rsidR="00AC77A2">
        <w:t xml:space="preserve"> </w:t>
      </w:r>
      <w:r>
        <w:t>a částečně bude zakázka hrazena z rozpočtu zadavatele</w:t>
      </w:r>
      <w:r w:rsidR="00236128">
        <w:t xml:space="preserve"> (položky F</w:t>
      </w:r>
      <w:r w:rsidR="006D3796">
        <w:t xml:space="preserve"> – </w:t>
      </w:r>
      <w:r w:rsidR="00236128">
        <w:t>L</w:t>
      </w:r>
      <w:r w:rsidR="006D3796">
        <w:t>)</w:t>
      </w:r>
      <w:r>
        <w:t>. Celá zakázka se však řídí pravidly OP VVV, kdy pro část hrazenou z rozpočtu zadavatele je použito přísnějších pravidel pro výběr dodavatelů, než v případě použití standardních metodik pro da</w:t>
      </w:r>
      <w:r w:rsidR="003B716D">
        <w:t>ný typ subjektu zadavatele.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9C7980" w:rsidRPr="00C45A45" w14:paraId="71FD1730" w14:textId="77777777" w:rsidTr="009C798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CD4D1" w14:textId="77777777" w:rsidR="009C7980" w:rsidRPr="00743560" w:rsidRDefault="009C7980" w:rsidP="009C7980">
            <w:pPr>
              <w:pStyle w:val="Nadpis1"/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br w:type="page"/>
            </w:r>
            <w:r w:rsidRPr="00743560">
              <w:br w:type="page"/>
            </w:r>
            <w:bookmarkStart w:id="43" w:name="_Toc503875896"/>
            <w:r w:rsidRPr="00743560">
              <w:t>Vymezení předmětu zakázky</w:t>
            </w:r>
            <w:bookmarkEnd w:id="43"/>
          </w:p>
        </w:tc>
      </w:tr>
    </w:tbl>
    <w:p w14:paraId="156F6E4C" w14:textId="59224610" w:rsidR="00D84CEA" w:rsidRDefault="00D84CEA" w:rsidP="00D84CEA">
      <w:pPr>
        <w:pStyle w:val="BPAZkladntext"/>
        <w:rPr>
          <w:noProof w:val="0"/>
        </w:rPr>
      </w:pPr>
      <w:r w:rsidRPr="00924E3D">
        <w:t xml:space="preserve">Předmětem výběrového řízení je dodávka </w:t>
      </w:r>
      <w:r>
        <w:rPr>
          <w:noProof w:val="0"/>
        </w:rPr>
        <w:t>výpočetní techniky dle specifikace zadavatele vč.</w:t>
      </w:r>
      <w:r w:rsidRPr="001C280A">
        <w:rPr>
          <w:noProof w:val="0"/>
        </w:rPr>
        <w:t xml:space="preserve"> </w:t>
      </w:r>
      <w:r>
        <w:rPr>
          <w:noProof w:val="0"/>
        </w:rPr>
        <w:t>balení</w:t>
      </w:r>
      <w:r w:rsidR="00C1628A">
        <w:rPr>
          <w:noProof w:val="0"/>
        </w:rPr>
        <w:t xml:space="preserve"> a dopravy do </w:t>
      </w:r>
      <w:r>
        <w:rPr>
          <w:noProof w:val="0"/>
        </w:rPr>
        <w:t>sídl</w:t>
      </w:r>
      <w:r w:rsidR="00C1628A">
        <w:rPr>
          <w:noProof w:val="0"/>
        </w:rPr>
        <w:t>a</w:t>
      </w:r>
      <w:r>
        <w:rPr>
          <w:noProof w:val="0"/>
        </w:rPr>
        <w:t xml:space="preserve"> zadavatele.</w:t>
      </w:r>
      <w:r w:rsidRPr="0015190A">
        <w:rPr>
          <w:noProof w:val="0"/>
        </w:rPr>
        <w:t xml:space="preserve"> </w:t>
      </w:r>
    </w:p>
    <w:p w14:paraId="6EE715C6" w14:textId="77777777" w:rsidR="001843A3" w:rsidRDefault="003B716D" w:rsidP="009C7980">
      <w:pPr>
        <w:pStyle w:val="BPAZkladntext"/>
        <w:rPr>
          <w:b/>
        </w:rPr>
      </w:pPr>
      <w:r>
        <w:rPr>
          <w:b/>
        </w:rPr>
        <w:t>Součástí zakázky jsou:</w:t>
      </w:r>
    </w:p>
    <w:p w14:paraId="323B47AA" w14:textId="77777777" w:rsidR="003B716D" w:rsidRPr="00275B12" w:rsidRDefault="003B716D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>1x Dataprojektor</w:t>
      </w:r>
    </w:p>
    <w:p w14:paraId="27390C9E" w14:textId="77777777" w:rsidR="003B716D" w:rsidRDefault="00451C11" w:rsidP="009301F4">
      <w:pPr>
        <w:pStyle w:val="BPAZkladntext"/>
        <w:numPr>
          <w:ilvl w:val="0"/>
          <w:numId w:val="7"/>
        </w:numPr>
      </w:pPr>
      <w:r>
        <w:t>Nativní rozlišení</w:t>
      </w:r>
      <w:r w:rsidR="003B716D">
        <w:t xml:space="preserve"> </w:t>
      </w:r>
      <w:r>
        <w:t xml:space="preserve">min.: </w:t>
      </w:r>
      <w:r w:rsidR="003B716D">
        <w:t>1920×1080</w:t>
      </w:r>
    </w:p>
    <w:p w14:paraId="52A5C44B" w14:textId="77777777" w:rsidR="003B716D" w:rsidRDefault="003B716D" w:rsidP="009301F4">
      <w:pPr>
        <w:pStyle w:val="BPAZkladntext"/>
        <w:numPr>
          <w:ilvl w:val="0"/>
          <w:numId w:val="7"/>
        </w:numPr>
      </w:pPr>
      <w:r>
        <w:t>Technologie: LCD</w:t>
      </w:r>
    </w:p>
    <w:p w14:paraId="3C68423E" w14:textId="77777777" w:rsidR="003B716D" w:rsidRDefault="003B716D" w:rsidP="009301F4">
      <w:pPr>
        <w:pStyle w:val="BPAZkladntext"/>
        <w:numPr>
          <w:ilvl w:val="0"/>
          <w:numId w:val="7"/>
        </w:numPr>
      </w:pPr>
      <w:r>
        <w:t>Grafické vstupy: HDMI, VGA (D-SUB)</w:t>
      </w:r>
    </w:p>
    <w:p w14:paraId="06C22BEE" w14:textId="77777777" w:rsidR="003B716D" w:rsidRDefault="003B716D" w:rsidP="009301F4">
      <w:pPr>
        <w:pStyle w:val="BPAZkladntext"/>
        <w:numPr>
          <w:ilvl w:val="0"/>
          <w:numId w:val="7"/>
        </w:numPr>
      </w:pPr>
      <w:r>
        <w:t>Kontrast min.: 35 000:1</w:t>
      </w:r>
    </w:p>
    <w:p w14:paraId="621BF00C" w14:textId="77777777" w:rsidR="003B716D" w:rsidRDefault="003B716D" w:rsidP="009301F4">
      <w:pPr>
        <w:pStyle w:val="BPAZkladntext"/>
        <w:numPr>
          <w:ilvl w:val="0"/>
          <w:numId w:val="7"/>
        </w:numPr>
      </w:pPr>
      <w:r>
        <w:t>Svítivost min.: 2 200 lm</w:t>
      </w:r>
    </w:p>
    <w:p w14:paraId="64D4EB1A" w14:textId="77777777" w:rsidR="003B716D" w:rsidRDefault="003B716D" w:rsidP="003B716D">
      <w:pPr>
        <w:pStyle w:val="BPAZkladntext"/>
      </w:pPr>
    </w:p>
    <w:p w14:paraId="574C301E" w14:textId="77777777" w:rsidR="003B716D" w:rsidRDefault="003B716D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 xml:space="preserve">1x </w:t>
      </w:r>
      <w:r w:rsidRPr="003B716D">
        <w:rPr>
          <w:b/>
        </w:rPr>
        <w:t>Promítací plátno</w:t>
      </w:r>
    </w:p>
    <w:p w14:paraId="20DEC96A" w14:textId="77777777" w:rsidR="003B716D" w:rsidRDefault="003B716D" w:rsidP="009301F4">
      <w:pPr>
        <w:pStyle w:val="BPAZkladntext"/>
        <w:numPr>
          <w:ilvl w:val="0"/>
          <w:numId w:val="8"/>
        </w:numPr>
      </w:pPr>
      <w:r>
        <w:t>Mobilní trojnožka</w:t>
      </w:r>
    </w:p>
    <w:p w14:paraId="1DE1AB2C" w14:textId="77777777" w:rsidR="003B716D" w:rsidRDefault="003B716D" w:rsidP="009301F4">
      <w:pPr>
        <w:pStyle w:val="BPAZkladntext"/>
        <w:numPr>
          <w:ilvl w:val="0"/>
          <w:numId w:val="8"/>
        </w:numPr>
      </w:pPr>
      <w:r>
        <w:t>Maximální velikost 85"</w:t>
      </w:r>
      <w:r w:rsidRPr="00F35D76">
        <w:t xml:space="preserve"> </w:t>
      </w:r>
    </w:p>
    <w:p w14:paraId="75706B48" w14:textId="77777777" w:rsidR="003B716D" w:rsidRDefault="003B716D" w:rsidP="009301F4">
      <w:pPr>
        <w:pStyle w:val="BPAZkladntext"/>
        <w:numPr>
          <w:ilvl w:val="0"/>
          <w:numId w:val="8"/>
        </w:numPr>
      </w:pPr>
      <w:r>
        <w:t>Bílé plátno</w:t>
      </w:r>
      <w:r w:rsidRPr="00F35D76">
        <w:t xml:space="preserve"> </w:t>
      </w:r>
    </w:p>
    <w:p w14:paraId="74D0A11D" w14:textId="77777777" w:rsidR="003B716D" w:rsidRPr="00F35D76" w:rsidRDefault="003B716D" w:rsidP="003B716D">
      <w:pPr>
        <w:pStyle w:val="BPAZkladntext"/>
      </w:pPr>
    </w:p>
    <w:p w14:paraId="02C1CE66" w14:textId="77777777" w:rsidR="003B716D" w:rsidRPr="003B716D" w:rsidRDefault="003B716D" w:rsidP="009301F4">
      <w:pPr>
        <w:pStyle w:val="BPAZkladntext"/>
        <w:numPr>
          <w:ilvl w:val="0"/>
          <w:numId w:val="6"/>
        </w:numPr>
        <w:rPr>
          <w:b/>
        </w:rPr>
      </w:pPr>
      <w:r w:rsidRPr="003B716D">
        <w:rPr>
          <w:b/>
        </w:rPr>
        <w:t xml:space="preserve">1 x Multifunkční tiskárna </w:t>
      </w:r>
    </w:p>
    <w:p w14:paraId="6017D214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Laserová tiskárna barevná A4</w:t>
      </w:r>
    </w:p>
    <w:p w14:paraId="0CE33DDC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Funkce: Kopírování a skenování, Automatický oboustranný tisk (duplex)</w:t>
      </w:r>
    </w:p>
    <w:p w14:paraId="04C8DD51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Rozlišení skeneru min.: 300 DPI</w:t>
      </w:r>
    </w:p>
    <w:p w14:paraId="28DF2F57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Funkce skeneru: Oboustranný automatický podavač</w:t>
      </w:r>
    </w:p>
    <w:p w14:paraId="1527D7F4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Rozlišení tisku min.: 600 DPI</w:t>
      </w:r>
    </w:p>
    <w:p w14:paraId="349459B9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Minimální měsíční vytížení: 70 000 str./měsíc</w:t>
      </w:r>
    </w:p>
    <w:p w14:paraId="3A42DCE2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 xml:space="preserve">Vstupní zásobník min.: 350 ks, výstupní zásobník min. 250 ks </w:t>
      </w:r>
    </w:p>
    <w:p w14:paraId="3220994D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Rychlost tisku min.: barevně 30 str./min, černobíle 30 str./min</w:t>
      </w:r>
    </w:p>
    <w:p w14:paraId="27A5F897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Rozhraní tiskárny: USB, LAN</w:t>
      </w:r>
    </w:p>
    <w:p w14:paraId="253E75A0" w14:textId="77777777" w:rsidR="003B716D" w:rsidRDefault="003B716D" w:rsidP="009301F4">
      <w:pPr>
        <w:pStyle w:val="BPAZkladntext"/>
        <w:numPr>
          <w:ilvl w:val="0"/>
          <w:numId w:val="9"/>
        </w:numPr>
      </w:pPr>
      <w:r w:rsidRPr="00F35D76">
        <w:t>1x sada náhradních tonerů (</w:t>
      </w:r>
      <w:r w:rsidR="002836CB">
        <w:t>všechny barevné</w:t>
      </w:r>
      <w:r w:rsidRPr="00F35D76">
        <w:t>, černý)</w:t>
      </w:r>
    </w:p>
    <w:p w14:paraId="68333A83" w14:textId="77777777" w:rsidR="003B716D" w:rsidRDefault="003B716D" w:rsidP="003B716D">
      <w:pPr>
        <w:pStyle w:val="BPAZkladntext"/>
      </w:pPr>
    </w:p>
    <w:p w14:paraId="1058A70F" w14:textId="77777777" w:rsidR="003B716D" w:rsidRPr="003B716D" w:rsidRDefault="003B716D" w:rsidP="009301F4">
      <w:pPr>
        <w:pStyle w:val="BPAZkladntext"/>
        <w:numPr>
          <w:ilvl w:val="0"/>
          <w:numId w:val="6"/>
        </w:numPr>
        <w:rPr>
          <w:b/>
        </w:rPr>
      </w:pPr>
      <w:r w:rsidRPr="003B716D">
        <w:rPr>
          <w:b/>
        </w:rPr>
        <w:t>11x Notebook</w:t>
      </w:r>
      <w:r w:rsidR="00AC7DEB">
        <w:rPr>
          <w:b/>
        </w:rPr>
        <w:t xml:space="preserve"> – Typ 1</w:t>
      </w:r>
    </w:p>
    <w:p w14:paraId="78031417" w14:textId="4DACBAC6" w:rsidR="003B716D" w:rsidRDefault="003B716D" w:rsidP="009301F4">
      <w:pPr>
        <w:pStyle w:val="BPAZkladntext"/>
        <w:numPr>
          <w:ilvl w:val="0"/>
          <w:numId w:val="10"/>
        </w:numPr>
      </w:pPr>
      <w:r w:rsidRPr="007320C7">
        <w:t>Pevný disk min</w:t>
      </w:r>
      <w:r w:rsidR="00451C11" w:rsidRPr="007320C7">
        <w:t xml:space="preserve">.: </w:t>
      </w:r>
      <w:r w:rsidRPr="007320C7">
        <w:t>256 GB SSD</w:t>
      </w:r>
    </w:p>
    <w:p w14:paraId="0FF40CD8" w14:textId="77777777" w:rsidR="005A52CD" w:rsidRDefault="005A52CD" w:rsidP="005A52CD">
      <w:pPr>
        <w:pStyle w:val="BPAZkladntext"/>
        <w:numPr>
          <w:ilvl w:val="0"/>
          <w:numId w:val="10"/>
        </w:numPr>
      </w:pPr>
      <w:r>
        <w:t>Procesor min.:</w:t>
      </w:r>
    </w:p>
    <w:p w14:paraId="53B34FE9" w14:textId="77777777" w:rsidR="005A52CD" w:rsidRDefault="005A52CD" w:rsidP="005A52CD">
      <w:pPr>
        <w:pStyle w:val="BPAZkladntext"/>
        <w:numPr>
          <w:ilvl w:val="0"/>
          <w:numId w:val="27"/>
        </w:numPr>
      </w:pPr>
      <w:r>
        <w:lastRenderedPageBreak/>
        <w:t>Frekvence procesoru: 1,6 GHz (1 600 MHz)</w:t>
      </w:r>
    </w:p>
    <w:p w14:paraId="63D45CA2" w14:textId="77777777" w:rsidR="005A52CD" w:rsidRDefault="005A52CD" w:rsidP="005A52CD">
      <w:pPr>
        <w:pStyle w:val="BPAZkladntext"/>
        <w:numPr>
          <w:ilvl w:val="0"/>
          <w:numId w:val="27"/>
        </w:numPr>
      </w:pPr>
      <w:r>
        <w:t>Počet jader procesoru: 4 ×</w:t>
      </w:r>
    </w:p>
    <w:p w14:paraId="6A2E6D86" w14:textId="77777777" w:rsidR="005A52CD" w:rsidRDefault="005A52CD" w:rsidP="005A52CD">
      <w:pPr>
        <w:pStyle w:val="BPAZkladntext"/>
        <w:numPr>
          <w:ilvl w:val="0"/>
          <w:numId w:val="27"/>
        </w:numPr>
      </w:pPr>
      <w:r>
        <w:t>Core Boost Frekvence: 3,4 GHz (3 400 MHz)</w:t>
      </w:r>
    </w:p>
    <w:p w14:paraId="255273A5" w14:textId="723EB18D" w:rsidR="005A52CD" w:rsidRDefault="005A52CD" w:rsidP="005A52CD">
      <w:pPr>
        <w:pStyle w:val="BPAZkladntext"/>
        <w:ind w:left="1080"/>
      </w:pPr>
      <w:r>
        <w:t>Cache procesoru: 6 MB</w:t>
      </w:r>
    </w:p>
    <w:p w14:paraId="71FA7A82" w14:textId="5FD263FB" w:rsidR="007320C7" w:rsidRPr="007320C7" w:rsidRDefault="007320C7" w:rsidP="007A5876">
      <w:pPr>
        <w:pStyle w:val="BPAZkladntext"/>
        <w:numPr>
          <w:ilvl w:val="0"/>
          <w:numId w:val="10"/>
        </w:numPr>
      </w:pPr>
      <w:r w:rsidRPr="007320C7">
        <w:t>Paměť RAM min.: 8 GB DDR4</w:t>
      </w:r>
    </w:p>
    <w:p w14:paraId="2926BFB3" w14:textId="77777777" w:rsidR="003B716D" w:rsidRPr="007320C7" w:rsidRDefault="003B716D" w:rsidP="009301F4">
      <w:pPr>
        <w:pStyle w:val="BPAZkladntext"/>
        <w:numPr>
          <w:ilvl w:val="0"/>
          <w:numId w:val="10"/>
        </w:numPr>
      </w:pPr>
      <w:r w:rsidRPr="007320C7">
        <w:t>Úhlopříčka displeje min.: 15,6“</w:t>
      </w:r>
    </w:p>
    <w:p w14:paraId="4E950DEB" w14:textId="77777777" w:rsidR="003B716D" w:rsidRPr="007320C7" w:rsidRDefault="003B716D" w:rsidP="009301F4">
      <w:pPr>
        <w:pStyle w:val="BPAZkladntext"/>
        <w:numPr>
          <w:ilvl w:val="0"/>
          <w:numId w:val="10"/>
        </w:numPr>
      </w:pPr>
      <w:r w:rsidRPr="007320C7">
        <w:t>Rozlišení min.: 1920x1080</w:t>
      </w:r>
    </w:p>
    <w:p w14:paraId="4743CCAF" w14:textId="77777777" w:rsidR="003B716D" w:rsidRPr="007320C7" w:rsidRDefault="003B716D" w:rsidP="009301F4">
      <w:pPr>
        <w:pStyle w:val="BPAZkladntext"/>
        <w:numPr>
          <w:ilvl w:val="0"/>
          <w:numId w:val="10"/>
        </w:numPr>
      </w:pPr>
      <w:r w:rsidRPr="007320C7">
        <w:t xml:space="preserve">Grafická karta dedikovaná.: min. 2GB </w:t>
      </w:r>
    </w:p>
    <w:p w14:paraId="0F102706" w14:textId="77777777" w:rsidR="003B716D" w:rsidRPr="007320C7" w:rsidRDefault="003B716D" w:rsidP="009301F4">
      <w:pPr>
        <w:pStyle w:val="BPAZkladntext"/>
        <w:numPr>
          <w:ilvl w:val="0"/>
          <w:numId w:val="10"/>
        </w:numPr>
      </w:pPr>
      <w:r w:rsidRPr="007320C7">
        <w:t>Konektivita: WiFi 802.11ac, Bluetooth, USB-C 3.1, USB 3.1 Type-A, čtečka karet</w:t>
      </w:r>
    </w:p>
    <w:p w14:paraId="79B5D5A9" w14:textId="77777777" w:rsidR="003B716D" w:rsidRPr="007320C7" w:rsidRDefault="003B716D" w:rsidP="009301F4">
      <w:pPr>
        <w:pStyle w:val="BPAZkladntext"/>
        <w:numPr>
          <w:ilvl w:val="0"/>
          <w:numId w:val="10"/>
        </w:numPr>
      </w:pPr>
      <w:r w:rsidRPr="007320C7">
        <w:t>Klávesnice: podsvícená klávesnice, numerická klávesnice</w:t>
      </w:r>
    </w:p>
    <w:p w14:paraId="4FD2B558" w14:textId="77777777" w:rsidR="00451C11" w:rsidRPr="007320C7" w:rsidRDefault="003B716D" w:rsidP="009301F4">
      <w:pPr>
        <w:pStyle w:val="BPAZkladntext"/>
        <w:numPr>
          <w:ilvl w:val="0"/>
          <w:numId w:val="10"/>
        </w:numPr>
      </w:pPr>
      <w:r w:rsidRPr="007320C7">
        <w:t>Další vybavení: brašna</w:t>
      </w:r>
    </w:p>
    <w:p w14:paraId="6183E209" w14:textId="77777777" w:rsidR="00451C11" w:rsidRPr="00F35D76" w:rsidRDefault="00451C11" w:rsidP="00451C11">
      <w:pPr>
        <w:pStyle w:val="BPAZkladntext"/>
      </w:pPr>
    </w:p>
    <w:p w14:paraId="6A047F19" w14:textId="6F131949" w:rsidR="00B73462" w:rsidRDefault="00B73462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>Software pro notebook (viz část D)</w:t>
      </w:r>
    </w:p>
    <w:p w14:paraId="1B8350C8" w14:textId="7E9487A4" w:rsidR="003B716D" w:rsidRDefault="00451C11" w:rsidP="00B73462">
      <w:pPr>
        <w:pStyle w:val="BPAZkladntext"/>
        <w:numPr>
          <w:ilvl w:val="0"/>
          <w:numId w:val="27"/>
        </w:numPr>
        <w:rPr>
          <w:b/>
        </w:rPr>
      </w:pPr>
      <w:r w:rsidRPr="00451C11">
        <w:rPr>
          <w:b/>
        </w:rPr>
        <w:t>11</w:t>
      </w:r>
      <w:r w:rsidR="00B73462">
        <w:rPr>
          <w:b/>
        </w:rPr>
        <w:t>x Operační systém</w:t>
      </w:r>
    </w:p>
    <w:p w14:paraId="17BED682" w14:textId="77777777" w:rsidR="00451C11" w:rsidRDefault="00451C11" w:rsidP="009301F4">
      <w:pPr>
        <w:pStyle w:val="BPAZkladntext"/>
        <w:numPr>
          <w:ilvl w:val="0"/>
          <w:numId w:val="11"/>
        </w:numPr>
      </w:pPr>
      <w:r w:rsidRPr="00451C11">
        <w:t>OS Windows</w:t>
      </w:r>
      <w:r>
        <w:t xml:space="preserve"> 10 (home nebo professional)</w:t>
      </w:r>
    </w:p>
    <w:p w14:paraId="0F380881" w14:textId="77777777" w:rsidR="00451C11" w:rsidRDefault="00451C11" w:rsidP="00451C11">
      <w:pPr>
        <w:pStyle w:val="BPAZkladntext"/>
      </w:pPr>
      <w:r>
        <w:t>Zadavatel dodává, že jiný operační systém nepřipouští z důvodu nekompatibility</w:t>
      </w:r>
      <w:r w:rsidRPr="00451C11">
        <w:t xml:space="preserve"> s již používaným zařízením</w:t>
      </w:r>
      <w:r>
        <w:t xml:space="preserve"> zadavatele a případné</w:t>
      </w:r>
      <w:r w:rsidRPr="00451C11">
        <w:t xml:space="preserve"> přizpůsobení </w:t>
      </w:r>
      <w:r>
        <w:t xml:space="preserve">takového systému </w:t>
      </w:r>
      <w:r w:rsidRPr="00451C11">
        <w:t xml:space="preserve">by provozu zadavatele působilo mimořádné obtíže (zaměstnanci jsou na tyto programy vyškoleni, nutnost jejich proškolení, tj další </w:t>
      </w:r>
      <w:r w:rsidR="008172EC">
        <w:t>vícenáklady na straně zadavatele</w:t>
      </w:r>
      <w:r w:rsidRPr="00451C11">
        <w:t>)</w:t>
      </w:r>
      <w:r w:rsidR="008172EC">
        <w:t>.</w:t>
      </w:r>
    </w:p>
    <w:p w14:paraId="73AAF714" w14:textId="77777777" w:rsidR="008172EC" w:rsidRDefault="008172EC" w:rsidP="00451C11">
      <w:pPr>
        <w:pStyle w:val="BPAZkladntext"/>
      </w:pPr>
    </w:p>
    <w:p w14:paraId="00D5BFA4" w14:textId="375E2415" w:rsidR="008172EC" w:rsidRDefault="008172EC" w:rsidP="00B73462">
      <w:pPr>
        <w:pStyle w:val="BPAZkladntext"/>
        <w:numPr>
          <w:ilvl w:val="0"/>
          <w:numId w:val="27"/>
        </w:numPr>
        <w:rPr>
          <w:b/>
        </w:rPr>
      </w:pPr>
      <w:r w:rsidRPr="00451C11">
        <w:rPr>
          <w:b/>
        </w:rPr>
        <w:t xml:space="preserve">11x </w:t>
      </w:r>
      <w:r>
        <w:rPr>
          <w:b/>
        </w:rPr>
        <w:t>Kancelářský balík</w:t>
      </w:r>
    </w:p>
    <w:p w14:paraId="2325B658" w14:textId="77777777" w:rsidR="008172EC" w:rsidRDefault="008172EC" w:rsidP="009301F4">
      <w:pPr>
        <w:pStyle w:val="BPAZkladntext"/>
        <w:numPr>
          <w:ilvl w:val="0"/>
          <w:numId w:val="12"/>
        </w:numPr>
      </w:pPr>
      <w:r>
        <w:t>MS Office 2016 Standard</w:t>
      </w:r>
    </w:p>
    <w:p w14:paraId="78D1178C" w14:textId="77777777" w:rsidR="008172EC" w:rsidRDefault="008172EC" w:rsidP="008172EC">
      <w:pPr>
        <w:pStyle w:val="BPAZkladntext"/>
      </w:pPr>
      <w:r>
        <w:t>Zadavatel dodává, že jiný kancelářský balík nepřipouští z důvodu nekompatibility</w:t>
      </w:r>
      <w:r w:rsidRPr="00451C11">
        <w:t xml:space="preserve"> s již používaným zařízením</w:t>
      </w:r>
      <w:r>
        <w:t xml:space="preserve"> zadavatele a případné</w:t>
      </w:r>
      <w:r w:rsidRPr="00451C11">
        <w:t xml:space="preserve"> přizpůsobení </w:t>
      </w:r>
      <w:r>
        <w:t xml:space="preserve">takového SW </w:t>
      </w:r>
      <w:r w:rsidRPr="00451C11">
        <w:t xml:space="preserve">by provozu zadavatele působilo mimořádné obtíže (zaměstnanci jsou na tyto programy vyškoleni, nutnost jejich proškolení, tj další </w:t>
      </w:r>
      <w:r>
        <w:t>vícenáklady na straně zadavatele</w:t>
      </w:r>
      <w:r w:rsidRPr="00451C11">
        <w:t>)</w:t>
      </w:r>
      <w:r>
        <w:t>.</w:t>
      </w:r>
    </w:p>
    <w:p w14:paraId="08814971" w14:textId="77777777" w:rsidR="00DC7F66" w:rsidRDefault="00DC7F66" w:rsidP="008172EC">
      <w:pPr>
        <w:pStyle w:val="BPAZkladntext"/>
      </w:pPr>
    </w:p>
    <w:p w14:paraId="62EB1B63" w14:textId="321DE998" w:rsidR="00DC7F66" w:rsidRDefault="00B73462" w:rsidP="00B73462">
      <w:pPr>
        <w:pStyle w:val="BPAZkladntext"/>
        <w:ind w:left="720"/>
        <w:rPr>
          <w:b/>
        </w:rPr>
      </w:pPr>
      <w:r>
        <w:rPr>
          <w:b/>
        </w:rPr>
        <w:t xml:space="preserve">- </w:t>
      </w:r>
      <w:r w:rsidR="00DC7F66" w:rsidRPr="00451C11">
        <w:rPr>
          <w:b/>
        </w:rPr>
        <w:t xml:space="preserve">11x </w:t>
      </w:r>
      <w:r w:rsidR="00DC7F66">
        <w:rPr>
          <w:b/>
        </w:rPr>
        <w:t>Antivirový program</w:t>
      </w:r>
    </w:p>
    <w:p w14:paraId="70868CAA" w14:textId="77777777" w:rsidR="00DC7F66" w:rsidRDefault="00DC7F66" w:rsidP="009301F4">
      <w:pPr>
        <w:pStyle w:val="BPAZkladntext"/>
        <w:numPr>
          <w:ilvl w:val="0"/>
          <w:numId w:val="13"/>
        </w:numPr>
      </w:pPr>
      <w:r>
        <w:t>Minimální platnost trvání licence 3 roky</w:t>
      </w:r>
    </w:p>
    <w:p w14:paraId="74CF3E94" w14:textId="77777777" w:rsidR="00DC7F66" w:rsidRDefault="00DC7F66" w:rsidP="008172EC">
      <w:pPr>
        <w:pStyle w:val="BPAZkladntext"/>
      </w:pPr>
    </w:p>
    <w:p w14:paraId="4DA0B877" w14:textId="77777777" w:rsidR="008172EC" w:rsidRDefault="00DC7F66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>4</w:t>
      </w:r>
      <w:r w:rsidR="008172EC" w:rsidRPr="00451C11">
        <w:rPr>
          <w:b/>
        </w:rPr>
        <w:t xml:space="preserve">x </w:t>
      </w:r>
      <w:r>
        <w:rPr>
          <w:b/>
        </w:rPr>
        <w:t>Multidotykové PC</w:t>
      </w:r>
    </w:p>
    <w:p w14:paraId="29D17B15" w14:textId="77777777" w:rsidR="00DC7F66" w:rsidRPr="00DC7F66" w:rsidRDefault="00DC7F66" w:rsidP="009301F4">
      <w:pPr>
        <w:pStyle w:val="BPAZkladntext"/>
        <w:numPr>
          <w:ilvl w:val="0"/>
          <w:numId w:val="14"/>
        </w:numPr>
      </w:pPr>
      <w:r w:rsidRPr="00DC7F66">
        <w:t>Typ: All In One PC</w:t>
      </w:r>
    </w:p>
    <w:p w14:paraId="69693442" w14:textId="77777777" w:rsidR="005A52CD" w:rsidRDefault="00DC7F66" w:rsidP="005A52CD">
      <w:pPr>
        <w:pStyle w:val="BPAZkladntext"/>
        <w:numPr>
          <w:ilvl w:val="0"/>
          <w:numId w:val="14"/>
        </w:numPr>
      </w:pPr>
      <w:r w:rsidRPr="00DC7F66">
        <w:lastRenderedPageBreak/>
        <w:t>Display: dotykový</w:t>
      </w:r>
    </w:p>
    <w:p w14:paraId="4D90891B" w14:textId="66A1D4AF" w:rsidR="005A52CD" w:rsidRPr="007320C7" w:rsidRDefault="005A52CD" w:rsidP="005A52CD">
      <w:pPr>
        <w:pStyle w:val="BPAZkladntext"/>
        <w:numPr>
          <w:ilvl w:val="0"/>
          <w:numId w:val="14"/>
        </w:numPr>
      </w:pPr>
      <w:r w:rsidRPr="007320C7">
        <w:t xml:space="preserve">Procesor.: </w:t>
      </w:r>
    </w:p>
    <w:p w14:paraId="3CE8AD0C" w14:textId="77777777" w:rsidR="005A52CD" w:rsidRPr="007320C7" w:rsidRDefault="005A52CD" w:rsidP="005A52CD">
      <w:pPr>
        <w:pStyle w:val="BPAZkladntext"/>
        <w:numPr>
          <w:ilvl w:val="0"/>
          <w:numId w:val="24"/>
        </w:numPr>
      </w:pPr>
      <w:r w:rsidRPr="007320C7">
        <w:t>Frekvence procesoru min.: 2,9 GHz (2 900 MHz)</w:t>
      </w:r>
    </w:p>
    <w:p w14:paraId="45436FD7" w14:textId="77777777" w:rsidR="005A52CD" w:rsidRDefault="005A52CD" w:rsidP="005A52CD">
      <w:pPr>
        <w:pStyle w:val="BPAZkladntext"/>
        <w:numPr>
          <w:ilvl w:val="0"/>
          <w:numId w:val="24"/>
        </w:numPr>
      </w:pPr>
      <w:r w:rsidRPr="007320C7">
        <w:t>Počet jader procesoru min.: 2</w:t>
      </w:r>
    </w:p>
    <w:p w14:paraId="6838E412" w14:textId="01B1CB4B" w:rsidR="005A52CD" w:rsidRPr="00DC7F66" w:rsidRDefault="005A52CD" w:rsidP="005A52CD">
      <w:pPr>
        <w:pStyle w:val="BPAZkladntext"/>
        <w:numPr>
          <w:ilvl w:val="0"/>
          <w:numId w:val="24"/>
        </w:numPr>
      </w:pPr>
      <w:r w:rsidRPr="007320C7">
        <w:t>Cache procesoru min.:3 MB</w:t>
      </w:r>
    </w:p>
    <w:p w14:paraId="74EECE82" w14:textId="77777777" w:rsidR="00DC7F66" w:rsidRPr="00DC7F66" w:rsidRDefault="00C4717E" w:rsidP="009301F4">
      <w:pPr>
        <w:pStyle w:val="BPAZkladntext"/>
        <w:numPr>
          <w:ilvl w:val="0"/>
          <w:numId w:val="14"/>
        </w:numPr>
      </w:pPr>
      <w:r>
        <w:t xml:space="preserve">Paměť RAM min.: </w:t>
      </w:r>
      <w:r w:rsidR="00DC7F66" w:rsidRPr="00DC7F66">
        <w:t>4 GB DDR4</w:t>
      </w:r>
    </w:p>
    <w:p w14:paraId="0875375C" w14:textId="77777777" w:rsidR="00DC7F66" w:rsidRPr="00DC7F66" w:rsidRDefault="00C4717E" w:rsidP="009301F4">
      <w:pPr>
        <w:pStyle w:val="BPAZkladntext"/>
        <w:numPr>
          <w:ilvl w:val="0"/>
          <w:numId w:val="14"/>
        </w:numPr>
      </w:pPr>
      <w:r>
        <w:t xml:space="preserve">Pevný disk min.: </w:t>
      </w:r>
      <w:r w:rsidR="00DC7F66" w:rsidRPr="00DC7F66">
        <w:t>500 GB</w:t>
      </w:r>
    </w:p>
    <w:p w14:paraId="13D967B7" w14:textId="77777777" w:rsidR="00DC7F66" w:rsidRPr="00DC7F66" w:rsidRDefault="00C4717E" w:rsidP="009301F4">
      <w:pPr>
        <w:pStyle w:val="BPAZkladntext"/>
        <w:numPr>
          <w:ilvl w:val="0"/>
          <w:numId w:val="14"/>
        </w:numPr>
      </w:pPr>
      <w:r>
        <w:t>Úhlopříčka displeje min.:</w:t>
      </w:r>
      <w:r w:rsidR="00DC7F66" w:rsidRPr="00DC7F66">
        <w:t xml:space="preserve"> 20“</w:t>
      </w:r>
    </w:p>
    <w:p w14:paraId="166CA02A" w14:textId="77777777" w:rsidR="00DC7F66" w:rsidRPr="00DC7F66" w:rsidRDefault="00DC7F66" w:rsidP="009301F4">
      <w:pPr>
        <w:pStyle w:val="BPAZkladntext"/>
        <w:numPr>
          <w:ilvl w:val="0"/>
          <w:numId w:val="14"/>
        </w:numPr>
      </w:pPr>
      <w:r w:rsidRPr="00DC7F66">
        <w:t>Rozlišení min.: 1920x1080</w:t>
      </w:r>
    </w:p>
    <w:p w14:paraId="60492613" w14:textId="77777777" w:rsidR="00DC7F66" w:rsidRPr="00DC7F66" w:rsidRDefault="00DC7F66" w:rsidP="009301F4">
      <w:pPr>
        <w:pStyle w:val="BPAZkladntext"/>
        <w:numPr>
          <w:ilvl w:val="0"/>
          <w:numId w:val="14"/>
        </w:numPr>
      </w:pPr>
      <w:r w:rsidRPr="00DC7F66">
        <w:t>Konektivita: WiFi 802.11, Bluetooth, GLAN</w:t>
      </w:r>
    </w:p>
    <w:p w14:paraId="7146974B" w14:textId="77777777" w:rsidR="00DC7F66" w:rsidRPr="00DC7F66" w:rsidRDefault="00DC7F66" w:rsidP="009301F4">
      <w:pPr>
        <w:pStyle w:val="BPAZkladntext"/>
        <w:numPr>
          <w:ilvl w:val="0"/>
          <w:numId w:val="14"/>
        </w:numPr>
      </w:pPr>
      <w:r w:rsidRPr="00DC7F66">
        <w:t>Klávesnice, myš: USB klávesnice a myš</w:t>
      </w:r>
    </w:p>
    <w:p w14:paraId="3C2703C5" w14:textId="77777777" w:rsidR="00DC7F66" w:rsidRPr="00DC7F66" w:rsidRDefault="00DC7F66" w:rsidP="009301F4">
      <w:pPr>
        <w:pStyle w:val="BPAZkladntext"/>
        <w:numPr>
          <w:ilvl w:val="0"/>
          <w:numId w:val="14"/>
        </w:numPr>
      </w:pPr>
      <w:r w:rsidRPr="00DC7F66">
        <w:t>Operační systém: OS W</w:t>
      </w:r>
      <w:r w:rsidR="00C4717E">
        <w:t>indows 10 professional</w:t>
      </w:r>
    </w:p>
    <w:p w14:paraId="3FC86938" w14:textId="77777777" w:rsidR="00DC7F66" w:rsidRPr="00DC7F66" w:rsidRDefault="00DC7F66" w:rsidP="009301F4">
      <w:pPr>
        <w:pStyle w:val="BPAZkladntext"/>
        <w:numPr>
          <w:ilvl w:val="0"/>
          <w:numId w:val="14"/>
        </w:numPr>
      </w:pPr>
      <w:r w:rsidRPr="00DC7F66">
        <w:t>Antivirový program s platností 3 roky</w:t>
      </w:r>
    </w:p>
    <w:p w14:paraId="06795C38" w14:textId="77777777" w:rsidR="00C4717E" w:rsidRDefault="00C4717E" w:rsidP="00C4717E">
      <w:pPr>
        <w:pStyle w:val="BPAZkladntext"/>
      </w:pPr>
      <w:r>
        <w:t>Zadavatel dodává, že jiný operační systém nepřipouští z důvodu nekompatibility</w:t>
      </w:r>
      <w:r w:rsidRPr="00451C11">
        <w:t xml:space="preserve"> s již používaným zařízením</w:t>
      </w:r>
      <w:r>
        <w:t xml:space="preserve"> zadavatele a případné</w:t>
      </w:r>
      <w:r w:rsidRPr="00451C11">
        <w:t xml:space="preserve"> přizpůsobení </w:t>
      </w:r>
      <w:r>
        <w:t xml:space="preserve">takového systému </w:t>
      </w:r>
      <w:r w:rsidRPr="00451C11">
        <w:t xml:space="preserve">by provozu zadavatele působilo mimořádné obtíže (zaměstnanci jsou na tyto programy vyškoleni, nutnost jejich proškolení, tj další </w:t>
      </w:r>
      <w:r>
        <w:t>vícenáklady na straně zadavatele</w:t>
      </w:r>
      <w:r w:rsidRPr="00451C11">
        <w:t>)</w:t>
      </w:r>
      <w:r>
        <w:t>.</w:t>
      </w:r>
    </w:p>
    <w:p w14:paraId="78D37FC5" w14:textId="77777777" w:rsidR="00AC7DEB" w:rsidRDefault="00AC7DEB" w:rsidP="00C4717E">
      <w:pPr>
        <w:pStyle w:val="BPAZkladntext"/>
      </w:pPr>
    </w:p>
    <w:p w14:paraId="64D9A7F1" w14:textId="77777777" w:rsidR="00AC7DEB" w:rsidRDefault="00AC7DEB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>1</w:t>
      </w:r>
      <w:r w:rsidRPr="003B716D">
        <w:rPr>
          <w:b/>
        </w:rPr>
        <w:t>x Notebook</w:t>
      </w:r>
      <w:r>
        <w:rPr>
          <w:b/>
        </w:rPr>
        <w:t xml:space="preserve"> – Typ 2</w:t>
      </w:r>
    </w:p>
    <w:p w14:paraId="0D0CC0AA" w14:textId="1C69D5A9" w:rsidR="00AC7DEB" w:rsidRDefault="00AC7DEB" w:rsidP="009301F4">
      <w:pPr>
        <w:pStyle w:val="BPAZkladntext"/>
        <w:numPr>
          <w:ilvl w:val="0"/>
          <w:numId w:val="15"/>
        </w:numPr>
      </w:pPr>
      <w:r w:rsidRPr="002836CB">
        <w:t>Procesor min.</w:t>
      </w:r>
      <w:r w:rsidR="005A52CD">
        <w:t>:</w:t>
      </w:r>
    </w:p>
    <w:p w14:paraId="58CDB673" w14:textId="77777777" w:rsidR="005A52CD" w:rsidRDefault="005A52CD" w:rsidP="005A52CD">
      <w:pPr>
        <w:pStyle w:val="BPAZkladntext"/>
        <w:numPr>
          <w:ilvl w:val="0"/>
          <w:numId w:val="27"/>
        </w:numPr>
      </w:pPr>
      <w:r>
        <w:t>Frekvence procesoru: 1,6 GHz (1 600 MHz)</w:t>
      </w:r>
    </w:p>
    <w:p w14:paraId="66DD3171" w14:textId="77777777" w:rsidR="005A52CD" w:rsidRDefault="005A52CD" w:rsidP="005A52CD">
      <w:pPr>
        <w:pStyle w:val="BPAZkladntext"/>
        <w:numPr>
          <w:ilvl w:val="0"/>
          <w:numId w:val="27"/>
        </w:numPr>
      </w:pPr>
      <w:r>
        <w:t>Počet jader procesoru: 4 ×</w:t>
      </w:r>
    </w:p>
    <w:p w14:paraId="4EBEA9D2" w14:textId="77777777" w:rsidR="005A52CD" w:rsidRDefault="005A52CD" w:rsidP="005A52CD">
      <w:pPr>
        <w:pStyle w:val="BPAZkladntext"/>
        <w:numPr>
          <w:ilvl w:val="0"/>
          <w:numId w:val="27"/>
        </w:numPr>
      </w:pPr>
      <w:r>
        <w:t>Core Boost Frekvence: 3,4 GHz (3 400 MHz)</w:t>
      </w:r>
    </w:p>
    <w:p w14:paraId="23367236" w14:textId="3C723799" w:rsidR="005A52CD" w:rsidRPr="002836CB" w:rsidRDefault="005A52CD" w:rsidP="005A52CD">
      <w:pPr>
        <w:pStyle w:val="BPAZkladntext"/>
        <w:ind w:left="1080"/>
      </w:pPr>
      <w:r>
        <w:t>Cache procesoru: 6 MB</w:t>
      </w:r>
    </w:p>
    <w:p w14:paraId="3D47F3C1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>
        <w:t xml:space="preserve">Paměť RAM min.: </w:t>
      </w:r>
      <w:r w:rsidRPr="00AC7DEB">
        <w:t>8 GB DDR4</w:t>
      </w:r>
    </w:p>
    <w:p w14:paraId="0C5EFD39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>
        <w:t xml:space="preserve">Pevný disk min.: </w:t>
      </w:r>
      <w:r w:rsidRPr="00AC7DEB">
        <w:t>256 GB SSD</w:t>
      </w:r>
    </w:p>
    <w:p w14:paraId="33251979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>
        <w:t xml:space="preserve">Úhlopříčka displeje min.: </w:t>
      </w:r>
      <w:r w:rsidRPr="00AC7DEB">
        <w:t>15,6</w:t>
      </w:r>
      <w:r>
        <w:t>“</w:t>
      </w:r>
    </w:p>
    <w:p w14:paraId="314EFF6A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 w:rsidRPr="00AC7DEB">
        <w:t>Rozlišení min.: 1920x1080</w:t>
      </w:r>
    </w:p>
    <w:p w14:paraId="3EA951C9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 w:rsidRPr="00AC7DEB">
        <w:t>Grafická karta dedikovaná.: min. 2GB</w:t>
      </w:r>
    </w:p>
    <w:p w14:paraId="00B3626B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 w:rsidRPr="00AC7DEB">
        <w:t>Konektivita: WiFi 802.11ac, Bluetooth, USB-C 3.1, USB 3.1 Type-A, čtečka karet</w:t>
      </w:r>
    </w:p>
    <w:p w14:paraId="7CD3408A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 w:rsidRPr="00AC7DEB">
        <w:t>Klávesnice: podsvícená klávesnice, numerická klávesnice</w:t>
      </w:r>
    </w:p>
    <w:p w14:paraId="4F5FEBA3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 w:rsidRPr="00AC7DEB">
        <w:t>Další vybavení: brašna</w:t>
      </w:r>
    </w:p>
    <w:p w14:paraId="2DDFBB2F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 w:rsidRPr="00AC7DEB">
        <w:lastRenderedPageBreak/>
        <w:t xml:space="preserve">Operační systém: OS </w:t>
      </w:r>
      <w:r>
        <w:t>Windows 10 (home, professional)</w:t>
      </w:r>
    </w:p>
    <w:p w14:paraId="7B1CD449" w14:textId="77777777" w:rsidR="00AC7DEB" w:rsidRPr="00AC7DEB" w:rsidRDefault="00AC7DEB" w:rsidP="009301F4">
      <w:pPr>
        <w:pStyle w:val="BPAZkladntext"/>
        <w:numPr>
          <w:ilvl w:val="0"/>
          <w:numId w:val="15"/>
        </w:numPr>
      </w:pPr>
      <w:r w:rsidRPr="00AC7DEB">
        <w:t>Antivirový program s platností 3 roky</w:t>
      </w:r>
    </w:p>
    <w:p w14:paraId="1C08E909" w14:textId="77777777" w:rsidR="00AC7DEB" w:rsidRDefault="00AC7DEB" w:rsidP="00AC7DEB">
      <w:pPr>
        <w:pStyle w:val="BPAZkladntext"/>
      </w:pPr>
      <w:r>
        <w:t>Zadavatel dodává, že jiný operační systém nepřipouští z důvodu nekompatibility</w:t>
      </w:r>
      <w:r w:rsidRPr="00451C11">
        <w:t xml:space="preserve"> s již používaným zařízením</w:t>
      </w:r>
      <w:r>
        <w:t xml:space="preserve"> zadavatele a případné</w:t>
      </w:r>
      <w:r w:rsidRPr="00451C11">
        <w:t xml:space="preserve"> přizpůsobení </w:t>
      </w:r>
      <w:r>
        <w:t xml:space="preserve">takového systému </w:t>
      </w:r>
      <w:r w:rsidRPr="00451C11">
        <w:t xml:space="preserve">by provozu zadavatele působilo mimořádné obtíže (zaměstnanci jsou na tyto programy vyškoleni, nutnost jejich proškolení, tj další </w:t>
      </w:r>
      <w:r>
        <w:t>vícenáklady na straně zadavatele</w:t>
      </w:r>
      <w:r w:rsidRPr="00451C11">
        <w:t>)</w:t>
      </w:r>
      <w:r>
        <w:t>.</w:t>
      </w:r>
    </w:p>
    <w:p w14:paraId="1CE0C322" w14:textId="77777777" w:rsidR="00AC7DEB" w:rsidRDefault="00AC7DEB" w:rsidP="00AC7DEB">
      <w:pPr>
        <w:pStyle w:val="BPAZkladntext"/>
      </w:pPr>
    </w:p>
    <w:p w14:paraId="75AAA00D" w14:textId="77777777" w:rsidR="00AC7DEB" w:rsidRDefault="00AC7DEB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>1</w:t>
      </w:r>
      <w:r w:rsidRPr="003B716D">
        <w:rPr>
          <w:b/>
        </w:rPr>
        <w:t xml:space="preserve">x </w:t>
      </w:r>
      <w:r>
        <w:rPr>
          <w:b/>
        </w:rPr>
        <w:t>SW pro pořizování a popis zvukových nahrávek</w:t>
      </w:r>
    </w:p>
    <w:p w14:paraId="2DCB1579" w14:textId="77777777" w:rsidR="00AC7DEB" w:rsidRDefault="00AC7DEB" w:rsidP="009301F4">
      <w:pPr>
        <w:pStyle w:val="BPAZkladntext"/>
        <w:numPr>
          <w:ilvl w:val="0"/>
          <w:numId w:val="16"/>
        </w:numPr>
      </w:pPr>
      <w:r>
        <w:t>Pořizování zvukových záznamů</w:t>
      </w:r>
    </w:p>
    <w:p w14:paraId="63039B72" w14:textId="77777777" w:rsidR="00AC7DEB" w:rsidRDefault="00AC7DEB" w:rsidP="009301F4">
      <w:pPr>
        <w:pStyle w:val="BPAZkladntext"/>
        <w:numPr>
          <w:ilvl w:val="0"/>
          <w:numId w:val="16"/>
        </w:numPr>
      </w:pPr>
      <w:r>
        <w:t>Popisování pořízených záznamů</w:t>
      </w:r>
    </w:p>
    <w:p w14:paraId="1C6F521D" w14:textId="77777777" w:rsidR="00AC7DEB" w:rsidRDefault="00AC7DEB" w:rsidP="009301F4">
      <w:pPr>
        <w:pStyle w:val="BPAZkladntext"/>
        <w:numPr>
          <w:ilvl w:val="0"/>
          <w:numId w:val="16"/>
        </w:numPr>
      </w:pPr>
      <w:r>
        <w:t>Označování zajímavých úseků v záznamech na různých jazykových rovinách</w:t>
      </w:r>
    </w:p>
    <w:p w14:paraId="75ADD303" w14:textId="77777777" w:rsidR="00AC7DEB" w:rsidRDefault="00AC7DEB" w:rsidP="009301F4">
      <w:pPr>
        <w:pStyle w:val="BPAZkladntext"/>
        <w:numPr>
          <w:ilvl w:val="0"/>
          <w:numId w:val="16"/>
        </w:numPr>
      </w:pPr>
      <w:r>
        <w:t>Možnost ukládání záznamů k jednotlivým mluvčím</w:t>
      </w:r>
    </w:p>
    <w:p w14:paraId="288507F0" w14:textId="77777777" w:rsidR="00AC7DEB" w:rsidRDefault="00AC7DEB" w:rsidP="009301F4">
      <w:pPr>
        <w:pStyle w:val="BPAZkladntext"/>
        <w:numPr>
          <w:ilvl w:val="0"/>
          <w:numId w:val="16"/>
        </w:numPr>
      </w:pPr>
      <w:r>
        <w:t>Možnost archivace veškerých souborů</w:t>
      </w:r>
    </w:p>
    <w:p w14:paraId="128E40C1" w14:textId="77777777" w:rsidR="00AC7DEB" w:rsidRPr="00AC7DEB" w:rsidRDefault="00AC7DEB" w:rsidP="00AC7DEB">
      <w:pPr>
        <w:pStyle w:val="BPAZkladntext"/>
      </w:pPr>
    </w:p>
    <w:p w14:paraId="7656F949" w14:textId="77777777" w:rsidR="00AC7DEB" w:rsidRDefault="0046105C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 xml:space="preserve">I) </w:t>
      </w:r>
      <w:r w:rsidR="00AC7DEB">
        <w:rPr>
          <w:b/>
        </w:rPr>
        <w:t>1</w:t>
      </w:r>
      <w:r w:rsidR="00AC7DEB" w:rsidRPr="003B716D">
        <w:rPr>
          <w:b/>
        </w:rPr>
        <w:t xml:space="preserve">x </w:t>
      </w:r>
      <w:r w:rsidR="00AC7DEB">
        <w:rPr>
          <w:b/>
        </w:rPr>
        <w:t>SW pro cílené početní úlohy podporující samostatnost v obchodě a při zacházení s penězi</w:t>
      </w:r>
    </w:p>
    <w:p w14:paraId="01A6692C" w14:textId="77777777" w:rsidR="00AC7DEB" w:rsidRDefault="0046105C" w:rsidP="009301F4">
      <w:pPr>
        <w:pStyle w:val="BPAZkladntext"/>
        <w:numPr>
          <w:ilvl w:val="0"/>
          <w:numId w:val="17"/>
        </w:numPr>
      </w:pPr>
      <w:r>
        <w:t>Schopnost SW naučit uživatele poznávat hodnoty jednotlivých mincí a bankovek a pochopit cenu věcí v obchodě</w:t>
      </w:r>
    </w:p>
    <w:p w14:paraId="681D7601" w14:textId="77777777" w:rsidR="0046105C" w:rsidRDefault="0046105C" w:rsidP="009301F4">
      <w:pPr>
        <w:pStyle w:val="BPAZkladntext"/>
        <w:numPr>
          <w:ilvl w:val="0"/>
          <w:numId w:val="17"/>
        </w:numPr>
      </w:pPr>
      <w:r>
        <w:t>SW musí uživatele učit spočítat celkovou částku, kterou je nutné v obchodě zaplatit a tuto částku následně sestavit z peněz, které jsou k dispozici</w:t>
      </w:r>
    </w:p>
    <w:p w14:paraId="4D44E6F8" w14:textId="77777777" w:rsidR="0046105C" w:rsidRDefault="0046105C" w:rsidP="00236128">
      <w:pPr>
        <w:pStyle w:val="BPAZkladntext"/>
        <w:numPr>
          <w:ilvl w:val="0"/>
          <w:numId w:val="33"/>
        </w:numPr>
        <w:rPr>
          <w:b/>
        </w:rPr>
      </w:pPr>
      <w:r>
        <w:rPr>
          <w:b/>
        </w:rPr>
        <w:t>II) 1</w:t>
      </w:r>
      <w:r w:rsidRPr="003B716D">
        <w:rPr>
          <w:b/>
        </w:rPr>
        <w:t xml:space="preserve">x </w:t>
      </w:r>
      <w:r>
        <w:rPr>
          <w:b/>
        </w:rPr>
        <w:t>SW se souborem úloh na procvičení paměti – Memory Management</w:t>
      </w:r>
    </w:p>
    <w:p w14:paraId="675D9EE5" w14:textId="77777777" w:rsidR="0046105C" w:rsidRDefault="0046105C" w:rsidP="009301F4">
      <w:pPr>
        <w:pStyle w:val="BPAZkladntext"/>
        <w:numPr>
          <w:ilvl w:val="0"/>
          <w:numId w:val="17"/>
        </w:numPr>
      </w:pPr>
      <w:r>
        <w:t>SW se zaměřením na trénink krátkodobé paměti, nácvik pozornosti a soustředění</w:t>
      </w:r>
      <w:r w:rsidR="003B43C3">
        <w:t>,</w:t>
      </w:r>
      <w:r w:rsidRPr="0046105C">
        <w:t xml:space="preserve"> rozumění psanému text</w:t>
      </w:r>
      <w:r w:rsidR="003B43C3">
        <w:t>u, rozlišování číslic a tvarů a </w:t>
      </w:r>
      <w:r w:rsidRPr="0046105C">
        <w:t>pochopení prostorových pojmů "n</w:t>
      </w:r>
      <w:r w:rsidR="003B43C3">
        <w:t>ad", "pod", "vlevo", "vpravo" a "vedle" atd.</w:t>
      </w:r>
    </w:p>
    <w:p w14:paraId="0DA59920" w14:textId="77777777" w:rsidR="003B43C3" w:rsidRDefault="003B43C3" w:rsidP="003B43C3">
      <w:pPr>
        <w:pStyle w:val="BPAZkladntext"/>
      </w:pPr>
    </w:p>
    <w:p w14:paraId="24F0239D" w14:textId="77777777" w:rsidR="003B43C3" w:rsidRDefault="003B43C3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>I) 1</w:t>
      </w:r>
      <w:r w:rsidRPr="003B716D">
        <w:rPr>
          <w:b/>
        </w:rPr>
        <w:t xml:space="preserve">x </w:t>
      </w:r>
      <w:r>
        <w:rPr>
          <w:b/>
        </w:rPr>
        <w:t>SW komunikační tabulka včetně hlasového výstupu</w:t>
      </w:r>
    </w:p>
    <w:p w14:paraId="2B930059" w14:textId="77777777" w:rsidR="003B43C3" w:rsidRDefault="003B43C3" w:rsidP="009301F4">
      <w:pPr>
        <w:pStyle w:val="BPAZkladntext"/>
        <w:numPr>
          <w:ilvl w:val="0"/>
          <w:numId w:val="19"/>
        </w:numPr>
      </w:pPr>
      <w:r>
        <w:t>Výstupem SW musí být ukázka, kterou lze využít jednak k </w:t>
      </w:r>
      <w:r w:rsidRPr="003B43C3">
        <w:t xml:space="preserve">"předčítání" textů v počítači, ale i k aktivní komunikaci pomocí takzvaného </w:t>
      </w:r>
      <w:r>
        <w:t>„</w:t>
      </w:r>
      <w:r w:rsidRPr="003B43C3">
        <w:t>Okna čtení</w:t>
      </w:r>
      <w:r>
        <w:t>“ (u</w:t>
      </w:r>
      <w:r w:rsidRPr="003B43C3">
        <w:t>živatel napíše text, který se po stisku klávesy přečte</w:t>
      </w:r>
      <w:r>
        <w:t>)</w:t>
      </w:r>
      <w:r w:rsidRPr="003B43C3">
        <w:t>.</w:t>
      </w:r>
    </w:p>
    <w:p w14:paraId="418126A8" w14:textId="77777777" w:rsidR="003B43C3" w:rsidRDefault="003B43C3" w:rsidP="00236128">
      <w:pPr>
        <w:pStyle w:val="BPAZkladntext"/>
        <w:numPr>
          <w:ilvl w:val="0"/>
          <w:numId w:val="33"/>
        </w:numPr>
        <w:rPr>
          <w:b/>
        </w:rPr>
      </w:pPr>
      <w:r>
        <w:rPr>
          <w:b/>
        </w:rPr>
        <w:t>II) 1</w:t>
      </w:r>
      <w:r w:rsidRPr="003B716D">
        <w:rPr>
          <w:b/>
        </w:rPr>
        <w:t xml:space="preserve">x </w:t>
      </w:r>
      <w:r>
        <w:rPr>
          <w:b/>
        </w:rPr>
        <w:t>SW pro alternativní komunikaci</w:t>
      </w:r>
    </w:p>
    <w:p w14:paraId="12B4CA15" w14:textId="77777777" w:rsidR="003B43C3" w:rsidRDefault="003B43C3" w:rsidP="009301F4">
      <w:pPr>
        <w:pStyle w:val="BPAZkladntext"/>
        <w:numPr>
          <w:ilvl w:val="0"/>
          <w:numId w:val="19"/>
        </w:numPr>
      </w:pPr>
      <w:r>
        <w:lastRenderedPageBreak/>
        <w:t xml:space="preserve">SW pro učitele </w:t>
      </w:r>
      <w:r w:rsidRPr="003B43C3">
        <w:t>žáků s narušenou komunikační schopností nebo poruchami učení (SPU)</w:t>
      </w:r>
    </w:p>
    <w:p w14:paraId="3CB9534F" w14:textId="77777777" w:rsidR="003B43C3" w:rsidRDefault="003B43C3" w:rsidP="009301F4">
      <w:pPr>
        <w:pStyle w:val="BPAZkladntext"/>
        <w:numPr>
          <w:ilvl w:val="0"/>
          <w:numId w:val="19"/>
        </w:numPr>
      </w:pPr>
      <w:r>
        <w:t xml:space="preserve">SW musí obsahovat </w:t>
      </w:r>
      <w:r w:rsidRPr="003B43C3">
        <w:t>minimálně 8 000 symbolů, k nimž je přiřazeno minimálně 20 000 českých slov a slovních spojení</w:t>
      </w:r>
    </w:p>
    <w:p w14:paraId="2CBDC2B6" w14:textId="77777777" w:rsidR="003B43C3" w:rsidRDefault="003B43C3" w:rsidP="009301F4">
      <w:pPr>
        <w:pStyle w:val="BPAZkladntext"/>
        <w:numPr>
          <w:ilvl w:val="0"/>
          <w:numId w:val="19"/>
        </w:numPr>
      </w:pPr>
      <w:r>
        <w:t xml:space="preserve">Součástí programu musí být </w:t>
      </w:r>
      <w:r w:rsidRPr="003B43C3">
        <w:t>český syn</w:t>
      </w:r>
      <w:r>
        <w:t>tetický hlas pro hlasový výstup</w:t>
      </w:r>
    </w:p>
    <w:p w14:paraId="06E37EC3" w14:textId="77777777" w:rsidR="001543A2" w:rsidRDefault="001543A2" w:rsidP="001543A2">
      <w:pPr>
        <w:pStyle w:val="BPAZkladntext"/>
        <w:rPr>
          <w:highlight w:val="yellow"/>
        </w:rPr>
      </w:pPr>
    </w:p>
    <w:p w14:paraId="6082AC9F" w14:textId="77777777" w:rsidR="001543A2" w:rsidRDefault="001543A2" w:rsidP="009301F4">
      <w:pPr>
        <w:pStyle w:val="BPAZkladntext"/>
        <w:numPr>
          <w:ilvl w:val="0"/>
          <w:numId w:val="6"/>
        </w:numPr>
        <w:rPr>
          <w:b/>
        </w:rPr>
      </w:pPr>
      <w:r>
        <w:rPr>
          <w:b/>
        </w:rPr>
        <w:t>I) 1</w:t>
      </w:r>
      <w:r w:rsidRPr="003B716D">
        <w:rPr>
          <w:b/>
        </w:rPr>
        <w:t xml:space="preserve">x </w:t>
      </w:r>
      <w:r w:rsidR="00E14613">
        <w:rPr>
          <w:b/>
        </w:rPr>
        <w:t>multimediální SW</w:t>
      </w:r>
    </w:p>
    <w:p w14:paraId="102528EE" w14:textId="77777777" w:rsidR="00E14613" w:rsidRDefault="00E14613" w:rsidP="009301F4">
      <w:pPr>
        <w:pStyle w:val="BPAZkladntext"/>
        <w:numPr>
          <w:ilvl w:val="0"/>
          <w:numId w:val="20"/>
        </w:numPr>
      </w:pPr>
      <w:r>
        <w:t>SW</w:t>
      </w:r>
      <w:r w:rsidRPr="00E14613">
        <w:t xml:space="preserve"> </w:t>
      </w:r>
      <w:r>
        <w:t xml:space="preserve">pro </w:t>
      </w:r>
      <w:r w:rsidRPr="00E14613">
        <w:t>využívá</w:t>
      </w:r>
      <w:r>
        <w:t>ní</w:t>
      </w:r>
      <w:r w:rsidRPr="00E14613">
        <w:t xml:space="preserve"> spojení sk</w:t>
      </w:r>
      <w:r>
        <w:t>ládaných slov s obrázky a zvuky</w:t>
      </w:r>
    </w:p>
    <w:p w14:paraId="7C9FEBC7" w14:textId="77777777" w:rsidR="00E14613" w:rsidRDefault="00E14613" w:rsidP="009301F4">
      <w:pPr>
        <w:pStyle w:val="BPAZkladntext"/>
        <w:numPr>
          <w:ilvl w:val="0"/>
          <w:numId w:val="20"/>
        </w:numPr>
      </w:pPr>
      <w:r>
        <w:t>SW s m</w:t>
      </w:r>
      <w:r w:rsidRPr="00E14613">
        <w:t>ožnost</w:t>
      </w:r>
      <w:r>
        <w:t>í</w:t>
      </w:r>
      <w:r w:rsidRPr="00E14613">
        <w:t xml:space="preserve"> nas</w:t>
      </w:r>
      <w:r>
        <w:t>tavení úrovně obtížnosti řešení</w:t>
      </w:r>
      <w:r w:rsidRPr="00E14613">
        <w:t xml:space="preserve"> </w:t>
      </w:r>
    </w:p>
    <w:p w14:paraId="1E252FC6" w14:textId="77777777" w:rsidR="00E14613" w:rsidRDefault="00E14613" w:rsidP="009301F4">
      <w:pPr>
        <w:pStyle w:val="BPAZkladntext"/>
        <w:numPr>
          <w:ilvl w:val="0"/>
          <w:numId w:val="20"/>
        </w:numPr>
      </w:pPr>
      <w:r>
        <w:t>SW bude</w:t>
      </w:r>
      <w:r w:rsidRPr="00E14613">
        <w:t xml:space="preserve"> určen pro děti se specifickými poruchami učení (snížená koncentrace, poruchy řeči, poruchy vnímání, dyslexie,</w:t>
      </w:r>
      <w:r>
        <w:t xml:space="preserve"> dyskalkulie, dysgrafie, apod.)</w:t>
      </w:r>
      <w:r w:rsidRPr="00E14613">
        <w:t xml:space="preserve"> </w:t>
      </w:r>
    </w:p>
    <w:p w14:paraId="13A689C9" w14:textId="77777777" w:rsidR="00E14613" w:rsidRPr="00E14613" w:rsidRDefault="00E14613" w:rsidP="009301F4">
      <w:pPr>
        <w:pStyle w:val="BPAZkladntext"/>
        <w:numPr>
          <w:ilvl w:val="0"/>
          <w:numId w:val="20"/>
        </w:numPr>
      </w:pPr>
      <w:r>
        <w:t>SW se</w:t>
      </w:r>
      <w:r w:rsidRPr="00E14613">
        <w:t xml:space="preserve"> zaměřen</w:t>
      </w:r>
      <w:r>
        <w:t>ím na</w:t>
      </w:r>
      <w:r w:rsidRPr="00E14613">
        <w:t xml:space="preserve"> analýzu i syntézu při čtení a psaní, příp</w:t>
      </w:r>
      <w:r>
        <w:t>adně na nácvik globálního čtení</w:t>
      </w:r>
      <w:r w:rsidRPr="00E14613">
        <w:t xml:space="preserve"> </w:t>
      </w:r>
    </w:p>
    <w:p w14:paraId="7700A91A" w14:textId="77777777" w:rsidR="00E14613" w:rsidRPr="00E14613" w:rsidRDefault="001543A2" w:rsidP="00236128">
      <w:pPr>
        <w:pStyle w:val="BPAZkladntext"/>
        <w:numPr>
          <w:ilvl w:val="0"/>
          <w:numId w:val="33"/>
        </w:numPr>
        <w:rPr>
          <w:b/>
        </w:rPr>
      </w:pPr>
      <w:r>
        <w:rPr>
          <w:b/>
        </w:rPr>
        <w:t>II) 1</w:t>
      </w:r>
      <w:r w:rsidRPr="003B716D">
        <w:rPr>
          <w:b/>
        </w:rPr>
        <w:t xml:space="preserve">x </w:t>
      </w:r>
      <w:r>
        <w:rPr>
          <w:b/>
        </w:rPr>
        <w:t xml:space="preserve">SW </w:t>
      </w:r>
      <w:r w:rsidR="00E14613">
        <w:rPr>
          <w:b/>
        </w:rPr>
        <w:t>k procvičování analýzy a syntézy při čtení a psaní</w:t>
      </w:r>
    </w:p>
    <w:p w14:paraId="6F64366A" w14:textId="77777777" w:rsidR="00E14613" w:rsidRDefault="00E14613" w:rsidP="009301F4">
      <w:pPr>
        <w:pStyle w:val="BPAZkladntext"/>
        <w:numPr>
          <w:ilvl w:val="0"/>
          <w:numId w:val="20"/>
        </w:numPr>
      </w:pPr>
      <w:r w:rsidRPr="00E14613">
        <w:t xml:space="preserve">Pomocí </w:t>
      </w:r>
      <w:r>
        <w:t>SW</w:t>
      </w:r>
      <w:r w:rsidRPr="00E14613">
        <w:t xml:space="preserve"> lze procvičovat správné řazení písmen či slabik do slova či věty, </w:t>
      </w:r>
      <w:r>
        <w:t>případně i skládání slov do vět</w:t>
      </w:r>
      <w:r w:rsidRPr="00E14613">
        <w:t xml:space="preserve"> </w:t>
      </w:r>
      <w:r>
        <w:t xml:space="preserve"> Uživatel</w:t>
      </w:r>
      <w:r w:rsidRPr="00E14613">
        <w:t xml:space="preserve"> má na výběr vždy všechny prvky (písmena, slabiky a slova), ze kterých se má daný celek složit.</w:t>
      </w:r>
    </w:p>
    <w:p w14:paraId="728876F7" w14:textId="77777777" w:rsidR="001543A2" w:rsidRDefault="001543A2" w:rsidP="009301F4">
      <w:pPr>
        <w:pStyle w:val="BPAZkladntext"/>
        <w:numPr>
          <w:ilvl w:val="0"/>
          <w:numId w:val="20"/>
        </w:numPr>
      </w:pPr>
      <w:r>
        <w:t xml:space="preserve">SW </w:t>
      </w:r>
      <w:r w:rsidR="00E14613">
        <w:t>bude určen pro</w:t>
      </w:r>
      <w:r>
        <w:t xml:space="preserve"> učitele </w:t>
      </w:r>
      <w:r w:rsidRPr="003B43C3">
        <w:t>žáků s narušenou komunikační schopností nebo poruchami učení (SPU)</w:t>
      </w:r>
    </w:p>
    <w:p w14:paraId="7848E8AC" w14:textId="77777777" w:rsidR="00E14613" w:rsidRPr="00E14613" w:rsidRDefault="00E14613" w:rsidP="00236128">
      <w:pPr>
        <w:pStyle w:val="BPAZkladntext"/>
        <w:numPr>
          <w:ilvl w:val="0"/>
          <w:numId w:val="34"/>
        </w:numPr>
        <w:rPr>
          <w:b/>
        </w:rPr>
      </w:pPr>
      <w:r>
        <w:rPr>
          <w:b/>
        </w:rPr>
        <w:t>III) 1</w:t>
      </w:r>
      <w:r w:rsidRPr="003B716D">
        <w:rPr>
          <w:b/>
        </w:rPr>
        <w:t xml:space="preserve">x </w:t>
      </w:r>
      <w:r>
        <w:rPr>
          <w:b/>
        </w:rPr>
        <w:t>SW k poznávání základů matematiky</w:t>
      </w:r>
    </w:p>
    <w:p w14:paraId="201313EF" w14:textId="77777777" w:rsidR="00E14613" w:rsidRDefault="00E14613" w:rsidP="009301F4">
      <w:pPr>
        <w:pStyle w:val="BPAZkladntext"/>
        <w:numPr>
          <w:ilvl w:val="0"/>
          <w:numId w:val="20"/>
        </w:numPr>
      </w:pPr>
      <w:r>
        <w:t>SW se zaměřením</w:t>
      </w:r>
      <w:r w:rsidRPr="00E14613">
        <w:t xml:space="preserve"> na poznávání základů matematiky na úr</w:t>
      </w:r>
      <w:r>
        <w:t>ovni první třídy základní školy</w:t>
      </w:r>
    </w:p>
    <w:p w14:paraId="16F07EA2" w14:textId="77777777" w:rsidR="00E14613" w:rsidRDefault="00E14613" w:rsidP="009301F4">
      <w:pPr>
        <w:pStyle w:val="BPAZkladntext"/>
        <w:numPr>
          <w:ilvl w:val="0"/>
          <w:numId w:val="20"/>
        </w:numPr>
      </w:pPr>
      <w:r>
        <w:t>SW musí umožňovat nastavitelnost úrovní obtížnosti</w:t>
      </w:r>
    </w:p>
    <w:p w14:paraId="2336D948" w14:textId="77777777" w:rsidR="00E14613" w:rsidRDefault="00E14613" w:rsidP="009301F4">
      <w:pPr>
        <w:pStyle w:val="BPAZkladntext"/>
        <w:numPr>
          <w:ilvl w:val="0"/>
          <w:numId w:val="20"/>
        </w:numPr>
      </w:pPr>
      <w:r w:rsidRPr="00E14613">
        <w:t xml:space="preserve">Program je určen také pro děti </w:t>
      </w:r>
      <w:r>
        <w:t>se specifickými poruchami učení</w:t>
      </w:r>
    </w:p>
    <w:p w14:paraId="0A3A5D20" w14:textId="77777777" w:rsidR="003B43C3" w:rsidRPr="0046105C" w:rsidRDefault="003B43C3" w:rsidP="003B43C3">
      <w:pPr>
        <w:pStyle w:val="BPAZkladntext"/>
      </w:pPr>
    </w:p>
    <w:p w14:paraId="7C13506A" w14:textId="77777777" w:rsidR="0046105C" w:rsidRDefault="00E14613" w:rsidP="00236128">
      <w:pPr>
        <w:pStyle w:val="BPAZkladntext"/>
        <w:numPr>
          <w:ilvl w:val="0"/>
          <w:numId w:val="33"/>
        </w:numPr>
        <w:rPr>
          <w:b/>
        </w:rPr>
      </w:pPr>
      <w:r w:rsidRPr="00E14613">
        <w:rPr>
          <w:b/>
        </w:rPr>
        <w:t>1x SW pro rozvoj komunikačních dovedností</w:t>
      </w:r>
    </w:p>
    <w:p w14:paraId="0C00F0C4" w14:textId="77777777" w:rsidR="00E14613" w:rsidRDefault="00E14613" w:rsidP="009301F4">
      <w:pPr>
        <w:pStyle w:val="BPAZkladntext"/>
        <w:numPr>
          <w:ilvl w:val="0"/>
          <w:numId w:val="22"/>
        </w:numPr>
      </w:pPr>
      <w:r w:rsidRPr="00E14613">
        <w:t>Výukový SW pro rozvoj jazyka a řeči</w:t>
      </w:r>
    </w:p>
    <w:p w14:paraId="1B21453B" w14:textId="77777777" w:rsidR="00E14613" w:rsidRDefault="00E14613" w:rsidP="009301F4">
      <w:pPr>
        <w:pStyle w:val="BPAZkladntext"/>
        <w:numPr>
          <w:ilvl w:val="0"/>
          <w:numId w:val="22"/>
        </w:numPr>
      </w:pPr>
      <w:r>
        <w:t>SW musí obsahovat databázi zvukových podnětů (zvuků, citoslovcí, slov</w:t>
      </w:r>
      <w:r w:rsidRPr="00E14613">
        <w:t xml:space="preserve"> a vět</w:t>
      </w:r>
      <w:r>
        <w:t xml:space="preserve">), kdy ke každému zvukovému podnětu je přiřazen barvný obrázek. </w:t>
      </w:r>
      <w:r w:rsidR="00D84CEA">
        <w:t>SW tak r</w:t>
      </w:r>
      <w:r w:rsidR="00D84CEA" w:rsidRPr="00D84CEA">
        <w:t xml:space="preserve">ozvíjí komunikativní schopnosti klientů - od identifikace zvuků a </w:t>
      </w:r>
      <w:r w:rsidR="00D84CEA">
        <w:t>hlasu, přes detekci, srovnání a </w:t>
      </w:r>
      <w:r w:rsidR="00D84CEA" w:rsidRPr="00D84CEA">
        <w:t>výběr slabik, samoh</w:t>
      </w:r>
      <w:r w:rsidR="00D84CEA">
        <w:t>lásek a souhlásek</w:t>
      </w:r>
    </w:p>
    <w:p w14:paraId="66699A7C" w14:textId="77777777" w:rsidR="00AC7DEB" w:rsidRPr="003B716D" w:rsidRDefault="00AC7DEB" w:rsidP="00AC7DEB">
      <w:pPr>
        <w:pStyle w:val="BPAZkladntext"/>
        <w:rPr>
          <w:b/>
        </w:rPr>
      </w:pPr>
    </w:p>
    <w:p w14:paraId="7C586DC5" w14:textId="77777777" w:rsidR="00D84CEA" w:rsidRDefault="00D84CEA" w:rsidP="00D84CEA">
      <w:pPr>
        <w:pStyle w:val="BPAZkladntext"/>
      </w:pPr>
      <w:r w:rsidRPr="00247AB2">
        <w:lastRenderedPageBreak/>
        <w:t xml:space="preserve">Všechna dodávaná zařízení a jejich součásti musí být nová, dříve nepoužitá. </w:t>
      </w:r>
    </w:p>
    <w:p w14:paraId="67781FE4" w14:textId="77777777" w:rsidR="00D84CEA" w:rsidRDefault="00D84CEA" w:rsidP="00D84CEA">
      <w:pPr>
        <w:pStyle w:val="BPAZkladntext"/>
      </w:pPr>
      <w:r w:rsidRPr="00247AB2">
        <w:t>Návod k použití v</w:t>
      </w:r>
      <w:r>
        <w:t xml:space="preserve"> českém </w:t>
      </w:r>
      <w:r w:rsidRPr="00247AB2">
        <w:t>jazyce.</w:t>
      </w:r>
    </w:p>
    <w:p w14:paraId="066C5B74" w14:textId="77777777" w:rsidR="00D84CEA" w:rsidRDefault="00D84CEA" w:rsidP="00D84CEA">
      <w:pPr>
        <w:pStyle w:val="BPAZkladntext"/>
      </w:pPr>
      <w:r>
        <w:t>Minimální požadovaná záruční doba pro všechna dodávaná zařízení činí 24 měsíců</w:t>
      </w:r>
      <w:r w:rsidRPr="00757237">
        <w:t>.</w:t>
      </w:r>
    </w:p>
    <w:p w14:paraId="05FD1AA8" w14:textId="77777777" w:rsidR="00D84CEA" w:rsidRDefault="00D84CEA" w:rsidP="00D84CEA">
      <w:pPr>
        <w:pStyle w:val="BPAZkladntext"/>
      </w:pPr>
      <w:r w:rsidRPr="00247AB2">
        <w:t>Zadavatel stanovuje, že pokud zadávací dokumentace, zejména</w:t>
      </w:r>
      <w:r>
        <w:t xml:space="preserve"> </w:t>
      </w:r>
      <w:r w:rsidRPr="00247AB2">
        <w:t xml:space="preserve">technická specifikace, obsahuje požadavky nebo odkazuje </w:t>
      </w:r>
      <w:r>
        <w:t xml:space="preserve">na </w:t>
      </w:r>
      <w:r w:rsidRPr="00247AB2">
        <w:t>konkrétní</w:t>
      </w:r>
      <w:r>
        <w:t xml:space="preserve"> obchodní firmy</w:t>
      </w:r>
      <w:r w:rsidRPr="00247AB2">
        <w:t xml:space="preserve">, názvy, specifická označení zboží </w:t>
      </w:r>
      <w:r>
        <w:t xml:space="preserve">či </w:t>
      </w:r>
      <w:r w:rsidRPr="00247AB2">
        <w:t>služeb, které platí pro určitou osobu, popř. její organizační složku za</w:t>
      </w:r>
      <w:r>
        <w:t xml:space="preserve"> </w:t>
      </w:r>
      <w:r w:rsidRPr="00247AB2">
        <w:t>příznačné, patenty, vynálezy, užitné vzory, průmyslové vzory, ochranné</w:t>
      </w:r>
      <w:r>
        <w:t xml:space="preserve"> </w:t>
      </w:r>
      <w:r w:rsidRPr="00247AB2">
        <w:t>známky nebo označení původu</w:t>
      </w:r>
      <w:r>
        <w:t xml:space="preserve"> apod.</w:t>
      </w:r>
      <w:r w:rsidRPr="000B5CAF">
        <w:t>, jedná se pouze o vymezení požadovaného standardu a zadavatel umožňuje i jiné technicky a kvalitativně srovnatelné řešení</w:t>
      </w:r>
      <w:r w:rsidRPr="00247AB2">
        <w:t>. V případě použití jiných, kvalitativně a technicky</w:t>
      </w:r>
      <w:r>
        <w:t xml:space="preserve"> </w:t>
      </w:r>
      <w:r w:rsidRPr="00247AB2">
        <w:t>obdobných řešení je uchazeč povinen ve své nabídce</w:t>
      </w:r>
      <w:r>
        <w:t xml:space="preserve"> </w:t>
      </w:r>
      <w:r w:rsidRPr="00247AB2">
        <w:t>uvést popis tohoto řešení.</w:t>
      </w:r>
    </w:p>
    <w:p w14:paraId="59F44445" w14:textId="005FCF8C" w:rsidR="00D84CEA" w:rsidRDefault="00D84CEA" w:rsidP="00D84CEA">
      <w:pPr>
        <w:pStyle w:val="BPAZkladntext"/>
      </w:pPr>
      <w:r w:rsidRPr="0089752C">
        <w:t>Předměte</w:t>
      </w:r>
      <w:r>
        <w:t xml:space="preserve">m tohoto výběrového řízení </w:t>
      </w:r>
      <w:r w:rsidR="00C1628A">
        <w:t>není</w:t>
      </w:r>
      <w:r w:rsidRPr="0089752C">
        <w:t xml:space="preserve"> </w:t>
      </w:r>
      <w:r>
        <w:t>instalace</w:t>
      </w:r>
      <w:r w:rsidR="002836CB">
        <w:t xml:space="preserve"> SW</w:t>
      </w:r>
      <w:r w:rsidRPr="0089752C">
        <w:t xml:space="preserve"> a zprovoznění dodaných zařízení </w:t>
      </w:r>
      <w:r w:rsidR="002836CB">
        <w:t xml:space="preserve">(HW) </w:t>
      </w:r>
      <w:r>
        <w:t>v sídle zadavatele.</w:t>
      </w:r>
      <w:r w:rsidR="00C1628A">
        <w:t xml:space="preserve"> Toto zajistí zadavatel z vlastních zdrojů.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9C7980" w:rsidRPr="00C45A45" w14:paraId="184EB7B9" w14:textId="77777777" w:rsidTr="009C798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BEF79" w14:textId="77777777" w:rsidR="009C7980" w:rsidRPr="00743560" w:rsidRDefault="009C7980" w:rsidP="009C7980">
            <w:pPr>
              <w:pStyle w:val="Nadpis1"/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br w:type="page"/>
            </w:r>
            <w:r w:rsidRPr="00743560">
              <w:br w:type="page"/>
            </w:r>
            <w:bookmarkStart w:id="44" w:name="_Toc503875897"/>
            <w:r w:rsidRPr="00743560">
              <w:t>Doba a místo plnění zakázky</w:t>
            </w:r>
            <w:bookmarkEnd w:id="44"/>
          </w:p>
        </w:tc>
      </w:tr>
    </w:tbl>
    <w:p w14:paraId="1EEAE19E" w14:textId="77777777" w:rsidR="00D84CEA" w:rsidRDefault="00D84CEA" w:rsidP="00D84CEA">
      <w:pPr>
        <w:pStyle w:val="BPAZkladntext"/>
      </w:pPr>
      <w:r w:rsidRPr="00C42EDA">
        <w:t xml:space="preserve">Místem plnění je sídlo zadavatele. </w:t>
      </w:r>
    </w:p>
    <w:p w14:paraId="33DE20B9" w14:textId="7012DB0C" w:rsidR="00D84CEA" w:rsidRDefault="00D84CEA" w:rsidP="00D84CEA">
      <w:pPr>
        <w:pStyle w:val="BPAZkladntext"/>
      </w:pPr>
      <w:r>
        <w:t xml:space="preserve">Doba plnění zakázky je stanovena do </w:t>
      </w:r>
      <w:r w:rsidR="009A393D">
        <w:t>30</w:t>
      </w:r>
      <w:r>
        <w:t xml:space="preserve"> kalendářních dnů </w:t>
      </w:r>
      <w:r w:rsidRPr="00AA3278">
        <w:t xml:space="preserve">od dne </w:t>
      </w:r>
      <w:r>
        <w:t xml:space="preserve">podpisu smlouvy oběma smluvními stranami. 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9C7980" w:rsidRPr="00C45A45" w14:paraId="13DC1999" w14:textId="77777777" w:rsidTr="009C798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A2721" w14:textId="77777777" w:rsidR="009C7980" w:rsidRPr="00743560" w:rsidRDefault="009C7980" w:rsidP="0041784B">
            <w:pPr>
              <w:pStyle w:val="Nadpis1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br w:type="page"/>
            </w:r>
            <w:r w:rsidRPr="00743560">
              <w:br w:type="page"/>
            </w:r>
            <w:bookmarkStart w:id="45" w:name="_Toc503875898"/>
            <w:r w:rsidRPr="00743560">
              <w:t>Obchodní podmínky</w:t>
            </w:r>
            <w:bookmarkEnd w:id="45"/>
          </w:p>
        </w:tc>
      </w:tr>
    </w:tbl>
    <w:p w14:paraId="7DCEB8C0" w14:textId="77777777" w:rsidR="00F960B7" w:rsidRDefault="00F960B7" w:rsidP="00F960B7">
      <w:pPr>
        <w:pStyle w:val="BPAZkladntext"/>
      </w:pPr>
      <w:r>
        <w:t>Závazné obchodní podmínky</w:t>
      </w:r>
      <w:r w:rsidR="000F6DF3">
        <w:t xml:space="preserve"> </w:t>
      </w:r>
      <w:r w:rsidRPr="00761D62">
        <w:t>jsou uvedeny ve vz</w:t>
      </w:r>
      <w:r>
        <w:t>oru s</w:t>
      </w:r>
      <w:r w:rsidRPr="00761D62">
        <w:t>mlouvy</w:t>
      </w:r>
      <w:r>
        <w:t>.</w:t>
      </w:r>
    </w:p>
    <w:p w14:paraId="7E92AA76" w14:textId="77777777" w:rsidR="00F960B7" w:rsidRDefault="00F960B7" w:rsidP="00F960B7">
      <w:pPr>
        <w:pStyle w:val="BPAZkladntext"/>
      </w:pPr>
      <w:r>
        <w:t xml:space="preserve">Součástí zadávacích podmínek je vzor smlouvy, který tvoří přílohu č. </w:t>
      </w:r>
      <w:r w:rsidR="003F0C3C">
        <w:t xml:space="preserve">2 </w:t>
      </w:r>
      <w:r>
        <w:t xml:space="preserve">zadávací dokumentace. Uchazeč pouze doplní požadované chybějící údaje a smlouvu datovanou a podepsanou osobou oprávněnou jednat jménem či za uchazeče učiní </w:t>
      </w:r>
      <w:r w:rsidR="00F90589">
        <w:t xml:space="preserve">ve 2 stejnopisech </w:t>
      </w:r>
      <w:r>
        <w:t>součástí nabídky jako návrh smlouvy. Smlouva musí po obsahové stránce odpovídat obsahu nabídky uchazeče. Pokud smlouva nebude odpovídat ostatním částem nabídky uchazeče, bude tato skutečnost důvodem pro vyřazení nabídky a vyloučení uchazeče. Pokud jedná jménem či za uchazeče jiná osoba odlišná od osoby oprávněné jednat, musí být součástí návrhu smlouvy plná moc opravňující tuto osobu k jednání. Tato plná moc musí být předložena v originále nebo v úředně ověřené kopii.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02908903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275DD" w14:textId="77777777" w:rsidR="001240DA" w:rsidRPr="00743560" w:rsidRDefault="001240DA" w:rsidP="001240DA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lastRenderedPageBreak/>
              <w:br w:type="page"/>
            </w:r>
            <w:r w:rsidRPr="00743560">
              <w:br w:type="page"/>
            </w:r>
            <w:bookmarkStart w:id="46" w:name="_Toc503875899"/>
            <w:r w:rsidRPr="00743560">
              <w:t>Požadavky na varianty nabídek</w:t>
            </w:r>
            <w:bookmarkEnd w:id="46"/>
          </w:p>
        </w:tc>
      </w:tr>
    </w:tbl>
    <w:p w14:paraId="7DE4F6E0" w14:textId="77777777" w:rsidR="001240DA" w:rsidRDefault="001240DA" w:rsidP="009C7980">
      <w:pPr>
        <w:pStyle w:val="BPAZkladntext"/>
      </w:pPr>
      <w:r w:rsidRPr="001240DA">
        <w:t>Zadavatel nepřipouští varianty nabídek.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52331B37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FF7D2" w14:textId="77777777" w:rsidR="001240DA" w:rsidRPr="00743560" w:rsidRDefault="001240DA" w:rsidP="00743560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47" w:name="_Toc503875900"/>
            <w:r w:rsidRPr="00743560">
              <w:t>Požadavky na způsob zpracování nabídkové ceny</w:t>
            </w:r>
            <w:bookmarkEnd w:id="47"/>
          </w:p>
        </w:tc>
      </w:tr>
    </w:tbl>
    <w:p w14:paraId="0DA7E45A" w14:textId="77777777" w:rsidR="001240DA" w:rsidRDefault="001240DA" w:rsidP="001240DA">
      <w:pPr>
        <w:pStyle w:val="BPAZkladntext"/>
      </w:pPr>
      <w:r>
        <w:t xml:space="preserve">Požadavky na způsob zpracování nabídkové ceny jsou stanoveny ve vzoru </w:t>
      </w:r>
      <w:r w:rsidR="00352639">
        <w:t xml:space="preserve">krycího listu, který je v příloze </w:t>
      </w:r>
      <w:r w:rsidR="003F0C3C">
        <w:t xml:space="preserve">1 </w:t>
      </w:r>
      <w:r w:rsidR="00352639">
        <w:t>zadávací dokumentace.</w:t>
      </w:r>
    </w:p>
    <w:p w14:paraId="7CEFFC3A" w14:textId="69D63D0D" w:rsidR="00134B30" w:rsidRDefault="00134B30" w:rsidP="001240DA">
      <w:pPr>
        <w:pStyle w:val="BPAZkladntext"/>
        <w:rPr>
          <w:b/>
        </w:rPr>
      </w:pPr>
      <w:r w:rsidRPr="000F6DF3">
        <w:rPr>
          <w:b/>
        </w:rPr>
        <w:t>Maximální nabídková cena</w:t>
      </w:r>
      <w:r w:rsidR="00AE510A">
        <w:rPr>
          <w:b/>
        </w:rPr>
        <w:t xml:space="preserve"> </w:t>
      </w:r>
      <w:r w:rsidRPr="000F6DF3">
        <w:rPr>
          <w:b/>
        </w:rPr>
        <w:t xml:space="preserve">je zadavatelem stanovena ve výši </w:t>
      </w:r>
      <w:r w:rsidR="002C6B3D" w:rsidRPr="002C6B3D">
        <w:rPr>
          <w:b/>
        </w:rPr>
        <w:t xml:space="preserve">386.363,40 </w:t>
      </w:r>
      <w:r w:rsidRPr="000F6DF3">
        <w:rPr>
          <w:b/>
        </w:rPr>
        <w:t>K</w:t>
      </w:r>
      <w:r w:rsidR="006622F2" w:rsidRPr="000F6DF3">
        <w:rPr>
          <w:b/>
        </w:rPr>
        <w:t>č bez DPH</w:t>
      </w:r>
      <w:r w:rsidRPr="000F6DF3">
        <w:rPr>
          <w:b/>
        </w:rPr>
        <w:t>, tj. ve výši odpovídající předpokládané hodnotě zakázky, když překročení této maximální hodnoty pro nabídkovou cenu je důvodem pro vyřazení nabídky.</w:t>
      </w:r>
    </w:p>
    <w:p w14:paraId="1DAC2B5E" w14:textId="77777777" w:rsidR="00A57B6E" w:rsidRDefault="00A57B6E" w:rsidP="001240DA">
      <w:pPr>
        <w:pStyle w:val="BPAZkladntext"/>
        <w:rPr>
          <w:b/>
        </w:rPr>
      </w:pPr>
      <w:r>
        <w:rPr>
          <w:b/>
        </w:rPr>
        <w:t xml:space="preserve">Zároveň jsou zadavatelem stanoveny maximální hodnoty pro nabídkovou cenu </w:t>
      </w:r>
      <w:r w:rsidR="002836CB">
        <w:rPr>
          <w:b/>
        </w:rPr>
        <w:t>některých</w:t>
      </w:r>
      <w:r>
        <w:rPr>
          <w:b/>
        </w:rPr>
        <w:t xml:space="preserve"> dílčí</w:t>
      </w:r>
      <w:r w:rsidR="002836CB">
        <w:rPr>
          <w:b/>
        </w:rPr>
        <w:t>ch položek</w:t>
      </w:r>
      <w:r>
        <w:rPr>
          <w:b/>
        </w:rPr>
        <w:t xml:space="preserve"> poptávaného předmětu plnění (v členění dle kapitoly 4 zadávací dokumentace), a to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407"/>
        <w:gridCol w:w="3816"/>
      </w:tblGrid>
      <w:tr w:rsidR="009A393D" w:rsidRPr="00036C65" w14:paraId="129757D1" w14:textId="77777777" w:rsidTr="009A393D">
        <w:tc>
          <w:tcPr>
            <w:tcW w:w="562" w:type="dxa"/>
          </w:tcPr>
          <w:p w14:paraId="11A98DC8" w14:textId="779E296C" w:rsidR="009A393D" w:rsidRPr="00036C65" w:rsidRDefault="009A393D" w:rsidP="009A393D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407" w:type="dxa"/>
          </w:tcPr>
          <w:p w14:paraId="30B0F8D7" w14:textId="70CF9D1C" w:rsidR="009A393D" w:rsidRPr="006D3796" w:rsidRDefault="009A393D" w:rsidP="009A393D">
            <w:pPr>
              <w:pStyle w:val="BPAZkladntext"/>
              <w:jc w:val="left"/>
              <w:rPr>
                <w:b/>
              </w:rPr>
            </w:pPr>
            <w:r>
              <w:rPr>
                <w:b/>
              </w:rPr>
              <w:t>1x Dataprojektor</w:t>
            </w:r>
          </w:p>
        </w:tc>
        <w:tc>
          <w:tcPr>
            <w:tcW w:w="3816" w:type="dxa"/>
          </w:tcPr>
          <w:p w14:paraId="10471904" w14:textId="3B6BD862" w:rsidR="009A393D" w:rsidRPr="00036C65" w:rsidRDefault="00B73462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13.223,14 Kč bez DPH</w:t>
            </w:r>
          </w:p>
        </w:tc>
      </w:tr>
      <w:tr w:rsidR="009A393D" w:rsidRPr="00036C65" w14:paraId="1E3FE224" w14:textId="77777777" w:rsidTr="009A393D">
        <w:tc>
          <w:tcPr>
            <w:tcW w:w="562" w:type="dxa"/>
          </w:tcPr>
          <w:p w14:paraId="75DDA991" w14:textId="272892CA" w:rsidR="009A393D" w:rsidRPr="00036C65" w:rsidRDefault="009A393D" w:rsidP="009A393D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407" w:type="dxa"/>
          </w:tcPr>
          <w:p w14:paraId="53BF2366" w14:textId="52E99EDF" w:rsidR="009A393D" w:rsidRDefault="009A393D" w:rsidP="009A393D">
            <w:pPr>
              <w:pStyle w:val="BPAZkladntext"/>
              <w:rPr>
                <w:b/>
              </w:rPr>
            </w:pPr>
            <w:r>
              <w:rPr>
                <w:b/>
              </w:rPr>
              <w:t xml:space="preserve">1x </w:t>
            </w:r>
            <w:r w:rsidRPr="003B716D">
              <w:rPr>
                <w:b/>
              </w:rPr>
              <w:t>Promítací plátno</w:t>
            </w:r>
          </w:p>
        </w:tc>
        <w:tc>
          <w:tcPr>
            <w:tcW w:w="3816" w:type="dxa"/>
          </w:tcPr>
          <w:p w14:paraId="66BDE67B" w14:textId="14F041D6" w:rsidR="009A393D" w:rsidRPr="00036C65" w:rsidRDefault="008F015F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3.305</w:t>
            </w:r>
            <w:r w:rsidR="00B73462">
              <w:rPr>
                <w:b/>
                <w:sz w:val="22"/>
                <w:szCs w:val="22"/>
              </w:rPr>
              <w:t>,79 Kč bez DPH</w:t>
            </w:r>
          </w:p>
        </w:tc>
      </w:tr>
      <w:tr w:rsidR="009A393D" w:rsidRPr="00036C65" w14:paraId="759C2574" w14:textId="77777777" w:rsidTr="009A393D">
        <w:tc>
          <w:tcPr>
            <w:tcW w:w="562" w:type="dxa"/>
          </w:tcPr>
          <w:p w14:paraId="2984F003" w14:textId="7551F7FA" w:rsidR="009A393D" w:rsidRPr="00036C65" w:rsidRDefault="009A393D" w:rsidP="009A393D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3407" w:type="dxa"/>
          </w:tcPr>
          <w:p w14:paraId="6BF87BCD" w14:textId="73DC1C17" w:rsidR="009A393D" w:rsidRDefault="009A393D" w:rsidP="009A393D">
            <w:pPr>
              <w:pStyle w:val="BPAZkladntext"/>
              <w:rPr>
                <w:b/>
              </w:rPr>
            </w:pPr>
            <w:r w:rsidRPr="003B716D">
              <w:rPr>
                <w:b/>
              </w:rPr>
              <w:t xml:space="preserve">1 x Multifunkční tiskárna </w:t>
            </w:r>
          </w:p>
        </w:tc>
        <w:tc>
          <w:tcPr>
            <w:tcW w:w="3816" w:type="dxa"/>
          </w:tcPr>
          <w:p w14:paraId="36B26A13" w14:textId="13B816A8" w:rsidR="009A393D" w:rsidRPr="00036C65" w:rsidRDefault="00B73462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21.487,30 Kč bez DPH</w:t>
            </w:r>
          </w:p>
        </w:tc>
      </w:tr>
      <w:tr w:rsidR="009A393D" w:rsidRPr="00036C65" w14:paraId="3C407130" w14:textId="77777777" w:rsidTr="009A393D">
        <w:tc>
          <w:tcPr>
            <w:tcW w:w="562" w:type="dxa"/>
          </w:tcPr>
          <w:p w14:paraId="5310AA97" w14:textId="6197BAA9" w:rsidR="009A393D" w:rsidRPr="00036C65" w:rsidRDefault="009A393D" w:rsidP="009A393D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3407" w:type="dxa"/>
          </w:tcPr>
          <w:p w14:paraId="416D4F80" w14:textId="5BF9C865" w:rsidR="009A393D" w:rsidRPr="008D0D13" w:rsidRDefault="009A393D" w:rsidP="008D0D13">
            <w:pPr>
              <w:pStyle w:val="BPAZkladntext"/>
              <w:rPr>
                <w:b/>
              </w:rPr>
            </w:pPr>
            <w:r w:rsidRPr="003B716D">
              <w:rPr>
                <w:b/>
              </w:rPr>
              <w:t>11x Notebook</w:t>
            </w:r>
            <w:r>
              <w:rPr>
                <w:b/>
              </w:rPr>
              <w:t xml:space="preserve"> – Typ 1</w:t>
            </w:r>
          </w:p>
        </w:tc>
        <w:tc>
          <w:tcPr>
            <w:tcW w:w="3816" w:type="dxa"/>
          </w:tcPr>
          <w:p w14:paraId="198FC9E1" w14:textId="6F7ABD4F" w:rsidR="009A393D" w:rsidRPr="00036C65" w:rsidRDefault="006D3796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16.528,93 </w:t>
            </w:r>
            <w:r w:rsidR="00B73462">
              <w:rPr>
                <w:b/>
                <w:sz w:val="22"/>
                <w:szCs w:val="22"/>
              </w:rPr>
              <w:t xml:space="preserve">Kč / Ks </w:t>
            </w:r>
            <w:r>
              <w:rPr>
                <w:b/>
                <w:sz w:val="22"/>
                <w:szCs w:val="22"/>
              </w:rPr>
              <w:t>bez DPH</w:t>
            </w:r>
          </w:p>
        </w:tc>
      </w:tr>
      <w:tr w:rsidR="00B73462" w:rsidRPr="00036C65" w14:paraId="08AF58ED" w14:textId="77777777" w:rsidTr="009A393D">
        <w:tc>
          <w:tcPr>
            <w:tcW w:w="562" w:type="dxa"/>
          </w:tcPr>
          <w:p w14:paraId="4CED161E" w14:textId="1EBE9142" w:rsidR="00B73462" w:rsidRDefault="00B73462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3407" w:type="dxa"/>
          </w:tcPr>
          <w:p w14:paraId="3E766D97" w14:textId="7A0496A6" w:rsidR="00B73462" w:rsidRPr="00451C11" w:rsidRDefault="00B73462" w:rsidP="009A393D">
            <w:pPr>
              <w:pStyle w:val="BPAZkladntext"/>
              <w:rPr>
                <w:b/>
              </w:rPr>
            </w:pPr>
            <w:r w:rsidRPr="00451C11">
              <w:rPr>
                <w:b/>
              </w:rPr>
              <w:t>11</w:t>
            </w:r>
            <w:r>
              <w:rPr>
                <w:b/>
              </w:rPr>
              <w:t>x Operační systém pro notebook</w:t>
            </w:r>
          </w:p>
        </w:tc>
        <w:tc>
          <w:tcPr>
            <w:tcW w:w="3816" w:type="dxa"/>
            <w:vMerge w:val="restart"/>
          </w:tcPr>
          <w:p w14:paraId="60571AE3" w14:textId="344942DA" w:rsidR="00B73462" w:rsidRPr="00036C65" w:rsidRDefault="00B73462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6.198,35 Kč</w:t>
            </w:r>
            <w:r w:rsidR="00236128">
              <w:rPr>
                <w:b/>
                <w:sz w:val="22"/>
                <w:szCs w:val="22"/>
              </w:rPr>
              <w:t xml:space="preserve"> za 1 sadu softwaru</w:t>
            </w:r>
            <w:r>
              <w:rPr>
                <w:b/>
                <w:sz w:val="22"/>
                <w:szCs w:val="22"/>
              </w:rPr>
              <w:t xml:space="preserve"> bez DPH</w:t>
            </w:r>
          </w:p>
        </w:tc>
      </w:tr>
      <w:tr w:rsidR="00B73462" w:rsidRPr="00036C65" w14:paraId="4AD02CB1" w14:textId="77777777" w:rsidTr="009A393D">
        <w:tc>
          <w:tcPr>
            <w:tcW w:w="562" w:type="dxa"/>
          </w:tcPr>
          <w:p w14:paraId="4F8A8010" w14:textId="226E6E0A" w:rsidR="00B73462" w:rsidRPr="00036C65" w:rsidRDefault="00B73462" w:rsidP="001240DA">
            <w:pPr>
              <w:pStyle w:val="BPAZkladntext"/>
              <w:rPr>
                <w:b/>
                <w:sz w:val="22"/>
                <w:szCs w:val="22"/>
              </w:rPr>
            </w:pPr>
          </w:p>
        </w:tc>
        <w:tc>
          <w:tcPr>
            <w:tcW w:w="3407" w:type="dxa"/>
          </w:tcPr>
          <w:p w14:paraId="0F5FD3BC" w14:textId="55F24568" w:rsidR="00B73462" w:rsidRPr="008D0D13" w:rsidRDefault="00B73462" w:rsidP="001240DA">
            <w:pPr>
              <w:pStyle w:val="BPAZkladntext"/>
              <w:rPr>
                <w:b/>
              </w:rPr>
            </w:pPr>
            <w:r w:rsidRPr="00451C11">
              <w:rPr>
                <w:b/>
              </w:rPr>
              <w:t xml:space="preserve">11x </w:t>
            </w:r>
            <w:r>
              <w:rPr>
                <w:b/>
              </w:rPr>
              <w:t>Kancelářský balík</w:t>
            </w:r>
          </w:p>
        </w:tc>
        <w:tc>
          <w:tcPr>
            <w:tcW w:w="3816" w:type="dxa"/>
            <w:vMerge/>
          </w:tcPr>
          <w:p w14:paraId="6A4A98AE" w14:textId="77777777" w:rsidR="00B73462" w:rsidRPr="00036C65" w:rsidRDefault="00B73462" w:rsidP="001240DA">
            <w:pPr>
              <w:pStyle w:val="BPAZkladntext"/>
              <w:rPr>
                <w:b/>
                <w:sz w:val="22"/>
                <w:szCs w:val="22"/>
              </w:rPr>
            </w:pPr>
          </w:p>
        </w:tc>
      </w:tr>
      <w:tr w:rsidR="00B73462" w:rsidRPr="00036C65" w14:paraId="38EAAB63" w14:textId="77777777" w:rsidTr="009A393D">
        <w:tc>
          <w:tcPr>
            <w:tcW w:w="562" w:type="dxa"/>
          </w:tcPr>
          <w:p w14:paraId="23A2954C" w14:textId="15B0DD41" w:rsidR="00B73462" w:rsidRPr="00036C65" w:rsidRDefault="00B73462" w:rsidP="001240DA">
            <w:pPr>
              <w:pStyle w:val="BPAZkladntext"/>
              <w:rPr>
                <w:b/>
                <w:sz w:val="22"/>
                <w:szCs w:val="22"/>
              </w:rPr>
            </w:pPr>
          </w:p>
        </w:tc>
        <w:tc>
          <w:tcPr>
            <w:tcW w:w="3407" w:type="dxa"/>
          </w:tcPr>
          <w:p w14:paraId="2F464234" w14:textId="25426B13" w:rsidR="00B73462" w:rsidRPr="008D0D13" w:rsidRDefault="00B73462" w:rsidP="001240DA">
            <w:pPr>
              <w:pStyle w:val="BPAZkladntext"/>
              <w:rPr>
                <w:b/>
              </w:rPr>
            </w:pPr>
            <w:r w:rsidRPr="00451C11">
              <w:rPr>
                <w:b/>
              </w:rPr>
              <w:t xml:space="preserve">11x </w:t>
            </w:r>
            <w:r>
              <w:rPr>
                <w:b/>
              </w:rPr>
              <w:t>Antivirový program</w:t>
            </w:r>
          </w:p>
        </w:tc>
        <w:tc>
          <w:tcPr>
            <w:tcW w:w="3816" w:type="dxa"/>
            <w:vMerge/>
          </w:tcPr>
          <w:p w14:paraId="35668435" w14:textId="77777777" w:rsidR="00B73462" w:rsidRPr="00036C65" w:rsidRDefault="00B73462" w:rsidP="001240DA">
            <w:pPr>
              <w:pStyle w:val="BPAZkladntext"/>
              <w:rPr>
                <w:b/>
                <w:sz w:val="22"/>
                <w:szCs w:val="22"/>
              </w:rPr>
            </w:pPr>
          </w:p>
        </w:tc>
      </w:tr>
      <w:tr w:rsidR="00FA15F9" w:rsidRPr="00036C65" w14:paraId="037B53D3" w14:textId="77777777" w:rsidTr="009A393D">
        <w:tc>
          <w:tcPr>
            <w:tcW w:w="562" w:type="dxa"/>
          </w:tcPr>
          <w:p w14:paraId="71087702" w14:textId="015A9D64" w:rsidR="00FA15F9" w:rsidRPr="00036C65" w:rsidRDefault="00236128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7" w:type="dxa"/>
          </w:tcPr>
          <w:p w14:paraId="6CCA7AF7" w14:textId="77777777" w:rsidR="00FA15F9" w:rsidRPr="00036C65" w:rsidRDefault="00FA15F9" w:rsidP="001240DA">
            <w:pPr>
              <w:pStyle w:val="BPAZkladntext"/>
              <w:rPr>
                <w:b/>
                <w:sz w:val="22"/>
                <w:szCs w:val="22"/>
              </w:rPr>
            </w:pPr>
            <w:r w:rsidRPr="00036C65">
              <w:rPr>
                <w:b/>
                <w:sz w:val="22"/>
                <w:szCs w:val="22"/>
              </w:rPr>
              <w:t>4x Multidotykové PC</w:t>
            </w:r>
          </w:p>
        </w:tc>
        <w:tc>
          <w:tcPr>
            <w:tcW w:w="3816" w:type="dxa"/>
          </w:tcPr>
          <w:p w14:paraId="52362D79" w14:textId="371300FD" w:rsidR="00883774" w:rsidRPr="00036C65" w:rsidRDefault="00FA15F9" w:rsidP="001240DA">
            <w:pPr>
              <w:pStyle w:val="BPAZkladntext"/>
              <w:rPr>
                <w:b/>
                <w:sz w:val="22"/>
                <w:szCs w:val="22"/>
              </w:rPr>
            </w:pPr>
            <w:r w:rsidRPr="00036C65">
              <w:rPr>
                <w:b/>
                <w:sz w:val="22"/>
                <w:szCs w:val="22"/>
              </w:rPr>
              <w:t>1</w:t>
            </w:r>
            <w:r w:rsidR="00C1628A">
              <w:rPr>
                <w:b/>
                <w:sz w:val="22"/>
                <w:szCs w:val="22"/>
              </w:rPr>
              <w:t>3</w:t>
            </w:r>
            <w:r w:rsidRPr="00036C65">
              <w:rPr>
                <w:b/>
                <w:sz w:val="22"/>
                <w:szCs w:val="22"/>
              </w:rPr>
              <w:t>.</w:t>
            </w:r>
            <w:r w:rsidR="00C1628A">
              <w:rPr>
                <w:b/>
                <w:sz w:val="22"/>
                <w:szCs w:val="22"/>
              </w:rPr>
              <w:t>223,14</w:t>
            </w:r>
            <w:r w:rsidRPr="00036C65">
              <w:rPr>
                <w:b/>
                <w:sz w:val="22"/>
                <w:szCs w:val="22"/>
              </w:rPr>
              <w:t xml:space="preserve"> Kč / Ks bez DPH</w:t>
            </w:r>
          </w:p>
        </w:tc>
      </w:tr>
      <w:tr w:rsidR="00FA15F9" w:rsidRPr="00036C65" w14:paraId="6A45E014" w14:textId="77777777" w:rsidTr="009A393D">
        <w:tc>
          <w:tcPr>
            <w:tcW w:w="562" w:type="dxa"/>
          </w:tcPr>
          <w:p w14:paraId="2D4B8977" w14:textId="0CED34AB" w:rsidR="00FA15F9" w:rsidRPr="00036C65" w:rsidRDefault="00236128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7" w:type="dxa"/>
          </w:tcPr>
          <w:p w14:paraId="45E55C78" w14:textId="77777777" w:rsidR="00FA15F9" w:rsidRPr="00036C65" w:rsidRDefault="00FA15F9" w:rsidP="00036C65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 w:rsidRPr="00036C65">
              <w:rPr>
                <w:b/>
                <w:sz w:val="22"/>
                <w:szCs w:val="22"/>
              </w:rPr>
              <w:t>1x Notebook – Typ 2</w:t>
            </w:r>
          </w:p>
        </w:tc>
        <w:tc>
          <w:tcPr>
            <w:tcW w:w="3816" w:type="dxa"/>
          </w:tcPr>
          <w:p w14:paraId="6077AD72" w14:textId="6E2207A7" w:rsidR="00883774" w:rsidRPr="00036C65" w:rsidRDefault="00FA15F9" w:rsidP="001240DA">
            <w:pPr>
              <w:pStyle w:val="BPAZkladntext"/>
              <w:rPr>
                <w:b/>
                <w:sz w:val="22"/>
                <w:szCs w:val="22"/>
              </w:rPr>
            </w:pPr>
            <w:r w:rsidRPr="00036C65">
              <w:rPr>
                <w:b/>
                <w:sz w:val="22"/>
                <w:szCs w:val="22"/>
              </w:rPr>
              <w:t>1</w:t>
            </w:r>
            <w:r w:rsidR="00F96B65">
              <w:rPr>
                <w:b/>
                <w:sz w:val="22"/>
                <w:szCs w:val="22"/>
              </w:rPr>
              <w:t>2</w:t>
            </w:r>
            <w:r w:rsidRPr="00036C65">
              <w:rPr>
                <w:b/>
                <w:sz w:val="22"/>
                <w:szCs w:val="22"/>
              </w:rPr>
              <w:t>.</w:t>
            </w:r>
            <w:r w:rsidR="00F96B65">
              <w:rPr>
                <w:b/>
                <w:sz w:val="22"/>
                <w:szCs w:val="22"/>
              </w:rPr>
              <w:t>396,69</w:t>
            </w:r>
            <w:r w:rsidRPr="00036C65">
              <w:rPr>
                <w:b/>
                <w:sz w:val="22"/>
                <w:szCs w:val="22"/>
              </w:rPr>
              <w:t xml:space="preserve"> Kč bez DPH</w:t>
            </w:r>
          </w:p>
        </w:tc>
      </w:tr>
      <w:tr w:rsidR="00FA15F9" w:rsidRPr="00036C65" w14:paraId="0B40F12C" w14:textId="77777777" w:rsidTr="009A393D">
        <w:tc>
          <w:tcPr>
            <w:tcW w:w="562" w:type="dxa"/>
          </w:tcPr>
          <w:p w14:paraId="15B24E2A" w14:textId="62096650" w:rsidR="00FA15F9" w:rsidRPr="00036C65" w:rsidRDefault="00236128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7" w:type="dxa"/>
          </w:tcPr>
          <w:p w14:paraId="746D4E23" w14:textId="77777777" w:rsidR="00FA15F9" w:rsidRPr="00036C65" w:rsidRDefault="00FA15F9" w:rsidP="00036C65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 w:rsidRPr="00036C65">
              <w:rPr>
                <w:b/>
                <w:sz w:val="22"/>
                <w:szCs w:val="22"/>
              </w:rPr>
              <w:t>1x SW pro pořizování a popis zvukových nahrávek</w:t>
            </w:r>
          </w:p>
        </w:tc>
        <w:tc>
          <w:tcPr>
            <w:tcW w:w="3816" w:type="dxa"/>
          </w:tcPr>
          <w:p w14:paraId="205B8D5A" w14:textId="67071E96" w:rsidR="00FA15F9" w:rsidRPr="00036C65" w:rsidRDefault="00F96B65" w:rsidP="00FA15F9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A15F9" w:rsidRPr="00036C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132,23</w:t>
            </w:r>
            <w:r w:rsidR="00FA15F9" w:rsidRPr="00036C65">
              <w:rPr>
                <w:b/>
                <w:sz w:val="22"/>
                <w:szCs w:val="22"/>
              </w:rPr>
              <w:t xml:space="preserve"> Kč bez DPH</w:t>
            </w:r>
          </w:p>
          <w:p w14:paraId="734A7A40" w14:textId="77777777" w:rsidR="00883774" w:rsidRPr="00036C65" w:rsidRDefault="00883774" w:rsidP="00883774">
            <w:pPr>
              <w:pStyle w:val="BPAZkladntext"/>
              <w:rPr>
                <w:b/>
                <w:sz w:val="22"/>
                <w:szCs w:val="22"/>
              </w:rPr>
            </w:pPr>
          </w:p>
        </w:tc>
      </w:tr>
      <w:tr w:rsidR="00FA15F9" w:rsidRPr="00036C65" w14:paraId="680FD9D0" w14:textId="77777777" w:rsidTr="009A393D">
        <w:tc>
          <w:tcPr>
            <w:tcW w:w="562" w:type="dxa"/>
          </w:tcPr>
          <w:p w14:paraId="5570EBA4" w14:textId="6501F252" w:rsidR="00FA15F9" w:rsidRPr="00036C65" w:rsidRDefault="00236128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7" w:type="dxa"/>
          </w:tcPr>
          <w:p w14:paraId="680CD76E" w14:textId="5E288229" w:rsidR="00FA15F9" w:rsidRPr="00036C65" w:rsidRDefault="008F015F" w:rsidP="00036C65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1x </w:t>
            </w:r>
            <w:r w:rsidR="00FA15F9" w:rsidRPr="00036C65">
              <w:rPr>
                <w:b/>
                <w:sz w:val="22"/>
                <w:szCs w:val="22"/>
              </w:rPr>
              <w:t>SW dle specifikace zadavatele</w:t>
            </w:r>
          </w:p>
        </w:tc>
        <w:tc>
          <w:tcPr>
            <w:tcW w:w="3816" w:type="dxa"/>
          </w:tcPr>
          <w:p w14:paraId="4FB18388" w14:textId="2B82FF0E" w:rsidR="00FA15F9" w:rsidRPr="00036C65" w:rsidRDefault="004E5173" w:rsidP="004E5173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A15F9" w:rsidRPr="00036C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264,46</w:t>
            </w:r>
            <w:r w:rsidR="00236128">
              <w:rPr>
                <w:b/>
                <w:sz w:val="22"/>
                <w:szCs w:val="22"/>
              </w:rPr>
              <w:t xml:space="preserve"> Kč bez DPH celkem za I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</w:tr>
      <w:tr w:rsidR="00FA15F9" w:rsidRPr="00036C65" w14:paraId="5FAB4566" w14:textId="77777777" w:rsidTr="009A393D">
        <w:tc>
          <w:tcPr>
            <w:tcW w:w="562" w:type="dxa"/>
          </w:tcPr>
          <w:p w14:paraId="4323DF7F" w14:textId="0F691C91" w:rsidR="00FA15F9" w:rsidRPr="00036C65" w:rsidRDefault="00236128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7" w:type="dxa"/>
          </w:tcPr>
          <w:p w14:paraId="5241EA4B" w14:textId="5316428C" w:rsidR="00FA15F9" w:rsidRPr="00036C65" w:rsidRDefault="008F015F" w:rsidP="00036C65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1x </w:t>
            </w:r>
            <w:r w:rsidR="00FA15F9" w:rsidRPr="00036C65">
              <w:rPr>
                <w:b/>
                <w:sz w:val="22"/>
                <w:szCs w:val="22"/>
              </w:rPr>
              <w:t>SW dle specifikace zadavatele</w:t>
            </w:r>
          </w:p>
        </w:tc>
        <w:tc>
          <w:tcPr>
            <w:tcW w:w="3816" w:type="dxa"/>
          </w:tcPr>
          <w:p w14:paraId="45C6334F" w14:textId="0A38E30D" w:rsidR="00FA15F9" w:rsidRPr="00036C65" w:rsidRDefault="00FA15F9" w:rsidP="001240DA">
            <w:pPr>
              <w:pStyle w:val="BPAZkladntext"/>
              <w:rPr>
                <w:b/>
                <w:sz w:val="22"/>
                <w:szCs w:val="22"/>
              </w:rPr>
            </w:pPr>
            <w:r w:rsidRPr="00036C65">
              <w:rPr>
                <w:b/>
                <w:sz w:val="22"/>
                <w:szCs w:val="22"/>
              </w:rPr>
              <w:t>1</w:t>
            </w:r>
            <w:r w:rsidR="00F96B65">
              <w:rPr>
                <w:b/>
                <w:sz w:val="22"/>
                <w:szCs w:val="22"/>
              </w:rPr>
              <w:t>2</w:t>
            </w:r>
            <w:r w:rsidRPr="00036C65">
              <w:rPr>
                <w:b/>
                <w:sz w:val="22"/>
                <w:szCs w:val="22"/>
              </w:rPr>
              <w:t>.</w:t>
            </w:r>
            <w:r w:rsidR="00F96B65">
              <w:rPr>
                <w:b/>
                <w:sz w:val="22"/>
                <w:szCs w:val="22"/>
              </w:rPr>
              <w:t>396,69</w:t>
            </w:r>
            <w:r w:rsidR="00236128">
              <w:rPr>
                <w:b/>
                <w:sz w:val="22"/>
                <w:szCs w:val="22"/>
              </w:rPr>
              <w:t xml:space="preserve"> Kč bez DPH celkem za J</w:t>
            </w:r>
            <w:r w:rsidRPr="00036C65">
              <w:rPr>
                <w:b/>
                <w:sz w:val="22"/>
                <w:szCs w:val="22"/>
              </w:rPr>
              <w:t>)</w:t>
            </w:r>
          </w:p>
        </w:tc>
      </w:tr>
      <w:tr w:rsidR="00FA15F9" w:rsidRPr="00036C65" w14:paraId="0EF0CFA1" w14:textId="77777777" w:rsidTr="009A393D">
        <w:tc>
          <w:tcPr>
            <w:tcW w:w="562" w:type="dxa"/>
          </w:tcPr>
          <w:p w14:paraId="489242E1" w14:textId="3BF751C8" w:rsidR="00FA15F9" w:rsidRPr="00036C65" w:rsidRDefault="00236128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7" w:type="dxa"/>
          </w:tcPr>
          <w:p w14:paraId="2E1C9000" w14:textId="1803E508" w:rsidR="00FA15F9" w:rsidRPr="00036C65" w:rsidRDefault="008F015F" w:rsidP="00036C65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1x </w:t>
            </w:r>
            <w:r w:rsidR="00FA15F9" w:rsidRPr="00036C65">
              <w:rPr>
                <w:b/>
                <w:sz w:val="22"/>
                <w:szCs w:val="22"/>
              </w:rPr>
              <w:t>SW dle specifikace zadavatele</w:t>
            </w:r>
          </w:p>
        </w:tc>
        <w:tc>
          <w:tcPr>
            <w:tcW w:w="3816" w:type="dxa"/>
          </w:tcPr>
          <w:p w14:paraId="18CD16CF" w14:textId="060F1084" w:rsidR="00FA15F9" w:rsidRPr="00036C65" w:rsidRDefault="00F96B65" w:rsidP="00236128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A15F9" w:rsidRPr="00036C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132,23</w:t>
            </w:r>
            <w:r w:rsidR="00FA15F9" w:rsidRPr="00036C65">
              <w:rPr>
                <w:b/>
                <w:sz w:val="22"/>
                <w:szCs w:val="22"/>
              </w:rPr>
              <w:t xml:space="preserve"> Kč bez DPH celkem za </w:t>
            </w:r>
            <w:r w:rsidR="00236128">
              <w:rPr>
                <w:b/>
                <w:sz w:val="22"/>
                <w:szCs w:val="22"/>
              </w:rPr>
              <w:t>K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</w:tr>
      <w:tr w:rsidR="00FA15F9" w:rsidRPr="00036C65" w14:paraId="2FB132D0" w14:textId="77777777" w:rsidTr="009A393D">
        <w:tc>
          <w:tcPr>
            <w:tcW w:w="562" w:type="dxa"/>
          </w:tcPr>
          <w:p w14:paraId="475A1174" w14:textId="41CCABD2" w:rsidR="00FA15F9" w:rsidRPr="00036C65" w:rsidRDefault="00236128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FA15F9" w:rsidRPr="00036C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7" w:type="dxa"/>
          </w:tcPr>
          <w:p w14:paraId="655C714B" w14:textId="77777777" w:rsidR="00FA15F9" w:rsidRPr="00036C65" w:rsidRDefault="00FA15F9" w:rsidP="00036C65">
            <w:pPr>
              <w:pStyle w:val="BPAZkladntext"/>
              <w:jc w:val="left"/>
              <w:rPr>
                <w:b/>
                <w:sz w:val="22"/>
                <w:szCs w:val="22"/>
              </w:rPr>
            </w:pPr>
            <w:r w:rsidRPr="00036C65">
              <w:rPr>
                <w:b/>
                <w:sz w:val="22"/>
                <w:szCs w:val="22"/>
              </w:rPr>
              <w:t>1x SW pro rozvoj komunikačních dovedností</w:t>
            </w:r>
          </w:p>
        </w:tc>
        <w:tc>
          <w:tcPr>
            <w:tcW w:w="3816" w:type="dxa"/>
          </w:tcPr>
          <w:p w14:paraId="26734881" w14:textId="63BF16C1" w:rsidR="00FA15F9" w:rsidRPr="00036C65" w:rsidRDefault="00F96B65" w:rsidP="001240DA">
            <w:pPr>
              <w:pStyle w:val="BPA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A15F9" w:rsidRPr="00036C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132,23</w:t>
            </w:r>
            <w:r w:rsidR="00FA15F9" w:rsidRPr="00036C65">
              <w:rPr>
                <w:b/>
                <w:sz w:val="22"/>
                <w:szCs w:val="22"/>
              </w:rPr>
              <w:t xml:space="preserve"> Kč bez DPH</w:t>
            </w:r>
          </w:p>
        </w:tc>
      </w:tr>
    </w:tbl>
    <w:p w14:paraId="3BF72703" w14:textId="77777777" w:rsidR="00A57B6E" w:rsidRDefault="00FA15F9" w:rsidP="001240DA">
      <w:pPr>
        <w:pStyle w:val="BPAZkladntext"/>
        <w:rPr>
          <w:b/>
        </w:rPr>
      </w:pPr>
      <w:r>
        <w:rPr>
          <w:b/>
        </w:rPr>
        <w:t>Překročení maximální hodnot u výše uvedených dílčích pložek</w:t>
      </w:r>
      <w:r w:rsidRPr="000F6DF3">
        <w:rPr>
          <w:b/>
        </w:rPr>
        <w:t xml:space="preserve"> pro nabídkovou cenu je </w:t>
      </w:r>
      <w:r>
        <w:rPr>
          <w:b/>
        </w:rPr>
        <w:t xml:space="preserve">též </w:t>
      </w:r>
      <w:r w:rsidRPr="000F6DF3">
        <w:rPr>
          <w:b/>
        </w:rPr>
        <w:t>důvodem pro vyřazení nabídky</w:t>
      </w:r>
      <w:r>
        <w:rPr>
          <w:b/>
        </w:rPr>
        <w:t>.</w:t>
      </w:r>
    </w:p>
    <w:p w14:paraId="13A06294" w14:textId="77777777" w:rsidR="001240DA" w:rsidRDefault="001240DA" w:rsidP="001240DA">
      <w:pPr>
        <w:pStyle w:val="BPAZkladntext"/>
      </w:pPr>
      <w:r>
        <w:t>Další požadavky:</w:t>
      </w:r>
    </w:p>
    <w:p w14:paraId="0AF27BFF" w14:textId="77777777" w:rsidR="001240DA" w:rsidRDefault="001240DA" w:rsidP="001240DA">
      <w:pPr>
        <w:pStyle w:val="BPAOdrkyusebe"/>
      </w:pPr>
      <w:r>
        <w:t>N</w:t>
      </w:r>
      <w:r w:rsidR="00ED3ACC">
        <w:t>abídková cena bude uvedena v</w:t>
      </w:r>
      <w:r w:rsidR="00293E19">
        <w:t> </w:t>
      </w:r>
      <w:r w:rsidR="0052556E">
        <w:t>Kč</w:t>
      </w:r>
      <w:r w:rsidR="00293E19">
        <w:t xml:space="preserve"> bez DPH</w:t>
      </w:r>
      <w:r w:rsidRPr="008A11A1">
        <w:t>.</w:t>
      </w:r>
      <w:r>
        <w:t xml:space="preserve"> </w:t>
      </w:r>
    </w:p>
    <w:p w14:paraId="138B89E8" w14:textId="77777777" w:rsidR="001240DA" w:rsidRDefault="001240DA" w:rsidP="001240DA">
      <w:pPr>
        <w:pStyle w:val="BPAOdrkyusebe"/>
      </w:pPr>
      <w:r>
        <w:t>Nabídková cena bude zahrnovat veš</w:t>
      </w:r>
      <w:r w:rsidR="0024011B">
        <w:t>keré náklady uchazeče spojené s </w:t>
      </w:r>
      <w:r>
        <w:t>plněním předmětu zakázky.</w:t>
      </w:r>
    </w:p>
    <w:p w14:paraId="6B363975" w14:textId="77777777" w:rsidR="001240DA" w:rsidRDefault="001240DA" w:rsidP="001240DA">
      <w:pPr>
        <w:pStyle w:val="BPAOdrkyusebe"/>
      </w:pPr>
      <w:r>
        <w:t>Nabídková cena bude zahrnovat veškeré náklady nezbytné k řádnému, úplnému a kvalitnímu plnění předmě</w:t>
      </w:r>
      <w:r w:rsidR="0024011B">
        <w:t>tu zakázky včetně všech rizik a </w:t>
      </w:r>
      <w:r>
        <w:t>vlivů souvisejících s plněním předmětu zakázky. Nabídková cena musí rovněž zahrnovat pojištění, garance, daně, cla, poplatky, inflační vlivy a jakékoli další výdaje nutné pro realizaci zakázky. Nabídková cena je konečná a není přípustné ji v průběhu realizace zakázky navyšovat.</w:t>
      </w:r>
    </w:p>
    <w:p w14:paraId="1A4735D7" w14:textId="77777777" w:rsidR="001240DA" w:rsidRDefault="001240DA" w:rsidP="00FA15F9">
      <w:pPr>
        <w:pStyle w:val="BPAOdrkyusebe"/>
        <w:spacing w:after="120"/>
        <w:ind w:left="357" w:hanging="357"/>
      </w:pPr>
      <w:r w:rsidRPr="00ED3ACC">
        <w:t xml:space="preserve">Uchazeč stanoví nabídkovou cenu </w:t>
      </w:r>
      <w:r w:rsidR="00AE510A">
        <w:t>dle struktury uvedené v krycím listu, který je přílohou č.1 zadávací dokumentace.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6881F235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94828" w14:textId="77777777" w:rsidR="001240DA" w:rsidRPr="00743560" w:rsidRDefault="001240DA" w:rsidP="00743560">
            <w:pPr>
              <w:pStyle w:val="Nadpis1"/>
            </w:pPr>
            <w:bookmarkStart w:id="48" w:name="_Toc495919788"/>
            <w:bookmarkStart w:id="49" w:name="_Toc495993918"/>
            <w:bookmarkStart w:id="50" w:name="_Toc495995517"/>
            <w:bookmarkStart w:id="51" w:name="_Toc495997407"/>
            <w:bookmarkStart w:id="52" w:name="_Toc495919789"/>
            <w:bookmarkStart w:id="53" w:name="_Toc495993919"/>
            <w:bookmarkStart w:id="54" w:name="_Toc495995518"/>
            <w:bookmarkStart w:id="55" w:name="_Toc495997408"/>
            <w:bookmarkStart w:id="56" w:name="_Toc495919790"/>
            <w:bookmarkStart w:id="57" w:name="_Toc495993920"/>
            <w:bookmarkStart w:id="58" w:name="_Toc495995519"/>
            <w:bookmarkStart w:id="59" w:name="_Toc495997409"/>
            <w:bookmarkStart w:id="60" w:name="_Toc495919791"/>
            <w:bookmarkStart w:id="61" w:name="_Toc495993921"/>
            <w:bookmarkStart w:id="62" w:name="_Toc495995520"/>
            <w:bookmarkStart w:id="63" w:name="_Toc495997410"/>
            <w:bookmarkStart w:id="64" w:name="_Toc495401016"/>
            <w:bookmarkStart w:id="65" w:name="_Toc495919792"/>
            <w:bookmarkStart w:id="66" w:name="_Toc495993922"/>
            <w:bookmarkStart w:id="67" w:name="_Toc495995521"/>
            <w:bookmarkStart w:id="68" w:name="_Toc495997411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69" w:name="_Toc503875901"/>
            <w:r w:rsidRPr="00352639">
              <w:t>Jiné požadavky zadavatele na plnění zakázky</w:t>
            </w:r>
            <w:bookmarkEnd w:id="69"/>
          </w:p>
        </w:tc>
      </w:tr>
    </w:tbl>
    <w:p w14:paraId="5C35C6A0" w14:textId="77777777" w:rsidR="00FA15F9" w:rsidRDefault="00FA15F9" w:rsidP="00FA15F9">
      <w:pPr>
        <w:pStyle w:val="BPAZkladntext"/>
        <w:rPr>
          <w:rFonts w:eastAsia="MS Mincho"/>
        </w:rPr>
      </w:pPr>
      <w:r w:rsidRPr="002E111B">
        <w:rPr>
          <w:rFonts w:eastAsia="MS Mincho"/>
        </w:rPr>
        <w:t>Uchazeč akceptuje definované technické parametry a zavazuje se k</w:t>
      </w:r>
      <w:r>
        <w:rPr>
          <w:rFonts w:eastAsia="MS Mincho"/>
        </w:rPr>
        <w:t>e</w:t>
      </w:r>
      <w:r w:rsidRPr="002E111B">
        <w:rPr>
          <w:rFonts w:eastAsia="MS Mincho"/>
        </w:rPr>
        <w:t xml:space="preserve"> splnění požadovaných technických parametrů předmětu zakázky v plném rozsahu předložením své nabídky v rámci tohoto výběrového řízení. </w:t>
      </w:r>
    </w:p>
    <w:p w14:paraId="1611CD22" w14:textId="77777777" w:rsidR="00FA15F9" w:rsidRDefault="00FA15F9" w:rsidP="00FA15F9">
      <w:pPr>
        <w:pStyle w:val="BPAZkladntext"/>
        <w:rPr>
          <w:rFonts w:eastAsia="MS Mincho"/>
        </w:rPr>
      </w:pPr>
      <w:r w:rsidRPr="00256E62">
        <w:rPr>
          <w:noProof w:val="0"/>
        </w:rPr>
        <w:t>Uchazeč v nabídce dále doloží popis nabízeného plnění vč. technické specifikace. Pro popis nabízeného plnění může uchazeč vyu</w:t>
      </w:r>
      <w:r>
        <w:rPr>
          <w:noProof w:val="0"/>
        </w:rPr>
        <w:t xml:space="preserve">žít vzorovou tabulku v příloze </w:t>
      </w:r>
      <w:proofErr w:type="gramStart"/>
      <w:r>
        <w:rPr>
          <w:noProof w:val="0"/>
        </w:rPr>
        <w:t>č.3</w:t>
      </w:r>
      <w:r w:rsidRPr="00256E62">
        <w:rPr>
          <w:noProof w:val="0"/>
        </w:rPr>
        <w:t xml:space="preserve"> zadávací</w:t>
      </w:r>
      <w:proofErr w:type="gramEnd"/>
      <w:r w:rsidRPr="00256E62">
        <w:rPr>
          <w:noProof w:val="0"/>
        </w:rPr>
        <w:t xml:space="preserve"> dokumentace, kde je v jednom sloupci uveden poptávaný parametr a do druhého sloupce uchazeč uvede hodnotu nebo popis jím nabízeného parametru. Z uvedené hodnoty nebo popisu musí být patrné, zda je nabízený parametr splněn nebo nesplněn.</w:t>
      </w:r>
      <w:r w:rsidRPr="00691058">
        <w:rPr>
          <w:rFonts w:eastAsia="MS Mincho"/>
        </w:rPr>
        <w:t xml:space="preserve"> </w:t>
      </w:r>
    </w:p>
    <w:p w14:paraId="43F73F22" w14:textId="77777777" w:rsidR="00352639" w:rsidRDefault="00FA15F9" w:rsidP="00FA15F9">
      <w:pPr>
        <w:pStyle w:val="BPAZkladntext"/>
        <w:rPr>
          <w:rFonts w:eastAsia="MS Mincho"/>
        </w:rPr>
      </w:pPr>
      <w:r w:rsidRPr="002E111B">
        <w:rPr>
          <w:rFonts w:eastAsia="MS Mincho"/>
        </w:rPr>
        <w:t>V případě, že popis nabízeného plnění vč. technické specifikace, bude v rozporu s požadovanými technickými parametry zakázky, vyhrazuje si zadavatel právo vyřadit nabídku uchazeče z dalšího hodnocení. Tuto skutečnost zadavatel oznámí uchazeči písemně.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020EABA4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DD483" w14:textId="77777777" w:rsidR="001240DA" w:rsidRPr="00743560" w:rsidRDefault="001240DA" w:rsidP="001240DA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lastRenderedPageBreak/>
              <w:br w:type="page"/>
            </w:r>
            <w:r w:rsidRPr="00743560">
              <w:br w:type="page"/>
            </w:r>
            <w:bookmarkStart w:id="70" w:name="_Toc503875902"/>
            <w:r w:rsidRPr="00743560">
              <w:t>Požadavky na kvalifikaci</w:t>
            </w:r>
            <w:bookmarkEnd w:id="70"/>
          </w:p>
        </w:tc>
      </w:tr>
    </w:tbl>
    <w:p w14:paraId="07DB6469" w14:textId="77777777" w:rsidR="00B91F1A" w:rsidRPr="00A313D1" w:rsidRDefault="00B91F1A" w:rsidP="00610A86">
      <w:pPr>
        <w:pStyle w:val="Nadpis2"/>
      </w:pPr>
      <w:bookmarkStart w:id="71" w:name="_Toc476059696"/>
      <w:bookmarkStart w:id="72" w:name="_Toc491689641"/>
      <w:bookmarkStart w:id="73" w:name="_Toc503875903"/>
      <w:r w:rsidRPr="00A313D1">
        <w:t>Prokázání základní způsobilosti</w:t>
      </w:r>
      <w:bookmarkEnd w:id="71"/>
      <w:bookmarkEnd w:id="72"/>
      <w:bookmarkEnd w:id="73"/>
    </w:p>
    <w:p w14:paraId="06A7BB9C" w14:textId="77777777" w:rsidR="00B91F1A" w:rsidRPr="00B64972" w:rsidRDefault="00B91F1A" w:rsidP="00610A86">
      <w:pPr>
        <w:pStyle w:val="BPAZkladntext"/>
      </w:pPr>
      <w:r w:rsidRPr="00B64972">
        <w:t>(1) Způsobilým není dodavatel, který</w:t>
      </w:r>
      <w:r>
        <w:t xml:space="preserve"> (v souladu s ustanovením </w:t>
      </w:r>
      <w:r w:rsidR="002545BD">
        <w:t xml:space="preserve">§ 74 </w:t>
      </w:r>
      <w:r w:rsidRPr="00B64972">
        <w:t>zákon</w:t>
      </w:r>
      <w:r>
        <w:t>a</w:t>
      </w:r>
      <w:r w:rsidRPr="00B64972">
        <w:t xml:space="preserve"> </w:t>
      </w:r>
      <w:r>
        <w:t>č. 134/2016 Sb., o zadávání veřejných zakázek</w:t>
      </w:r>
      <w:r w:rsidR="002545BD">
        <w:t>, ve znění pozdějších předpisů</w:t>
      </w:r>
      <w:r>
        <w:t xml:space="preserve"> (dále jen „Zákon“):</w:t>
      </w:r>
    </w:p>
    <w:p w14:paraId="6BD50143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>a) byl v zemi svého sídla v posledních 5 letech před zahájením zadávacího řízení pravomocně odsouzen pro trest</w:t>
      </w:r>
      <w:r>
        <w:rPr>
          <w:rFonts w:cs="Arial"/>
        </w:rPr>
        <w:t>ný čin uvedený v příloze č. 3 k Zákonu</w:t>
      </w:r>
      <w:r w:rsidRPr="00B64972">
        <w:rPr>
          <w:rFonts w:cs="Arial"/>
        </w:rPr>
        <w:t xml:space="preserve"> nebo obdobný trestný čin podle právního řádu země sídla dodavatele; k zahlazeným odsouzením se nepřihlíží,</w:t>
      </w:r>
    </w:p>
    <w:p w14:paraId="659E61B9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>b) má v České republice nebo v zemi svého sídla v evidenci daní zachycen splatný daňový nedoplatek,</w:t>
      </w:r>
    </w:p>
    <w:p w14:paraId="0817EF38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>c) má v České republice nebo v zemi svého sídla splatný nedoplatek na pojistném nebo na penále na veřejné zdravotní pojištění,</w:t>
      </w:r>
    </w:p>
    <w:p w14:paraId="1940F83C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>d) má v České republice nebo v zemi svého sídla splatný nedoplatek na pojistném nebo na penále na sociální zabezpečení a příspěvku na státní politiku zaměstnanosti,</w:t>
      </w:r>
    </w:p>
    <w:p w14:paraId="6C7FD4CF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 xml:space="preserve">e) je v likvidaci, proti němuž bylo vydáno rozhodnutí o úpadku, vůči němuž byla nařízena nucená správa podle </w:t>
      </w:r>
      <w:r>
        <w:rPr>
          <w:rFonts w:cs="Arial"/>
        </w:rPr>
        <w:t>jiného právního předpisu nebo v </w:t>
      </w:r>
      <w:r w:rsidRPr="00B64972">
        <w:rPr>
          <w:rFonts w:cs="Arial"/>
        </w:rPr>
        <w:t>obdobné situaci podle právního řádu země sídla dodavatele.</w:t>
      </w:r>
    </w:p>
    <w:p w14:paraId="7F14002F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>(2) Je-li dodavatelem právnická osoba,</w:t>
      </w:r>
      <w:r>
        <w:rPr>
          <w:rFonts w:cs="Arial"/>
        </w:rPr>
        <w:t xml:space="preserve"> musí podmínku podle odstavce 1 </w:t>
      </w:r>
      <w:r w:rsidRPr="00B64972">
        <w:rPr>
          <w:rFonts w:cs="Arial"/>
        </w:rPr>
        <w:t>písm. a) splňovat tato právnická osoba a zároveň každý člen statutárního orgánu. Je-li členem statutárního orgánu dodavatele právnická osoba, musí podmínku podle odstavce 1 písm. a) splňovat</w:t>
      </w:r>
    </w:p>
    <w:p w14:paraId="3D57F5FF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>a) tato právnická osoba,</w:t>
      </w:r>
    </w:p>
    <w:p w14:paraId="72851944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>b) každý člen statutárního orgánu této právnické osoby a</w:t>
      </w:r>
    </w:p>
    <w:p w14:paraId="7727398A" w14:textId="77777777" w:rsidR="00B91F1A" w:rsidRPr="00B64972" w:rsidRDefault="00B91F1A" w:rsidP="00610A86">
      <w:pPr>
        <w:pStyle w:val="BPAZkladntext"/>
        <w:rPr>
          <w:rFonts w:cs="Arial"/>
        </w:rPr>
      </w:pPr>
      <w:r w:rsidRPr="00B64972">
        <w:rPr>
          <w:rFonts w:cs="Arial"/>
        </w:rPr>
        <w:t>c) osoba zastupující tuto právnickou osobu v statutárním orgánu dodavatele.</w:t>
      </w:r>
    </w:p>
    <w:p w14:paraId="36D75C71" w14:textId="77777777" w:rsidR="00B91F1A" w:rsidRPr="001915E9" w:rsidRDefault="00B91F1A" w:rsidP="00610A86">
      <w:pPr>
        <w:pStyle w:val="BPAZkladntext"/>
        <w:rPr>
          <w:rFonts w:cs="Arial"/>
        </w:rPr>
      </w:pPr>
      <w:r w:rsidRPr="001915E9">
        <w:rPr>
          <w:rFonts w:cs="Arial"/>
        </w:rPr>
        <w:t>(3) Účastní-li se zadávacího řízení pobočka závodu</w:t>
      </w:r>
    </w:p>
    <w:p w14:paraId="7F0237E2" w14:textId="77777777" w:rsidR="00B91F1A" w:rsidRPr="001915E9" w:rsidRDefault="00B91F1A" w:rsidP="00610A86">
      <w:pPr>
        <w:pStyle w:val="BPAZkladntext"/>
        <w:rPr>
          <w:rFonts w:cs="Arial"/>
        </w:rPr>
      </w:pPr>
      <w:r w:rsidRPr="001915E9">
        <w:rPr>
          <w:rFonts w:cs="Arial"/>
        </w:rPr>
        <w:t>a) zahraniční právnické osoby, musí podmínku podle odstavce 1 písm. a) splňovat tato právnická osoba a vedoucí pobočky závodu,</w:t>
      </w:r>
    </w:p>
    <w:p w14:paraId="1326DB54" w14:textId="77777777" w:rsidR="00B91F1A" w:rsidRDefault="00B91F1A" w:rsidP="00610A86">
      <w:pPr>
        <w:pStyle w:val="BPAZkladntext"/>
        <w:rPr>
          <w:rFonts w:cs="Arial"/>
        </w:rPr>
      </w:pPr>
      <w:r w:rsidRPr="001915E9">
        <w:rPr>
          <w:rFonts w:cs="Arial"/>
        </w:rPr>
        <w:t>b) české právnické osoby, musí podmínku podle odstavce 1 písm. a) splňovat osoby uvedené v odstavci 2 a vedoucí pobočky závodu.</w:t>
      </w:r>
    </w:p>
    <w:p w14:paraId="54B8F3AA" w14:textId="77777777" w:rsidR="00B91F1A" w:rsidRPr="00A313D1" w:rsidRDefault="00B91F1A" w:rsidP="00610A86">
      <w:pPr>
        <w:pStyle w:val="BPAZkladntext"/>
        <w:rPr>
          <w:b/>
        </w:rPr>
      </w:pPr>
      <w:r w:rsidRPr="00A313D1">
        <w:rPr>
          <w:b/>
        </w:rPr>
        <w:t>Uchazeč prokazuje splnění podmínek základní způsobilosti předložením čestného prohlášení, z jehož obsahu bude zřejmé, že dodavatel kvalifikační předpoklady požadované zadavatelem splňuje.</w:t>
      </w:r>
    </w:p>
    <w:p w14:paraId="5668ABE7" w14:textId="77777777" w:rsidR="00B91F1A" w:rsidRDefault="00B91F1A" w:rsidP="00610A86">
      <w:pPr>
        <w:pStyle w:val="BPAZkladntext"/>
      </w:pPr>
      <w:r w:rsidRPr="00A313D1">
        <w:lastRenderedPageBreak/>
        <w:t xml:space="preserve">Uchazeč může využít vzorové čestné prohlášení v příloze č. </w:t>
      </w:r>
      <w:r w:rsidR="003F0C3C">
        <w:t>4</w:t>
      </w:r>
      <w:r w:rsidR="003F0C3C" w:rsidRPr="00A313D1">
        <w:t xml:space="preserve"> </w:t>
      </w:r>
      <w:r w:rsidRPr="00A313D1">
        <w:t>zadávací dokumentace.</w:t>
      </w:r>
    </w:p>
    <w:p w14:paraId="0897B362" w14:textId="77777777" w:rsidR="00B91F1A" w:rsidRDefault="00B91F1A" w:rsidP="00610A86">
      <w:pPr>
        <w:pStyle w:val="Nadpis2"/>
      </w:pPr>
      <w:bookmarkStart w:id="74" w:name="_Toc476059697"/>
      <w:bookmarkStart w:id="75" w:name="_Toc491689642"/>
      <w:bookmarkStart w:id="76" w:name="_Toc503875904"/>
      <w:r>
        <w:t>Prokázání profesní způsobilosti ve vztahu k České republice</w:t>
      </w:r>
      <w:bookmarkEnd w:id="74"/>
      <w:bookmarkEnd w:id="75"/>
      <w:bookmarkEnd w:id="76"/>
    </w:p>
    <w:p w14:paraId="3EC970BF" w14:textId="77777777" w:rsidR="00B91F1A" w:rsidRDefault="00B91F1A" w:rsidP="00B91F1A">
      <w:pPr>
        <w:pStyle w:val="BPAZkladntext"/>
      </w:pPr>
      <w:r>
        <w:t xml:space="preserve">Uchazeč musí </w:t>
      </w:r>
      <w:r w:rsidRPr="00016169">
        <w:t>předložit</w:t>
      </w:r>
      <w:r>
        <w:t xml:space="preserve"> </w:t>
      </w:r>
      <w:r w:rsidRPr="005824B8">
        <w:t>výpis</w:t>
      </w:r>
      <w:r w:rsidRPr="00016169">
        <w:t xml:space="preserve"> </w:t>
      </w:r>
      <w:r w:rsidRPr="005824B8">
        <w:t>z</w:t>
      </w:r>
      <w:r>
        <w:t xml:space="preserve"> </w:t>
      </w:r>
      <w:r w:rsidRPr="005824B8">
        <w:t xml:space="preserve">obchodního rejstříku nebo jiné obdobné evidence, pokud jiný právní předpis zápis </w:t>
      </w:r>
      <w:r w:rsidRPr="00016169">
        <w:t xml:space="preserve">do </w:t>
      </w:r>
      <w:r>
        <w:t xml:space="preserve">takové evidence </w:t>
      </w:r>
      <w:r w:rsidRPr="005824B8">
        <w:t>vyžaduje</w:t>
      </w:r>
      <w:r>
        <w:t>.</w:t>
      </w:r>
      <w:r>
        <w:rPr>
          <w:rStyle w:val="Znakapoznpodarou"/>
        </w:rPr>
        <w:footnoteReference w:id="1"/>
      </w:r>
    </w:p>
    <w:p w14:paraId="50F7276D" w14:textId="77777777" w:rsidR="00C816CE" w:rsidRPr="00C816CE" w:rsidRDefault="00C816CE" w:rsidP="00C01B6C">
      <w:pPr>
        <w:pStyle w:val="BPAZkladntext"/>
        <w:spacing w:after="120"/>
      </w:pPr>
      <w:r>
        <w:t>Doklady prokazující základní způsobilost a profesní způsobilost musí prokazovat splnění požadovaného kritéria způsobilosti nejpozději v době 3 měsíců přede dnem podání nabídky.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6EFFD009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06AD9" w14:textId="77777777" w:rsidR="001240DA" w:rsidRPr="00743560" w:rsidRDefault="001240DA" w:rsidP="00743560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77" w:name="_Toc503875905"/>
            <w:r w:rsidR="00087F21">
              <w:t>Způsob hodnocení nabídek</w:t>
            </w:r>
            <w:bookmarkEnd w:id="77"/>
          </w:p>
        </w:tc>
      </w:tr>
    </w:tbl>
    <w:p w14:paraId="66DCD4DD" w14:textId="77777777" w:rsidR="00031E73" w:rsidRPr="00087F21" w:rsidRDefault="00031E73" w:rsidP="00C1628A">
      <w:pPr>
        <w:pStyle w:val="BPAZkladntext"/>
        <w:rPr>
          <w:rFonts w:eastAsia="MS Mincho"/>
          <w:b/>
          <w:bCs/>
        </w:rPr>
      </w:pPr>
      <w:r w:rsidRPr="00087F21">
        <w:rPr>
          <w:rFonts w:eastAsia="MS Mincho"/>
          <w:b/>
          <w:bCs/>
        </w:rPr>
        <w:t xml:space="preserve">Základním kritériem hodnocení je </w:t>
      </w:r>
      <w:r w:rsidRPr="001240DA">
        <w:rPr>
          <w:rFonts w:eastAsia="MS Mincho"/>
          <w:b/>
          <w:bCs/>
        </w:rPr>
        <w:t>ekonomická výhodnost nabídky</w:t>
      </w:r>
      <w:r w:rsidRPr="00087F21">
        <w:rPr>
          <w:rFonts w:eastAsia="MS Mincho"/>
          <w:b/>
          <w:bCs/>
        </w:rPr>
        <w:t>.</w:t>
      </w:r>
    </w:p>
    <w:p w14:paraId="40DF1C32" w14:textId="77777777" w:rsidR="00031E73" w:rsidRDefault="00031E73" w:rsidP="00C1628A">
      <w:pPr>
        <w:pStyle w:val="BPAZkladntext"/>
        <w:rPr>
          <w:rFonts w:eastAsia="MS Mincho"/>
        </w:rPr>
      </w:pPr>
      <w:r>
        <w:rPr>
          <w:rFonts w:eastAsia="MS Mincho"/>
        </w:rPr>
        <w:t>Dílčím hodnotícím kritériem je nejnižší nabídková cena, a to s váhou 100 %.</w:t>
      </w:r>
    </w:p>
    <w:p w14:paraId="4A4971F2" w14:textId="77777777" w:rsidR="00031E73" w:rsidRDefault="00031E73" w:rsidP="00031E73">
      <w:pPr>
        <w:pStyle w:val="BPAZkladntext"/>
        <w:rPr>
          <w:rFonts w:eastAsia="MS Mincho"/>
        </w:rPr>
      </w:pPr>
      <w:r w:rsidRPr="001240DA">
        <w:rPr>
          <w:rFonts w:eastAsia="MS Mincho"/>
        </w:rPr>
        <w:t>Nabídky budou seřazen</w:t>
      </w:r>
      <w:r>
        <w:rPr>
          <w:rFonts w:eastAsia="MS Mincho"/>
        </w:rPr>
        <w:t>y podle výše nabídkové ceny v Kč</w:t>
      </w:r>
      <w:r w:rsidRPr="001240DA">
        <w:rPr>
          <w:rFonts w:eastAsia="MS Mincho"/>
        </w:rPr>
        <w:t xml:space="preserve"> bez DPH. Jako nejvhodnější bude hodnotící komisí hodnocena nabídka, ve které je uvedena nejnižší nabídková cena.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21773F03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52B33" w14:textId="77777777" w:rsidR="001240DA" w:rsidRPr="00743560" w:rsidRDefault="001240DA" w:rsidP="00435986">
            <w:pPr>
              <w:pStyle w:val="Nadpis1"/>
            </w:pPr>
            <w:bookmarkStart w:id="78" w:name="_Toc495919798"/>
            <w:bookmarkStart w:id="79" w:name="_Toc495993928"/>
            <w:bookmarkStart w:id="80" w:name="_Toc495995527"/>
            <w:bookmarkStart w:id="81" w:name="_Toc495997417"/>
            <w:bookmarkEnd w:id="78"/>
            <w:bookmarkEnd w:id="79"/>
            <w:bookmarkEnd w:id="80"/>
            <w:bookmarkEnd w:id="81"/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82" w:name="_Toc503875906"/>
            <w:r w:rsidR="00435986">
              <w:t>Způsob jednání s účastníky</w:t>
            </w:r>
            <w:bookmarkEnd w:id="82"/>
          </w:p>
        </w:tc>
      </w:tr>
    </w:tbl>
    <w:p w14:paraId="76B916C0" w14:textId="77777777" w:rsidR="001240DA" w:rsidRDefault="0083190E" w:rsidP="001240DA">
      <w:pPr>
        <w:pStyle w:val="BPAZkladntext"/>
        <w:rPr>
          <w:rFonts w:eastAsia="MS Mincho"/>
        </w:rPr>
      </w:pPr>
      <w:r>
        <w:rPr>
          <w:rFonts w:eastAsia="MS Mincho"/>
        </w:rPr>
        <w:t>Zadavatel neumožňuje jednání s účastníky v průběhu hodnocení nabídek.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71C4E9A0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ABA96" w14:textId="77777777" w:rsidR="001240DA" w:rsidRPr="00743560" w:rsidRDefault="001240DA" w:rsidP="00743560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83" w:name="_Toc503875907"/>
            <w:r w:rsidRPr="00743560">
              <w:t>Podmínky a požadavky pro zpracování nabídky</w:t>
            </w:r>
            <w:bookmarkEnd w:id="83"/>
          </w:p>
        </w:tc>
      </w:tr>
    </w:tbl>
    <w:p w14:paraId="2A4396DD" w14:textId="77777777" w:rsidR="00DD742B" w:rsidRDefault="00DD742B" w:rsidP="00DD742B">
      <w:pPr>
        <w:pStyle w:val="Nadpis2"/>
      </w:pPr>
      <w:bookmarkStart w:id="84" w:name="_Toc503875908"/>
      <w:r>
        <w:t>Forma nabídky</w:t>
      </w:r>
      <w:bookmarkEnd w:id="84"/>
    </w:p>
    <w:p w14:paraId="7DFF59F3" w14:textId="77777777" w:rsidR="001240DA" w:rsidRDefault="001240DA" w:rsidP="00DD742B">
      <w:pPr>
        <w:pStyle w:val="BPAOdrkyChar"/>
      </w:pPr>
      <w:r w:rsidRPr="00902544">
        <w:t>Nabídka bude předložena v originále v písemné formě a dále rovněž</w:t>
      </w:r>
      <w:r>
        <w:t xml:space="preserve"> naskenovaná kompletní podepsaná nabídka</w:t>
      </w:r>
      <w:r w:rsidRPr="00902544">
        <w:t xml:space="preserve"> v elektronické formě na vhodném médiu (</w:t>
      </w:r>
      <w:r>
        <w:t xml:space="preserve">např. </w:t>
      </w:r>
      <w:r w:rsidRPr="00902544">
        <w:t>CD</w:t>
      </w:r>
      <w:r>
        <w:t xml:space="preserve"> či DVD</w:t>
      </w:r>
      <w:r w:rsidRPr="00E51491">
        <w:t>), v českém jazyce.</w:t>
      </w:r>
    </w:p>
    <w:p w14:paraId="482AABEC" w14:textId="77777777" w:rsidR="001240DA" w:rsidRPr="00902544" w:rsidRDefault="001240DA" w:rsidP="00DD742B">
      <w:pPr>
        <w:pStyle w:val="BPAOdrkyChar"/>
      </w:pPr>
      <w:r w:rsidRPr="00902544">
        <w:t xml:space="preserve">Nabídka nebude obsahovat přepisy a opravy, které by mohly zadavatele uvést v omyl. </w:t>
      </w:r>
    </w:p>
    <w:p w14:paraId="28126543" w14:textId="77777777" w:rsidR="001240DA" w:rsidRPr="00775E70" w:rsidRDefault="001240DA" w:rsidP="00DD742B">
      <w:pPr>
        <w:pStyle w:val="BPAOdrkyChar"/>
      </w:pPr>
      <w:r>
        <w:t>Zadavatel doporučuje, aby v</w:t>
      </w:r>
      <w:r w:rsidRPr="00775E70">
        <w:t>šechny listy nabídky včetně příloh b</w:t>
      </w:r>
      <w:r>
        <w:t>yly</w:t>
      </w:r>
      <w:r w:rsidRPr="00775E70">
        <w:t xml:space="preserve"> řádně očíslovány vzestupnou číselnou řadou a nabídka b</w:t>
      </w:r>
      <w:r>
        <w:t>yla</w:t>
      </w:r>
      <w:r w:rsidRPr="00775E70">
        <w:t xml:space="preserve"> zajištěna proti neoprávněné manipulaci.</w:t>
      </w:r>
    </w:p>
    <w:p w14:paraId="64C37DB9" w14:textId="77777777" w:rsidR="001240DA" w:rsidRDefault="001240DA" w:rsidP="00DD742B">
      <w:pPr>
        <w:pStyle w:val="BPAOdrkyChar"/>
      </w:pPr>
      <w:r>
        <w:lastRenderedPageBreak/>
        <w:t xml:space="preserve">Zadavatel doporučuje, aby </w:t>
      </w:r>
      <w:r w:rsidR="0093119B">
        <w:t>uchazeč</w:t>
      </w:r>
      <w:r w:rsidRPr="00775E70">
        <w:t xml:space="preserve"> použi</w:t>
      </w:r>
      <w:r>
        <w:t>l</w:t>
      </w:r>
      <w:r w:rsidRPr="00775E70">
        <w:t xml:space="preserve"> pořadí dokument</w:t>
      </w:r>
      <w:r w:rsidR="00D237E1">
        <w:t>ů specifikované v bodě 1</w:t>
      </w:r>
      <w:r w:rsidR="00ED3ACC">
        <w:t>3</w:t>
      </w:r>
      <w:r w:rsidR="00D237E1">
        <w:t>.2</w:t>
      </w:r>
      <w:r w:rsidRPr="00775E70">
        <w:t xml:space="preserve"> těchto p</w:t>
      </w:r>
      <w:r w:rsidR="00D237E1">
        <w:t>okynů pro zpracování nabídky.</w:t>
      </w:r>
    </w:p>
    <w:p w14:paraId="3ABB1FDD" w14:textId="77777777" w:rsidR="00D237E1" w:rsidRDefault="00D237E1" w:rsidP="00D237E1">
      <w:pPr>
        <w:pStyle w:val="Nadpis2"/>
      </w:pPr>
      <w:bookmarkStart w:id="85" w:name="_Toc503875909"/>
      <w:r>
        <w:t>Požadované dokumenty nabídky</w:t>
      </w:r>
      <w:bookmarkEnd w:id="85"/>
    </w:p>
    <w:p w14:paraId="37C22C37" w14:textId="77777777" w:rsidR="00D237E1" w:rsidRPr="00D237E1" w:rsidRDefault="00D237E1" w:rsidP="00D237E1">
      <w:pPr>
        <w:pStyle w:val="Nadpis3"/>
      </w:pPr>
      <w:bookmarkStart w:id="86" w:name="_Toc503875910"/>
      <w:r>
        <w:t>Krycí list</w:t>
      </w:r>
      <w:bookmarkEnd w:id="86"/>
    </w:p>
    <w:p w14:paraId="2F270609" w14:textId="77777777" w:rsidR="001240DA" w:rsidRDefault="00D237E1" w:rsidP="00911AFF">
      <w:pPr>
        <w:pStyle w:val="BPAOdrkyChar"/>
      </w:pPr>
      <w:r>
        <w:t xml:space="preserve">Krycí </w:t>
      </w:r>
      <w:r w:rsidRPr="00EE6DC5">
        <w:t>list</w:t>
      </w:r>
      <w:r>
        <w:t xml:space="preserve"> s identifikací uchazeče, prohlášením uchazeče</w:t>
      </w:r>
      <w:r w:rsidR="00031E73">
        <w:t xml:space="preserve"> o vázanosti zadávací lhůtou a </w:t>
      </w:r>
      <w:r w:rsidR="00031E73" w:rsidRPr="003A445C">
        <w:t>s celkovou nabídkovou cenou v </w:t>
      </w:r>
      <w:r w:rsidR="00031E73">
        <w:t>Kč</w:t>
      </w:r>
      <w:r w:rsidR="00031E73" w:rsidRPr="003A445C">
        <w:t xml:space="preserve"> bez DPH</w:t>
      </w:r>
    </w:p>
    <w:p w14:paraId="071F48C3" w14:textId="77777777" w:rsidR="007963D5" w:rsidRDefault="007963D5" w:rsidP="00911AFF">
      <w:pPr>
        <w:pStyle w:val="BPAOdrkyChar"/>
        <w:numPr>
          <w:ilvl w:val="0"/>
          <w:numId w:val="0"/>
        </w:numPr>
        <w:ind w:left="360"/>
      </w:pPr>
      <w:r w:rsidRPr="007963D5">
        <w:t>Pro doložení krycího listu může uchazeč využít v</w:t>
      </w:r>
      <w:r w:rsidR="00911AFF">
        <w:t>zorový krycí list v </w:t>
      </w:r>
      <w:r>
        <w:t xml:space="preserve">příloze </w:t>
      </w:r>
      <w:r w:rsidRPr="000C4686">
        <w:t xml:space="preserve">č. </w:t>
      </w:r>
      <w:r w:rsidR="000C4686" w:rsidRPr="000C4686">
        <w:t>1</w:t>
      </w:r>
      <w:r w:rsidRPr="000C4686">
        <w:t xml:space="preserve"> zadávací</w:t>
      </w:r>
      <w:r w:rsidRPr="007963D5">
        <w:t xml:space="preserve"> dokumentace.</w:t>
      </w:r>
    </w:p>
    <w:p w14:paraId="56370AE0" w14:textId="77777777" w:rsidR="00D237E1" w:rsidRDefault="00D237E1" w:rsidP="00D237E1">
      <w:pPr>
        <w:pStyle w:val="Nadpis3"/>
      </w:pPr>
      <w:bookmarkStart w:id="87" w:name="_Toc503875911"/>
      <w:r>
        <w:t>Podepsaný návrh smlouvy</w:t>
      </w:r>
      <w:bookmarkEnd w:id="87"/>
    </w:p>
    <w:p w14:paraId="18A90965" w14:textId="77777777" w:rsidR="006B121B" w:rsidRPr="000F6DF3" w:rsidRDefault="0083190E" w:rsidP="0083190E">
      <w:pPr>
        <w:pStyle w:val="BPAOdrkyChar"/>
      </w:pPr>
      <w:r w:rsidRPr="0083190E">
        <w:t>Uchazeč je povinen předložit doplněný vzor smlouvy dle přílohy č. 2 zadávací dokumentace ve 2 stejnopisech.</w:t>
      </w:r>
    </w:p>
    <w:p w14:paraId="27DA2F40" w14:textId="77777777" w:rsidR="00386D56" w:rsidRDefault="00386D56" w:rsidP="009301F4">
      <w:pPr>
        <w:pStyle w:val="Nadpis3"/>
        <w:numPr>
          <w:ilvl w:val="2"/>
          <w:numId w:val="5"/>
        </w:numPr>
      </w:pPr>
      <w:bookmarkStart w:id="88" w:name="_Toc432074420"/>
      <w:bookmarkStart w:id="89" w:name="_Toc503875912"/>
      <w:r w:rsidRPr="00D237E1">
        <w:t>Doklady a dokumenty k prokázání splnění kvalifikace</w:t>
      </w:r>
      <w:bookmarkEnd w:id="88"/>
      <w:bookmarkEnd w:id="89"/>
    </w:p>
    <w:p w14:paraId="78536FA1" w14:textId="77777777" w:rsidR="0083190E" w:rsidRDefault="0083190E" w:rsidP="0083190E">
      <w:pPr>
        <w:pStyle w:val="BPAOdrky"/>
        <w:numPr>
          <w:ilvl w:val="0"/>
          <w:numId w:val="1"/>
        </w:numPr>
        <w:tabs>
          <w:tab w:val="clear" w:pos="360"/>
        </w:tabs>
      </w:pPr>
      <w:r>
        <w:t>Čestné prohlášení, z jehož obsahu je zřejmé, že dodavatel základní kvalifikační předpoklady požadované zadavatelem splňuje.</w:t>
      </w:r>
    </w:p>
    <w:p w14:paraId="33EE7B56" w14:textId="77777777" w:rsidR="0083190E" w:rsidRDefault="0083190E" w:rsidP="0083190E">
      <w:pPr>
        <w:pStyle w:val="BPAOdrky"/>
        <w:numPr>
          <w:ilvl w:val="0"/>
          <w:numId w:val="1"/>
        </w:numPr>
        <w:tabs>
          <w:tab w:val="clear" w:pos="360"/>
        </w:tabs>
      </w:pPr>
      <w:r>
        <w:t>Výpis z obchodního rejstříku nebo jiné obdobné evidence, pokud jiný právní předpis zápis do takové evidence vyžaduje.</w:t>
      </w:r>
    </w:p>
    <w:p w14:paraId="5EFE51DB" w14:textId="77777777" w:rsidR="001240DA" w:rsidRDefault="001240DA" w:rsidP="00761D62">
      <w:pPr>
        <w:pStyle w:val="Nadpis3"/>
      </w:pPr>
      <w:bookmarkStart w:id="90" w:name="_Toc493487127"/>
      <w:bookmarkStart w:id="91" w:name="_Toc503875913"/>
      <w:bookmarkEnd w:id="90"/>
      <w:r w:rsidRPr="00682437">
        <w:t>Ostatní</w:t>
      </w:r>
      <w:r w:rsidRPr="00902544">
        <w:t xml:space="preserve"> doklady a dok</w:t>
      </w:r>
      <w:r>
        <w:t>umenty požadované zadavatelem.</w:t>
      </w:r>
      <w:bookmarkEnd w:id="91"/>
    </w:p>
    <w:p w14:paraId="5D972090" w14:textId="77777777" w:rsidR="00031E73" w:rsidRPr="002147B2" w:rsidRDefault="00031E73" w:rsidP="00031E73">
      <w:pPr>
        <w:pStyle w:val="BPAOdrkyChar"/>
        <w:rPr>
          <w:lang w:val="x-none" w:eastAsia="x-none"/>
        </w:rPr>
      </w:pPr>
      <w:r>
        <w:t>P</w:t>
      </w:r>
      <w:r w:rsidRPr="00655156">
        <w:t>opis</w:t>
      </w:r>
      <w:r w:rsidRPr="00655156">
        <w:rPr>
          <w:lang w:val="x-none" w:eastAsia="x-none"/>
        </w:rPr>
        <w:t xml:space="preserve"> </w:t>
      </w:r>
      <w:r w:rsidRPr="00D83152">
        <w:t>nabízeného</w:t>
      </w:r>
      <w:r w:rsidRPr="00655156">
        <w:rPr>
          <w:lang w:val="x-none" w:eastAsia="x-none"/>
        </w:rPr>
        <w:t xml:space="preserve"> plnění vč. jeho technické specifikace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048F190C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924A2" w14:textId="77777777" w:rsidR="001240DA" w:rsidRPr="00743560" w:rsidRDefault="001240DA" w:rsidP="00B1215E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92" w:name="_Toc503875914"/>
            <w:r w:rsidR="00B1215E">
              <w:t>Vysvětlení zadávacích podmínek</w:t>
            </w:r>
            <w:bookmarkEnd w:id="92"/>
          </w:p>
        </w:tc>
      </w:tr>
    </w:tbl>
    <w:p w14:paraId="00C08BB3" w14:textId="77777777" w:rsidR="006B121B" w:rsidRDefault="006B121B" w:rsidP="006B121B">
      <w:pPr>
        <w:pStyle w:val="BPAZkladntext"/>
      </w:pPr>
      <w:r>
        <w:t>Uchazeč</w:t>
      </w:r>
      <w:r w:rsidRPr="001F4CA6">
        <w:t xml:space="preserve"> </w:t>
      </w:r>
      <w:r>
        <w:t xml:space="preserve">je oprávněn po zadavateli požadovat písemně vysvětlení k zadávací dokumentaci. Písemná žádost musí být zadavateli doručena nejpozději 4 pracovní dny před uplynutím lhůty pro podání nabídek. </w:t>
      </w:r>
      <w:r w:rsidR="000D1126">
        <w:t>Vysvětlení zadávacích podmínek</w:t>
      </w:r>
      <w:r w:rsidR="000C4686">
        <w:t xml:space="preserve"> </w:t>
      </w:r>
      <w:r>
        <w:t>může zadavatel poskytnout i bez předchozí žádosti.</w:t>
      </w:r>
    </w:p>
    <w:p w14:paraId="75BBF730" w14:textId="77777777" w:rsidR="006B121B" w:rsidRDefault="006B121B" w:rsidP="006B121B">
      <w:pPr>
        <w:pStyle w:val="BPAZkladntext"/>
      </w:pPr>
      <w:r>
        <w:t>Kontaktní osoba pro příjem žádostí</w:t>
      </w:r>
      <w:r w:rsidR="000D1126">
        <w:t xml:space="preserve"> je uvedena v kapitole 2 zadávací dokumentace.</w:t>
      </w:r>
    </w:p>
    <w:p w14:paraId="4706F03D" w14:textId="77777777" w:rsidR="000C4686" w:rsidRDefault="006B121B" w:rsidP="000C4686">
      <w:pPr>
        <w:pStyle w:val="BPAZkladntext"/>
      </w:pPr>
      <w:r w:rsidRPr="001F4CA6">
        <w:t xml:space="preserve">Zadavatel odešle </w:t>
      </w:r>
      <w:r w:rsidR="000D1126">
        <w:t>vysvětlení zadávacích podmínek</w:t>
      </w:r>
      <w:r w:rsidRPr="001F4CA6">
        <w:t xml:space="preserve">, případně související dokumenty, nejpozději do </w:t>
      </w:r>
      <w:r>
        <w:t>2</w:t>
      </w:r>
      <w:r w:rsidRPr="001F4CA6">
        <w:t xml:space="preserve"> pracovních dnů o</w:t>
      </w:r>
      <w:r>
        <w:t>d</w:t>
      </w:r>
      <w:r w:rsidRPr="001F4CA6">
        <w:t xml:space="preserve"> doručení výše uvedené žádosti.</w:t>
      </w:r>
      <w:r w:rsidR="000C4686">
        <w:t xml:space="preserve"> Pokud zadavatel na žádost o vysvětlení, která není doručena včas, vysvětlení poskytne, nemusí dodržet lhůtu uvedenou v předchozí větě.</w:t>
      </w:r>
    </w:p>
    <w:p w14:paraId="703B26A7" w14:textId="77777777" w:rsidR="000D1126" w:rsidRDefault="000D1126" w:rsidP="006B121B">
      <w:pPr>
        <w:pStyle w:val="BPAZkladntext"/>
      </w:pPr>
      <w:r>
        <w:t>Vysvětlení zadávacích podmínek</w:t>
      </w:r>
      <w:r w:rsidR="006B121B" w:rsidRPr="001F4CA6">
        <w:t xml:space="preserve">, včetně přesného znění požadavku, </w:t>
      </w:r>
      <w:r w:rsidR="00F31355">
        <w:t>uveřejní zadavat</w:t>
      </w:r>
      <w:r w:rsidR="00F31355" w:rsidRPr="00F31355">
        <w:t xml:space="preserve">el </w:t>
      </w:r>
      <w:r w:rsidRPr="000F6DF3">
        <w:t>stejným způsobem, jakým uveřejnil oznámení otevřené výzvy.</w:t>
      </w:r>
    </w:p>
    <w:p w14:paraId="2846D459" w14:textId="77777777" w:rsidR="00013E22" w:rsidRDefault="006B121B" w:rsidP="006B121B">
      <w:pPr>
        <w:pStyle w:val="BPAZkladntext"/>
      </w:pPr>
      <w:r w:rsidRPr="001F4CA6">
        <w:lastRenderedPageBreak/>
        <w:t xml:space="preserve">Zadavatel vždy uveřejní </w:t>
      </w:r>
      <w:r w:rsidR="000D1126">
        <w:t>vysvětlení zadávacích podmínek</w:t>
      </w:r>
      <w:r w:rsidRPr="001F4CA6">
        <w:t xml:space="preserve"> </w:t>
      </w:r>
      <w:r>
        <w:t>na profilu zadavatele</w:t>
      </w:r>
      <w:r w:rsidR="003F0C3C">
        <w:t xml:space="preserve">: </w:t>
      </w:r>
      <w:hyperlink r:id="rId8" w:history="1">
        <w:r w:rsidR="003F0C3C" w:rsidRPr="00710AAB">
          <w:rPr>
            <w:rStyle w:val="Hypertextovodkaz"/>
          </w:rPr>
          <w:t>https://zakazky.kr-stredocesky.cz/</w:t>
        </w:r>
      </w:hyperlink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6A0E6DBA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D2197" w14:textId="77777777" w:rsidR="001240DA" w:rsidRPr="00743560" w:rsidRDefault="001240DA" w:rsidP="00743560">
            <w:pPr>
              <w:pStyle w:val="Nadpis1"/>
            </w:pPr>
            <w:bookmarkStart w:id="93" w:name="_Toc485151189"/>
            <w:bookmarkEnd w:id="93"/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94" w:name="_Toc503875915"/>
            <w:r w:rsidRPr="00743560">
              <w:t>Lhůta a místo pro podání nabídek</w:t>
            </w:r>
            <w:bookmarkEnd w:id="94"/>
          </w:p>
        </w:tc>
      </w:tr>
    </w:tbl>
    <w:p w14:paraId="46946A89" w14:textId="52F1D9E8" w:rsidR="001240DA" w:rsidRDefault="001240DA" w:rsidP="001240DA">
      <w:pPr>
        <w:pStyle w:val="BPAZkladntext"/>
      </w:pPr>
      <w:r>
        <w:t>Lhůta pro podání nabídek</w:t>
      </w:r>
      <w:r w:rsidR="00466D28">
        <w:t xml:space="preserve"> je stanovena do </w:t>
      </w:r>
      <w:r w:rsidR="008A0704">
        <w:t>5.2.2018</w:t>
      </w:r>
      <w:r w:rsidR="008818D6">
        <w:t xml:space="preserve"> do </w:t>
      </w:r>
      <w:r w:rsidR="008A0704">
        <w:t>13</w:t>
      </w:r>
      <w:r w:rsidR="00466D28">
        <w:t>:00 hodin.</w:t>
      </w:r>
    </w:p>
    <w:p w14:paraId="46C7EE2C" w14:textId="77777777" w:rsidR="001240DA" w:rsidRDefault="00466D28" w:rsidP="001240DA">
      <w:pPr>
        <w:pStyle w:val="BPAZkladntext"/>
      </w:pPr>
      <w:r>
        <w:t xml:space="preserve">Adresa pro podání nabídek: </w:t>
      </w:r>
      <w:r w:rsidR="0056730D" w:rsidRPr="0056730D">
        <w:t>Vrapická 53, 272 03 Kladno</w:t>
      </w:r>
    </w:p>
    <w:p w14:paraId="7F08F71B" w14:textId="77777777" w:rsidR="00466D28" w:rsidRDefault="001240DA" w:rsidP="001240DA">
      <w:pPr>
        <w:pStyle w:val="BPAZkladntext"/>
      </w:pPr>
      <w:r>
        <w:t>Kontaktní osoba pro p</w:t>
      </w:r>
      <w:r w:rsidR="0056730D">
        <w:t>říjem nabídek je uvedena v kapitole 2 zadávací dokumentace.</w:t>
      </w:r>
    </w:p>
    <w:p w14:paraId="15FCC0F2" w14:textId="44C4D49C" w:rsidR="001240DA" w:rsidRDefault="001240DA" w:rsidP="001240DA">
      <w:pPr>
        <w:pStyle w:val="BPAZkladntext"/>
      </w:pPr>
      <w:r>
        <w:t>Nabídku může uchazeč doručit po celou dobu lhůty pro podání nabí</w:t>
      </w:r>
      <w:r w:rsidR="0092207E">
        <w:t xml:space="preserve">dek vždy v pracovních dnech od </w:t>
      </w:r>
      <w:r w:rsidR="00682437">
        <w:t>8:00</w:t>
      </w:r>
      <w:r w:rsidR="0092207E">
        <w:t xml:space="preserve"> hodin do </w:t>
      </w:r>
      <w:r w:rsidR="008A0704">
        <w:t>15</w:t>
      </w:r>
      <w:r w:rsidR="00682437" w:rsidRPr="00682437">
        <w:t>:00</w:t>
      </w:r>
      <w:r w:rsidR="0092207E">
        <w:t xml:space="preserve"> hodin </w:t>
      </w:r>
      <w:r>
        <w:t>kontaktní osobě pro příjem nabídek. Doručení nabídky musí být v řádně uzavřené obálce označené názvem zakázky, na které musí být uvedena adresa, na niž je možné zaslat oznámení o tom, že se jedná o nabídku podanou po uplynutí lhůty pro podání nabídek, nápisem „NABÍDKA – NEOTEVÍRAT“ a adresou uchazeče.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5E3543D3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2BA64" w14:textId="77777777" w:rsidR="001240DA" w:rsidRPr="00743560" w:rsidRDefault="001240DA" w:rsidP="001240DA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95" w:name="_Toc503875916"/>
            <w:r w:rsidRPr="00743560">
              <w:t>Termín a místo otevírání obálek</w:t>
            </w:r>
            <w:bookmarkEnd w:id="95"/>
          </w:p>
        </w:tc>
      </w:tr>
    </w:tbl>
    <w:p w14:paraId="3C77EA04" w14:textId="0BF4D64D" w:rsidR="001240DA" w:rsidRDefault="00466D28" w:rsidP="001240DA">
      <w:pPr>
        <w:pStyle w:val="BPAZkladntext"/>
      </w:pPr>
      <w:r>
        <w:t xml:space="preserve">Termín otevírání obálek je stanoven </w:t>
      </w:r>
      <w:r w:rsidRPr="00BC08D2">
        <w:t xml:space="preserve">na </w:t>
      </w:r>
      <w:r w:rsidR="008A0704">
        <w:t>5.2.2018</w:t>
      </w:r>
      <w:r w:rsidR="008818D6" w:rsidRPr="00013E22">
        <w:t xml:space="preserve"> v</w:t>
      </w:r>
      <w:r w:rsidR="008A0704">
        <w:t>e 13</w:t>
      </w:r>
      <w:r>
        <w:t>:0</w:t>
      </w:r>
      <w:r w:rsidR="00921664">
        <w:t>0</w:t>
      </w:r>
      <w:r>
        <w:t xml:space="preserve"> hodin.</w:t>
      </w:r>
      <w:r w:rsidR="001240DA">
        <w:t xml:space="preserve">  </w:t>
      </w:r>
      <w:r w:rsidR="001240DA">
        <w:tab/>
      </w:r>
    </w:p>
    <w:p w14:paraId="5F5978AA" w14:textId="77777777" w:rsidR="006B121B" w:rsidRPr="0083190E" w:rsidRDefault="006B121B" w:rsidP="00C01B6C">
      <w:pPr>
        <w:pStyle w:val="BPAZkladntext"/>
      </w:pPr>
      <w:r>
        <w:t xml:space="preserve">Adresa </w:t>
      </w:r>
      <w:r w:rsidR="00F27F07">
        <w:t>otevírání obálek</w:t>
      </w:r>
      <w:r>
        <w:t xml:space="preserve">: </w:t>
      </w:r>
      <w:r w:rsidR="0056730D" w:rsidRPr="0056730D">
        <w:t>Vrapická 53, 272 03 Kladno</w:t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1AFFA0D8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6EA1A" w14:textId="77777777" w:rsidR="001240DA" w:rsidRPr="00743560" w:rsidRDefault="001240DA" w:rsidP="001240DA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br w:type="page"/>
            </w:r>
            <w:r w:rsidRPr="00743560">
              <w:br w:type="page"/>
            </w:r>
            <w:bookmarkStart w:id="96" w:name="_Toc503875917"/>
            <w:r w:rsidRPr="00743560">
              <w:t>Vyhrazené právo zadavatele</w:t>
            </w:r>
            <w:bookmarkEnd w:id="96"/>
          </w:p>
        </w:tc>
      </w:tr>
    </w:tbl>
    <w:p w14:paraId="5BCA3730" w14:textId="77777777" w:rsidR="001240DA" w:rsidRDefault="001240DA" w:rsidP="001240DA">
      <w:pPr>
        <w:pStyle w:val="BPAZkladntext"/>
      </w:pPr>
      <w:r>
        <w:t>a)</w:t>
      </w:r>
      <w:r>
        <w:tab/>
        <w:t>Dle § 2e zákona č. 320/2001 Sb., o finanční kontrole ve veřejné správě je vybraný dodavatel osobou povinnou spolupůsobit při výkonu finanční kontroly.</w:t>
      </w:r>
    </w:p>
    <w:p w14:paraId="77B41988" w14:textId="77777777" w:rsidR="001240DA" w:rsidRDefault="001240DA" w:rsidP="001240DA">
      <w:pPr>
        <w:pStyle w:val="BPAZkladntext"/>
      </w:pPr>
      <w:r>
        <w:t>b)</w:t>
      </w:r>
      <w:r>
        <w:tab/>
      </w:r>
      <w:r w:rsidR="006B121B" w:rsidRPr="003A445C">
        <w:t>Zadavatel prohlašuje, že toto výběrové řízení není veřejnou obchodní soutěží ani veřejným příslibem a nejedná se o veřejnou zakázku realizovanou dle zákona č. 13</w:t>
      </w:r>
      <w:r w:rsidR="006B121B">
        <w:t>4</w:t>
      </w:r>
      <w:r w:rsidR="006B121B" w:rsidRPr="003A445C">
        <w:t>/20</w:t>
      </w:r>
      <w:r w:rsidR="006B121B">
        <w:t>1</w:t>
      </w:r>
      <w:r w:rsidR="006B121B" w:rsidRPr="003A445C">
        <w:t xml:space="preserve">6 Sb. o </w:t>
      </w:r>
      <w:r w:rsidR="006B121B">
        <w:t xml:space="preserve">zadávání </w:t>
      </w:r>
      <w:r w:rsidR="006B121B" w:rsidRPr="003A445C">
        <w:t>veřejných zakáz</w:t>
      </w:r>
      <w:r w:rsidR="006B121B">
        <w:t>ek</w:t>
      </w:r>
      <w:r w:rsidR="006B121B" w:rsidRPr="003A445C">
        <w:t>.</w:t>
      </w:r>
      <w:r>
        <w:t>.</w:t>
      </w:r>
    </w:p>
    <w:p w14:paraId="5344623A" w14:textId="77777777" w:rsidR="001240DA" w:rsidRDefault="001240DA" w:rsidP="001240DA">
      <w:pPr>
        <w:pStyle w:val="BPAZkladntext"/>
      </w:pPr>
      <w:r>
        <w:t>c)</w:t>
      </w:r>
      <w:r>
        <w:tab/>
        <w:t xml:space="preserve">Zadavatel si vyhrazuje právo zrušit </w:t>
      </w:r>
      <w:r w:rsidR="00B41113">
        <w:t xml:space="preserve">výběrové </w:t>
      </w:r>
      <w:r>
        <w:t>řízení i bez uvedení důvodu.</w:t>
      </w:r>
    </w:p>
    <w:p w14:paraId="01793399" w14:textId="77777777" w:rsidR="001240DA" w:rsidRDefault="00B41113" w:rsidP="001240DA">
      <w:pPr>
        <w:pStyle w:val="BPAZkladntext"/>
      </w:pPr>
      <w:r>
        <w:t>d</w:t>
      </w:r>
      <w:r w:rsidR="001240DA">
        <w:t>)</w:t>
      </w:r>
      <w:r w:rsidR="001240DA">
        <w:tab/>
        <w:t>Obálky s nabídkami doručené po lhůtě pro podání nabídek nebudou otevřeny a zadavatel je neotevřené archivuje.</w:t>
      </w:r>
    </w:p>
    <w:p w14:paraId="21BD36F8" w14:textId="77777777" w:rsidR="001240DA" w:rsidRDefault="00B41113" w:rsidP="001240DA">
      <w:pPr>
        <w:pStyle w:val="BPAZkladntext"/>
      </w:pPr>
      <w:r>
        <w:t>e</w:t>
      </w:r>
      <w:r w:rsidR="001240DA">
        <w:t>)</w:t>
      </w:r>
      <w:r w:rsidR="001240DA">
        <w:tab/>
        <w:t>Nabídky, ani jednotlivé součásti hodnocených nabídek, příp. též vyloučených uchazečů, nebudou uchazečům vráceny, zadavatel tyto archivuje.</w:t>
      </w:r>
    </w:p>
    <w:p w14:paraId="72F29F62" w14:textId="77777777" w:rsidR="001240DA" w:rsidRDefault="00B41113" w:rsidP="001240DA">
      <w:pPr>
        <w:pStyle w:val="BPAZkladntext"/>
      </w:pPr>
      <w:r>
        <w:t>f</w:t>
      </w:r>
      <w:r w:rsidR="001240DA">
        <w:t>)</w:t>
      </w:r>
      <w:r w:rsidR="001240DA">
        <w:tab/>
        <w:t xml:space="preserve">Zadavatel si vyhrazuje právo neuzavřít smlouvu s žádným uchazečem. </w:t>
      </w:r>
    </w:p>
    <w:p w14:paraId="60D96F65" w14:textId="77777777" w:rsidR="001240DA" w:rsidRDefault="00B41113" w:rsidP="001240DA">
      <w:pPr>
        <w:pStyle w:val="BPAZkladntext"/>
      </w:pPr>
      <w:r>
        <w:lastRenderedPageBreak/>
        <w:t>g</w:t>
      </w:r>
      <w:r w:rsidR="001240DA">
        <w:t>)</w:t>
      </w:r>
      <w:r w:rsidR="001240DA">
        <w:tab/>
        <w:t>Uchazeč nemá právo na náhradu nákladů spojených s účastí ve výběrovém řízení.</w:t>
      </w:r>
    </w:p>
    <w:p w14:paraId="1093506F" w14:textId="77777777" w:rsidR="001240DA" w:rsidRPr="0092207E" w:rsidRDefault="00B41113" w:rsidP="0092207E">
      <w:pPr>
        <w:pStyle w:val="BPAZkladntext"/>
      </w:pPr>
      <w:r>
        <w:t>h</w:t>
      </w:r>
      <w:r w:rsidR="001240DA">
        <w:t>)</w:t>
      </w:r>
      <w:r w:rsidR="001240DA">
        <w:tab/>
        <w:t xml:space="preserve">Uchazeč podáním nabídky vyjadřuje souhlas, že je svou nabídkou vázán po dobu </w:t>
      </w:r>
      <w:r w:rsidR="002545BD">
        <w:t>60</w:t>
      </w:r>
      <w:r w:rsidR="001240DA">
        <w:t xml:space="preserve"> </w:t>
      </w:r>
      <w:r w:rsidR="006B121B">
        <w:t xml:space="preserve">kalendářních </w:t>
      </w:r>
      <w:r w:rsidR="001240DA">
        <w:t xml:space="preserve">dnů od uplynutí lhůty pro podání nabídek. </w:t>
      </w:r>
    </w:p>
    <w:p w14:paraId="7E816486" w14:textId="77777777" w:rsidR="001165BC" w:rsidRDefault="001165BC">
      <w:r>
        <w:rPr>
          <w:b/>
        </w:rPr>
        <w:br w:type="page"/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1240DA" w:rsidRPr="00C45A45" w14:paraId="53DBCBC3" w14:textId="77777777" w:rsidTr="00743560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A5D58" w14:textId="3D97A4FC" w:rsidR="001240DA" w:rsidRPr="00743560" w:rsidRDefault="001240DA" w:rsidP="001240DA">
            <w:pPr>
              <w:pStyle w:val="Nadpis1"/>
            </w:pPr>
            <w:r w:rsidRPr="00743560">
              <w:rPr>
                <w:rFonts w:ascii="Times New Roman" w:hAnsi="Times New Roman"/>
                <w:sz w:val="20"/>
              </w:rPr>
              <w:lastRenderedPageBreak/>
              <w:br w:type="page"/>
            </w:r>
            <w:r w:rsidRPr="00743560">
              <w:br w:type="page"/>
            </w:r>
            <w:bookmarkStart w:id="97" w:name="_Toc503875918"/>
            <w:r w:rsidRPr="00743560">
              <w:t xml:space="preserve">Další části zadávací dokumentace </w:t>
            </w:r>
            <w:r w:rsidR="008A0704">
              <w:t>–</w:t>
            </w:r>
            <w:r w:rsidRPr="00743560">
              <w:t xml:space="preserve"> přílohy</w:t>
            </w:r>
            <w:bookmarkEnd w:id="97"/>
          </w:p>
        </w:tc>
      </w:tr>
    </w:tbl>
    <w:p w14:paraId="3224ED07" w14:textId="77777777" w:rsidR="001240DA" w:rsidRPr="00C01B6C" w:rsidRDefault="001240DA" w:rsidP="001240DA">
      <w:pPr>
        <w:pStyle w:val="BPAZkladntext"/>
      </w:pPr>
      <w:r w:rsidRPr="00C01B6C">
        <w:t>Příloha č. 1 – Krycí list</w:t>
      </w:r>
    </w:p>
    <w:p w14:paraId="4DA602AE" w14:textId="77777777" w:rsidR="00761D62" w:rsidRPr="00C01B6C" w:rsidRDefault="00761D62" w:rsidP="001240DA">
      <w:pPr>
        <w:pStyle w:val="BPAZkladntext"/>
      </w:pPr>
      <w:r w:rsidRPr="00C01B6C">
        <w:t>Příloha č. 2 – Vzor smlouvy</w:t>
      </w:r>
    </w:p>
    <w:p w14:paraId="74C19E95" w14:textId="77777777" w:rsidR="00956B66" w:rsidRPr="00C01B6C" w:rsidRDefault="00956B66" w:rsidP="00956B66">
      <w:pPr>
        <w:pStyle w:val="BPAZkladntext"/>
        <w:jc w:val="left"/>
        <w:rPr>
          <w:rFonts w:eastAsia="MS Mincho"/>
        </w:rPr>
      </w:pPr>
      <w:r w:rsidRPr="00C01B6C">
        <w:t xml:space="preserve">Příloha č. 3 – Vzor </w:t>
      </w:r>
      <w:r w:rsidRPr="00C01B6C">
        <w:rPr>
          <w:rFonts w:eastAsia="MS Mincho"/>
        </w:rPr>
        <w:t>popisu nabízeného plnění</w:t>
      </w:r>
      <w:r w:rsidR="00036C65">
        <w:rPr>
          <w:rFonts w:eastAsia="MS Mincho"/>
        </w:rPr>
        <w:t xml:space="preserve"> vč. jeho technické specifikace</w:t>
      </w:r>
    </w:p>
    <w:p w14:paraId="42ED9E02" w14:textId="77777777" w:rsidR="000C4686" w:rsidRPr="00C01B6C" w:rsidRDefault="000C4686" w:rsidP="000C4686">
      <w:pPr>
        <w:pStyle w:val="BPAZkladntext"/>
        <w:jc w:val="left"/>
      </w:pPr>
      <w:r w:rsidRPr="00C01B6C">
        <w:rPr>
          <w:rFonts w:eastAsia="MS Mincho"/>
        </w:rPr>
        <w:t xml:space="preserve">Příloha č. 4 – Vzor </w:t>
      </w:r>
      <w:r w:rsidRPr="00C01B6C">
        <w:t>čestného prohlášení o splnění základních kvalifikačních předpokladů</w:t>
      </w:r>
    </w:p>
    <w:p w14:paraId="30D39183" w14:textId="77777777" w:rsidR="000C4686" w:rsidRPr="00956B66" w:rsidRDefault="000C4686" w:rsidP="00956B66">
      <w:pPr>
        <w:pStyle w:val="BPAZkladntext"/>
        <w:jc w:val="left"/>
        <w:rPr>
          <w:rFonts w:eastAsia="MS Mincho"/>
          <w:highlight w:val="yellow"/>
        </w:rPr>
      </w:pPr>
    </w:p>
    <w:p w14:paraId="3F821FD0" w14:textId="77777777" w:rsidR="00CF1430" w:rsidRPr="00C9307F" w:rsidRDefault="00CF1430" w:rsidP="001240DA">
      <w:pPr>
        <w:pStyle w:val="BPAZkladntext"/>
      </w:pPr>
    </w:p>
    <w:p w14:paraId="7E0B4480" w14:textId="1115F900" w:rsidR="001240DA" w:rsidRDefault="0056730D" w:rsidP="001240DA">
      <w:pPr>
        <w:pStyle w:val="BPAZkladntext"/>
      </w:pPr>
      <w:r>
        <w:t>V Kladně</w:t>
      </w:r>
      <w:r w:rsidR="008A0704">
        <w:t xml:space="preserve"> dne 18.01</w:t>
      </w:r>
      <w:bookmarkStart w:id="98" w:name="_GoBack"/>
      <w:bookmarkEnd w:id="98"/>
      <w:r w:rsidR="001240DA">
        <w:t>.201</w:t>
      </w:r>
      <w:r w:rsidR="008A0704">
        <w:t>8</w:t>
      </w:r>
    </w:p>
    <w:p w14:paraId="114FEFD1" w14:textId="77777777" w:rsidR="001240DA" w:rsidRPr="00C9307F" w:rsidRDefault="001240DA" w:rsidP="001240DA">
      <w:pPr>
        <w:pStyle w:val="BPAZkladntext"/>
      </w:pPr>
    </w:p>
    <w:p w14:paraId="42AFEE95" w14:textId="77777777" w:rsidR="001240DA" w:rsidRDefault="00C6088A" w:rsidP="001240DA">
      <w:pPr>
        <w:pStyle w:val="BPAZkladntext"/>
      </w:pPr>
      <w:r>
        <w:t>……………………………………………………………………</w:t>
      </w:r>
    </w:p>
    <w:p w14:paraId="726092CE" w14:textId="77777777" w:rsidR="001165BC" w:rsidRDefault="001240DA" w:rsidP="00C6088A">
      <w:pPr>
        <w:pStyle w:val="BPAZkladntext"/>
      </w:pPr>
      <w:r>
        <w:t>jméno a podpis osoby oprávněné jednat za zadavatele</w:t>
      </w:r>
      <w:bookmarkEnd w:id="38"/>
      <w:bookmarkEnd w:id="39"/>
      <w:bookmarkEnd w:id="40"/>
      <w:bookmarkEnd w:id="41"/>
    </w:p>
    <w:p w14:paraId="7DECF061" w14:textId="77777777" w:rsidR="001165BC" w:rsidRDefault="001165BC">
      <w:r>
        <w:rPr>
          <w:b/>
        </w:rPr>
        <w:br w:type="page"/>
      </w:r>
    </w:p>
    <w:tbl>
      <w:tblPr>
        <w:tblW w:w="782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92207E" w:rsidRPr="00C45A45" w14:paraId="645150F4" w14:textId="77777777" w:rsidTr="00376747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EA9B6" w14:textId="77777777" w:rsidR="0092207E" w:rsidRPr="00743560" w:rsidRDefault="00C44CD0" w:rsidP="00376747">
            <w:pPr>
              <w:pStyle w:val="Nadpis1"/>
            </w:pPr>
            <w:r>
              <w:lastRenderedPageBreak/>
              <w:br w:type="page"/>
            </w:r>
            <w:bookmarkStart w:id="99" w:name="_Toc432494296"/>
            <w:bookmarkStart w:id="100" w:name="_Toc432494431"/>
            <w:bookmarkEnd w:id="99"/>
            <w:bookmarkEnd w:id="100"/>
            <w:r w:rsidR="0092207E" w:rsidRPr="00743560">
              <w:rPr>
                <w:rFonts w:ascii="Times New Roman" w:hAnsi="Times New Roman"/>
                <w:sz w:val="20"/>
              </w:rPr>
              <w:br w:type="page"/>
            </w:r>
            <w:r w:rsidR="0092207E" w:rsidRPr="00743560">
              <w:br w:type="page"/>
            </w:r>
            <w:bookmarkStart w:id="101" w:name="_Toc503875919"/>
            <w:proofErr w:type="spellStart"/>
            <w:r w:rsidR="0092207E">
              <w:t>Check</w:t>
            </w:r>
            <w:proofErr w:type="spellEnd"/>
            <w:r w:rsidR="0092207E">
              <w:t>-list obsahu nabídky</w:t>
            </w:r>
            <w:bookmarkEnd w:id="101"/>
          </w:p>
        </w:tc>
      </w:tr>
    </w:tbl>
    <w:p w14:paraId="1E9B966E" w14:textId="77777777" w:rsidR="0092207E" w:rsidRDefault="0092207E" w:rsidP="0092207E">
      <w:pPr>
        <w:pStyle w:val="BPAZkladntext"/>
      </w:pPr>
      <w:r>
        <w:t>Zadavatel doporučuje, aby si uchazeč před vložením nabídky do obálky zkontroloval, že nabídka obsahuje všechny požadované doklady:</w:t>
      </w:r>
    </w:p>
    <w:p w14:paraId="51E6C21E" w14:textId="77777777" w:rsidR="006B121B" w:rsidRPr="00C01B6C" w:rsidRDefault="006B121B" w:rsidP="006B121B">
      <w:pPr>
        <w:pStyle w:val="BPAOdrkyChar"/>
        <w:rPr>
          <w:b/>
        </w:rPr>
      </w:pPr>
      <w:r w:rsidRPr="00C01B6C">
        <w:rPr>
          <w:b/>
        </w:rPr>
        <w:t xml:space="preserve">Krycí list </w:t>
      </w:r>
      <w:r w:rsidRPr="00C01B6C">
        <w:t>(viz. příloha 1 zadávací dokumentace)</w:t>
      </w:r>
    </w:p>
    <w:p w14:paraId="1CB1CFAB" w14:textId="77777777" w:rsidR="006B121B" w:rsidRPr="00C01B6C" w:rsidRDefault="006B121B" w:rsidP="006B121B">
      <w:pPr>
        <w:pStyle w:val="BPAOdrkyChar"/>
        <w:rPr>
          <w:b/>
        </w:rPr>
      </w:pPr>
      <w:r w:rsidRPr="00C01B6C">
        <w:rPr>
          <w:b/>
        </w:rPr>
        <w:t xml:space="preserve">Návrh smlouvy podepsaný osobou oprávněnou jednat za uchazeče </w:t>
      </w:r>
      <w:r w:rsidRPr="00C01B6C">
        <w:t>(viz. příloha 2 zadávací dokumentace)</w:t>
      </w:r>
    </w:p>
    <w:p w14:paraId="6C7893A2" w14:textId="77777777" w:rsidR="006B121B" w:rsidRPr="00C01B6C" w:rsidRDefault="006B121B" w:rsidP="006B121B">
      <w:pPr>
        <w:pStyle w:val="BPAOdrkyChar"/>
      </w:pPr>
      <w:r w:rsidRPr="00C01B6C">
        <w:t xml:space="preserve">Doklady a dokumenty k prokázání splnění kvalifikace </w:t>
      </w:r>
    </w:p>
    <w:p w14:paraId="68C496C0" w14:textId="77777777" w:rsidR="000C4686" w:rsidRPr="00C01B6C" w:rsidRDefault="000C4686" w:rsidP="000C4686">
      <w:pPr>
        <w:pStyle w:val="BPAOdrky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b/>
        </w:rPr>
      </w:pPr>
      <w:r w:rsidRPr="00C01B6C">
        <w:rPr>
          <w:b/>
        </w:rPr>
        <w:t xml:space="preserve">Čestné prohlášení o splnění základních kvalifikačních předpokladů </w:t>
      </w:r>
      <w:r w:rsidRPr="00C01B6C">
        <w:t xml:space="preserve">(viz příloha </w:t>
      </w:r>
      <w:r w:rsidR="00680177" w:rsidRPr="00C01B6C">
        <w:t>4</w:t>
      </w:r>
      <w:r w:rsidRPr="00C01B6C">
        <w:t xml:space="preserve"> zadávací dokumentace)</w:t>
      </w:r>
    </w:p>
    <w:p w14:paraId="58D828FA" w14:textId="77777777" w:rsidR="000C4686" w:rsidRPr="00C01B6C" w:rsidRDefault="000C4686" w:rsidP="000C4686">
      <w:pPr>
        <w:pStyle w:val="BPAOdrky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b/>
        </w:rPr>
      </w:pPr>
      <w:r w:rsidRPr="00C01B6C">
        <w:rPr>
          <w:b/>
        </w:rPr>
        <w:t>Výpis z obchodního rejstříku nebo jiné obdobné evidence</w:t>
      </w:r>
    </w:p>
    <w:p w14:paraId="77A8E7DE" w14:textId="77777777" w:rsidR="006B121B" w:rsidRPr="00C01B6C" w:rsidRDefault="006B121B" w:rsidP="006B121B">
      <w:pPr>
        <w:pStyle w:val="BPAOdrkyChar"/>
      </w:pPr>
      <w:r w:rsidRPr="00C01B6C">
        <w:t>Ostatní doklady a dokumenty požadované zadavatelem</w:t>
      </w:r>
    </w:p>
    <w:p w14:paraId="25D422D1" w14:textId="77777777" w:rsidR="006B121B" w:rsidRDefault="006B121B" w:rsidP="006B121B">
      <w:pPr>
        <w:pStyle w:val="BPAOdrkyChar"/>
        <w:tabs>
          <w:tab w:val="clear" w:pos="360"/>
          <w:tab w:val="num" w:pos="644"/>
        </w:tabs>
        <w:ind w:left="644"/>
      </w:pPr>
      <w:r w:rsidRPr="00C01B6C">
        <w:rPr>
          <w:b/>
        </w:rPr>
        <w:t xml:space="preserve">Popis nabízeného plnění </w:t>
      </w:r>
      <w:r w:rsidR="00036C65">
        <w:rPr>
          <w:b/>
        </w:rPr>
        <w:t xml:space="preserve">vč. jeho technické slecifikace </w:t>
      </w:r>
      <w:r w:rsidRPr="00C01B6C">
        <w:t>(viz. příloha 3 zadávací dokumentace)</w:t>
      </w:r>
    </w:p>
    <w:p w14:paraId="56486672" w14:textId="77777777" w:rsidR="00036C65" w:rsidRPr="00C01B6C" w:rsidRDefault="006B121B" w:rsidP="00036C65">
      <w:pPr>
        <w:pStyle w:val="BPAOdrkyChar"/>
      </w:pPr>
      <w:r w:rsidRPr="00C01B6C">
        <w:t xml:space="preserve">Naskenovaná kompletní podepsaná </w:t>
      </w:r>
      <w:r w:rsidRPr="00C01B6C">
        <w:rPr>
          <w:b/>
        </w:rPr>
        <w:t>nabídka v elektronické formě na vhodném médiu (např. CD či DVD)</w:t>
      </w:r>
    </w:p>
    <w:sectPr w:rsidR="00036C65" w:rsidRPr="00C01B6C" w:rsidSect="004025C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552" w:right="1418" w:bottom="2041" w:left="2693" w:header="862" w:footer="14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65EA" w14:textId="77777777" w:rsidR="00856305" w:rsidRDefault="00856305">
      <w:r>
        <w:separator/>
      </w:r>
    </w:p>
  </w:endnote>
  <w:endnote w:type="continuationSeparator" w:id="0">
    <w:p w14:paraId="70231AD3" w14:textId="77777777" w:rsidR="00856305" w:rsidRDefault="008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4C61" w14:textId="77777777" w:rsidR="007A5876" w:rsidRDefault="007A5876"/>
  <w:p w14:paraId="1DA0FACF" w14:textId="4C86C0C9" w:rsidR="007A5876" w:rsidRPr="00C76A2C" w:rsidRDefault="008F07FF" w:rsidP="00954C44">
    <w:pPr>
      <w:pStyle w:val="BPAZpat"/>
      <w:tabs>
        <w:tab w:val="clear" w:pos="284"/>
        <w:tab w:val="clear" w:pos="7655"/>
        <w:tab w:val="left" w:pos="7513"/>
      </w:tabs>
    </w:pPr>
    <w:fldSimple w:instr=" FILENAME ">
      <w:r w:rsidR="008A0704">
        <w:rPr>
          <w:noProof/>
        </w:rPr>
        <w:t>VŘ_No.03_SOUPŠ_OPVVV_PC_V1.1</w:t>
      </w:r>
    </w:fldSimple>
    <w:r w:rsidR="007A5876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F7A96F" wp14:editId="512C032E">
              <wp:simplePos x="0" y="0"/>
              <wp:positionH relativeFrom="column">
                <wp:posOffset>-58420</wp:posOffset>
              </wp:positionH>
              <wp:positionV relativeFrom="paragraph">
                <wp:posOffset>-29845</wp:posOffset>
              </wp:positionV>
              <wp:extent cx="5029200" cy="2540"/>
              <wp:effectExtent l="0" t="0" r="19050" b="35560"/>
              <wp:wrapNone/>
              <wp:docPr id="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3CAE3E" id="Line 4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2.35pt" to="391.4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" strokecolor="red" strokeweight=".5pt"/>
          </w:pict>
        </mc:Fallback>
      </mc:AlternateContent>
    </w:r>
    <w:r w:rsidR="007A5876">
      <w:tab/>
    </w:r>
    <w:r w:rsidR="007A5876">
      <w:tab/>
    </w:r>
    <w:r w:rsidR="007A5876" w:rsidRPr="00C76A2C">
      <w:fldChar w:fldCharType="begin"/>
    </w:r>
    <w:r w:rsidR="007A5876" w:rsidRPr="00C76A2C">
      <w:instrText xml:space="preserve"> PAGE </w:instrText>
    </w:r>
    <w:r w:rsidR="007A5876" w:rsidRPr="00C76A2C">
      <w:fldChar w:fldCharType="separate"/>
    </w:r>
    <w:r w:rsidR="008A0704">
      <w:rPr>
        <w:noProof/>
      </w:rPr>
      <w:t>18</w:t>
    </w:r>
    <w:r w:rsidR="007A5876" w:rsidRPr="00C76A2C">
      <w:fldChar w:fldCharType="end"/>
    </w:r>
  </w:p>
  <w:p w14:paraId="43C29B4F" w14:textId="77777777" w:rsidR="007A5876" w:rsidRDefault="007A5876">
    <w:r>
      <w:rPr>
        <w:noProof/>
      </w:rPr>
      <w:drawing>
        <wp:anchor distT="0" distB="0" distL="114300" distR="114300" simplePos="0" relativeHeight="251670016" behindDoc="0" locked="0" layoutInCell="1" allowOverlap="1" wp14:anchorId="2082DF4B" wp14:editId="57BD0315">
          <wp:simplePos x="0" y="0"/>
          <wp:positionH relativeFrom="column">
            <wp:posOffset>3810</wp:posOffset>
          </wp:positionH>
          <wp:positionV relativeFrom="paragraph">
            <wp:posOffset>133350</wp:posOffset>
          </wp:positionV>
          <wp:extent cx="3065145" cy="382270"/>
          <wp:effectExtent l="0" t="0" r="1905" b="0"/>
          <wp:wrapSquare wrapText="bothSides"/>
          <wp:docPr id="10" name="Obrázek 10" descr="header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log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D03D0" w14:textId="77777777" w:rsidR="007A5876" w:rsidRDefault="007A58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4A06" w14:textId="77777777" w:rsidR="00856305" w:rsidRDefault="00856305">
      <w:r>
        <w:separator/>
      </w:r>
    </w:p>
  </w:footnote>
  <w:footnote w:type="continuationSeparator" w:id="0">
    <w:p w14:paraId="0612D946" w14:textId="77777777" w:rsidR="00856305" w:rsidRDefault="00856305">
      <w:r>
        <w:continuationSeparator/>
      </w:r>
    </w:p>
  </w:footnote>
  <w:footnote w:id="1">
    <w:p w14:paraId="78000C18" w14:textId="77777777" w:rsidR="007A5876" w:rsidRDefault="007A5876" w:rsidP="00B91F1A">
      <w:pPr>
        <w:pStyle w:val="BPAZpat"/>
      </w:pPr>
      <w:r>
        <w:rPr>
          <w:rStyle w:val="Znakapoznpodarou"/>
        </w:rPr>
        <w:footnoteRef/>
      </w:r>
      <w:r>
        <w:t xml:space="preserve"> Doklad dodavatel nemusí předložit, pokud právní předpisy v zemi jeho sídla obdobnou profesní způsobilost nevyžadují.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773C" w14:textId="77777777" w:rsidR="007A5876" w:rsidRDefault="007A5876" w:rsidP="00F670DB">
    <w:pPr>
      <w:pStyle w:val="BPAZhlav"/>
      <w:tabs>
        <w:tab w:val="clear" w:pos="284"/>
        <w:tab w:val="clear" w:pos="5245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7E5EC56D" wp14:editId="14C8E59B">
          <wp:simplePos x="0" y="0"/>
          <wp:positionH relativeFrom="margin">
            <wp:posOffset>0</wp:posOffset>
          </wp:positionH>
          <wp:positionV relativeFrom="paragraph">
            <wp:posOffset>-94311</wp:posOffset>
          </wp:positionV>
          <wp:extent cx="3474720" cy="97155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D1A49" wp14:editId="49865E73">
              <wp:simplePos x="0" y="0"/>
              <wp:positionH relativeFrom="column">
                <wp:posOffset>-515620</wp:posOffset>
              </wp:positionH>
              <wp:positionV relativeFrom="paragraph">
                <wp:posOffset>33655</wp:posOffset>
              </wp:positionV>
              <wp:extent cx="228600" cy="9486900"/>
              <wp:effectExtent l="0" t="0" r="0" b="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486900"/>
                      </a:xfrm>
                      <a:prstGeom prst="rect">
                        <a:avLst/>
                      </a:prstGeom>
                      <a:solidFill>
                        <a:srgbClr val="0093D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CCE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8CAA15D" id="Rectangle 13" o:spid="_x0000_s1026" style="position:absolute;margin-left:-40.6pt;margin-top:2.65pt;width:18pt;height:7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" fillcolor="#0093dd" stroked="f" strokecolor="#ccecff" strokeweight="6pt"/>
          </w:pict>
        </mc:Fallback>
      </mc:AlternateContent>
    </w:r>
  </w:p>
  <w:p w14:paraId="45241F13" w14:textId="77777777" w:rsidR="007A5876" w:rsidRDefault="007A5876" w:rsidP="00F670DB">
    <w:pPr>
      <w:pStyle w:val="BPAZhlav"/>
      <w:tabs>
        <w:tab w:val="clear" w:pos="284"/>
        <w:tab w:val="clear" w:pos="5245"/>
      </w:tabs>
    </w:pPr>
  </w:p>
  <w:p w14:paraId="15C8F36C" w14:textId="77777777" w:rsidR="007A5876" w:rsidRDefault="007A5876" w:rsidP="00F670DB">
    <w:pPr>
      <w:pStyle w:val="BPAZhlav"/>
      <w:tabs>
        <w:tab w:val="clear" w:pos="284"/>
        <w:tab w:val="clear" w:pos="5245"/>
      </w:tabs>
    </w:pPr>
  </w:p>
  <w:p w14:paraId="592F2FB4" w14:textId="77777777" w:rsidR="007A5876" w:rsidRDefault="007A5876" w:rsidP="00F670DB">
    <w:pPr>
      <w:pStyle w:val="BPAZhlav"/>
      <w:tabs>
        <w:tab w:val="clear" w:pos="284"/>
        <w:tab w:val="clear" w:pos="5245"/>
      </w:tabs>
    </w:pPr>
  </w:p>
  <w:p w14:paraId="0245F272" w14:textId="77777777" w:rsidR="007A5876" w:rsidRDefault="007A5876" w:rsidP="00F670DB">
    <w:pPr>
      <w:pStyle w:val="BPAZhlav"/>
      <w:tabs>
        <w:tab w:val="clear" w:pos="284"/>
        <w:tab w:val="clear" w:pos="524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2E24C67" wp14:editId="7E99D119">
              <wp:simplePos x="0" y="0"/>
              <wp:positionH relativeFrom="column">
                <wp:posOffset>-58420</wp:posOffset>
              </wp:positionH>
              <wp:positionV relativeFrom="paragraph">
                <wp:posOffset>241299</wp:posOffset>
              </wp:positionV>
              <wp:extent cx="5029200" cy="0"/>
              <wp:effectExtent l="0" t="0" r="19050" b="19050"/>
              <wp:wrapNone/>
              <wp:docPr id="5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36A0891" id="Line 4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9pt" to="391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" strokecolor="red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5A5FE" w14:textId="77777777" w:rsidR="007A5876" w:rsidRDefault="007A5876" w:rsidP="00881575">
    <w:pPr>
      <w:pStyle w:val="Zhlav"/>
      <w:jc w:val="right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92C175F" wp14:editId="7B8949B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3474720" cy="9715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8983" cy="97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DBFC7" wp14:editId="42132E74">
              <wp:simplePos x="0" y="0"/>
              <wp:positionH relativeFrom="column">
                <wp:posOffset>-515620</wp:posOffset>
              </wp:positionH>
              <wp:positionV relativeFrom="paragraph">
                <wp:posOffset>123825</wp:posOffset>
              </wp:positionV>
              <wp:extent cx="228600" cy="9486900"/>
              <wp:effectExtent l="0" t="0" r="0" b="0"/>
              <wp:wrapNone/>
              <wp:docPr id="3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486900"/>
                      </a:xfrm>
                      <a:prstGeom prst="rect">
                        <a:avLst/>
                      </a:prstGeom>
                      <a:solidFill>
                        <a:srgbClr val="0093D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CCE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3289FD3" id="Rectangle 38" o:spid="_x0000_s1026" style="position:absolute;margin-left:-40.6pt;margin-top:9.75pt;width:18pt;height:7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" fillcolor="#0093dd" stroked="f" strokecolor="#ccecff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4E9E6F6" wp14:editId="4C4E6EDE">
              <wp:simplePos x="0" y="0"/>
              <wp:positionH relativeFrom="column">
                <wp:posOffset>-58420</wp:posOffset>
              </wp:positionH>
              <wp:positionV relativeFrom="paragraph">
                <wp:posOffset>1038224</wp:posOffset>
              </wp:positionV>
              <wp:extent cx="5029200" cy="0"/>
              <wp:effectExtent l="0" t="0" r="19050" b="19050"/>
              <wp:wrapNone/>
              <wp:docPr id="2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E93ABB" id="Line 3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81.75pt" to="391.4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2F6"/>
    <w:multiLevelType w:val="hybridMultilevel"/>
    <w:tmpl w:val="1BEE00D2"/>
    <w:lvl w:ilvl="0" w:tplc="8586C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363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6842"/>
    <w:multiLevelType w:val="hybridMultilevel"/>
    <w:tmpl w:val="F696A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8A6"/>
    <w:multiLevelType w:val="hybridMultilevel"/>
    <w:tmpl w:val="F696A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5CC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2193"/>
    <w:multiLevelType w:val="hybridMultilevel"/>
    <w:tmpl w:val="99141DCC"/>
    <w:lvl w:ilvl="0" w:tplc="612C6D14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5217"/>
    <w:multiLevelType w:val="hybridMultilevel"/>
    <w:tmpl w:val="1BEE00D2"/>
    <w:lvl w:ilvl="0" w:tplc="8586C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1581"/>
    <w:multiLevelType w:val="hybridMultilevel"/>
    <w:tmpl w:val="1BEE00D2"/>
    <w:lvl w:ilvl="0" w:tplc="8586C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6AC1"/>
    <w:multiLevelType w:val="hybridMultilevel"/>
    <w:tmpl w:val="36C45784"/>
    <w:lvl w:ilvl="0" w:tplc="2B26A6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260FE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58E1"/>
    <w:multiLevelType w:val="hybridMultilevel"/>
    <w:tmpl w:val="1BEE00D2"/>
    <w:lvl w:ilvl="0" w:tplc="8586C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064F"/>
    <w:multiLevelType w:val="hybridMultilevel"/>
    <w:tmpl w:val="77544620"/>
    <w:lvl w:ilvl="0" w:tplc="9EE09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6591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199F"/>
    <w:multiLevelType w:val="hybridMultilevel"/>
    <w:tmpl w:val="1BEE00D2"/>
    <w:lvl w:ilvl="0" w:tplc="8586C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1E6F"/>
    <w:multiLevelType w:val="multilevel"/>
    <w:tmpl w:val="B9D01A20"/>
    <w:lvl w:ilvl="0">
      <w:start w:val="1"/>
      <w:numFmt w:val="decimal"/>
      <w:pStyle w:val="BPAOdrkyusebeslov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209AD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404C3"/>
    <w:multiLevelType w:val="hybridMultilevel"/>
    <w:tmpl w:val="1BEE00D2"/>
    <w:lvl w:ilvl="0" w:tplc="8586C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6E2D"/>
    <w:multiLevelType w:val="hybridMultilevel"/>
    <w:tmpl w:val="E38882C2"/>
    <w:lvl w:ilvl="0" w:tplc="9668A86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B5D36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13B1"/>
    <w:multiLevelType w:val="multilevel"/>
    <w:tmpl w:val="4D6EFF2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4D833EA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72A5"/>
    <w:multiLevelType w:val="hybridMultilevel"/>
    <w:tmpl w:val="C4628690"/>
    <w:lvl w:ilvl="0" w:tplc="9A8EE1F2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51389"/>
    <w:multiLevelType w:val="hybridMultilevel"/>
    <w:tmpl w:val="F696A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C6511"/>
    <w:multiLevelType w:val="singleLevel"/>
    <w:tmpl w:val="89A28AC2"/>
    <w:lvl w:ilvl="0">
      <w:start w:val="1"/>
      <w:numFmt w:val="bullet"/>
      <w:pStyle w:val="BPAOdrkyCha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5FB57AEE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7DF1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C27535D"/>
    <w:multiLevelType w:val="hybridMultilevel"/>
    <w:tmpl w:val="BE461C9C"/>
    <w:lvl w:ilvl="0" w:tplc="F3F8393A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FDC22CE"/>
    <w:multiLevelType w:val="hybridMultilevel"/>
    <w:tmpl w:val="BFB64788"/>
    <w:lvl w:ilvl="0" w:tplc="54C811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EF033A"/>
    <w:multiLevelType w:val="hybridMultilevel"/>
    <w:tmpl w:val="E952AC8C"/>
    <w:lvl w:ilvl="0" w:tplc="427C1AC2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20C68"/>
    <w:multiLevelType w:val="hybridMultilevel"/>
    <w:tmpl w:val="4AC6E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4713"/>
    <w:multiLevelType w:val="hybridMultilevel"/>
    <w:tmpl w:val="F696A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15581"/>
    <w:multiLevelType w:val="hybridMultilevel"/>
    <w:tmpl w:val="33E685EA"/>
    <w:lvl w:ilvl="0" w:tplc="86B69C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8"/>
  </w:num>
  <w:num w:numId="9">
    <w:abstractNumId w:val="15"/>
  </w:num>
  <w:num w:numId="10">
    <w:abstractNumId w:val="20"/>
  </w:num>
  <w:num w:numId="11">
    <w:abstractNumId w:val="25"/>
  </w:num>
  <w:num w:numId="12">
    <w:abstractNumId w:val="30"/>
  </w:num>
  <w:num w:numId="13">
    <w:abstractNumId w:val="24"/>
  </w:num>
  <w:num w:numId="14">
    <w:abstractNumId w:val="9"/>
  </w:num>
  <w:num w:numId="15">
    <w:abstractNumId w:val="12"/>
  </w:num>
  <w:num w:numId="16">
    <w:abstractNumId w:val="4"/>
  </w:num>
  <w:num w:numId="17">
    <w:abstractNumId w:val="22"/>
  </w:num>
  <w:num w:numId="18">
    <w:abstractNumId w:val="5"/>
  </w:num>
  <w:num w:numId="19">
    <w:abstractNumId w:val="31"/>
  </w:num>
  <w:num w:numId="20">
    <w:abstractNumId w:val="3"/>
  </w:num>
  <w:num w:numId="21">
    <w:abstractNumId w:val="29"/>
  </w:num>
  <w:num w:numId="22">
    <w:abstractNumId w:val="2"/>
  </w:num>
  <w:num w:numId="23">
    <w:abstractNumId w:val="28"/>
  </w:num>
  <w:num w:numId="24">
    <w:abstractNumId w:val="8"/>
  </w:num>
  <w:num w:numId="25">
    <w:abstractNumId w:val="11"/>
  </w:num>
  <w:num w:numId="26">
    <w:abstractNumId w:val="27"/>
  </w:num>
  <w:num w:numId="27">
    <w:abstractNumId w:val="32"/>
  </w:num>
  <w:num w:numId="28">
    <w:abstractNumId w:val="0"/>
  </w:num>
  <w:num w:numId="29">
    <w:abstractNumId w:val="16"/>
  </w:num>
  <w:num w:numId="30">
    <w:abstractNumId w:val="13"/>
  </w:num>
  <w:num w:numId="31">
    <w:abstractNumId w:val="7"/>
  </w:num>
  <w:num w:numId="32">
    <w:abstractNumId w:val="6"/>
  </w:num>
  <w:num w:numId="33">
    <w:abstractNumId w:val="17"/>
  </w:num>
  <w:num w:numId="3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0093dd" stroke="f">
      <v:fill color="#0093dd" angle="-90" type="gradient"/>
      <v:stroke on="f"/>
      <o:colormru v:ext="edit" colors="#ff7c80,#0093dd,#f90,#eaeaea,#ccecff,#0c9,#4b8739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3D"/>
    <w:rsid w:val="000000DA"/>
    <w:rsid w:val="00000557"/>
    <w:rsid w:val="00001AA5"/>
    <w:rsid w:val="00003CAA"/>
    <w:rsid w:val="000044DF"/>
    <w:rsid w:val="000049E2"/>
    <w:rsid w:val="0000634C"/>
    <w:rsid w:val="000064A9"/>
    <w:rsid w:val="00006839"/>
    <w:rsid w:val="00007EC3"/>
    <w:rsid w:val="00012889"/>
    <w:rsid w:val="00013360"/>
    <w:rsid w:val="00013916"/>
    <w:rsid w:val="00013E22"/>
    <w:rsid w:val="00015C0E"/>
    <w:rsid w:val="00015E4D"/>
    <w:rsid w:val="00015F0D"/>
    <w:rsid w:val="000173D8"/>
    <w:rsid w:val="000271D7"/>
    <w:rsid w:val="000272C1"/>
    <w:rsid w:val="00031626"/>
    <w:rsid w:val="000317C3"/>
    <w:rsid w:val="00031E73"/>
    <w:rsid w:val="00032886"/>
    <w:rsid w:val="00032E0D"/>
    <w:rsid w:val="00034519"/>
    <w:rsid w:val="00034C8C"/>
    <w:rsid w:val="00036C65"/>
    <w:rsid w:val="0003783A"/>
    <w:rsid w:val="00037D37"/>
    <w:rsid w:val="00037ED5"/>
    <w:rsid w:val="000401AE"/>
    <w:rsid w:val="00040C5E"/>
    <w:rsid w:val="000419EF"/>
    <w:rsid w:val="00041BAC"/>
    <w:rsid w:val="000423E9"/>
    <w:rsid w:val="00043E7C"/>
    <w:rsid w:val="000441EF"/>
    <w:rsid w:val="00045D9E"/>
    <w:rsid w:val="000463DC"/>
    <w:rsid w:val="00046CD2"/>
    <w:rsid w:val="00046F07"/>
    <w:rsid w:val="00047C37"/>
    <w:rsid w:val="00051A17"/>
    <w:rsid w:val="00052830"/>
    <w:rsid w:val="00052BB1"/>
    <w:rsid w:val="00055191"/>
    <w:rsid w:val="000566D2"/>
    <w:rsid w:val="00061266"/>
    <w:rsid w:val="00063BFF"/>
    <w:rsid w:val="00063F7A"/>
    <w:rsid w:val="00064FE7"/>
    <w:rsid w:val="0006546B"/>
    <w:rsid w:val="00071788"/>
    <w:rsid w:val="000719A7"/>
    <w:rsid w:val="00072DF9"/>
    <w:rsid w:val="00076B69"/>
    <w:rsid w:val="00082B40"/>
    <w:rsid w:val="00082EB8"/>
    <w:rsid w:val="00084D5E"/>
    <w:rsid w:val="000852EC"/>
    <w:rsid w:val="00086F19"/>
    <w:rsid w:val="00087F21"/>
    <w:rsid w:val="00090369"/>
    <w:rsid w:val="0009059D"/>
    <w:rsid w:val="00092AB1"/>
    <w:rsid w:val="00092B3B"/>
    <w:rsid w:val="00094FE5"/>
    <w:rsid w:val="0009537A"/>
    <w:rsid w:val="000961E5"/>
    <w:rsid w:val="00096A7C"/>
    <w:rsid w:val="00097BF5"/>
    <w:rsid w:val="000A0B71"/>
    <w:rsid w:val="000A326F"/>
    <w:rsid w:val="000A42B7"/>
    <w:rsid w:val="000A6C8A"/>
    <w:rsid w:val="000A7234"/>
    <w:rsid w:val="000A749F"/>
    <w:rsid w:val="000B028C"/>
    <w:rsid w:val="000B16C0"/>
    <w:rsid w:val="000B235F"/>
    <w:rsid w:val="000B3A2B"/>
    <w:rsid w:val="000B5343"/>
    <w:rsid w:val="000B5A22"/>
    <w:rsid w:val="000C1350"/>
    <w:rsid w:val="000C4686"/>
    <w:rsid w:val="000C4EA2"/>
    <w:rsid w:val="000C5018"/>
    <w:rsid w:val="000C518A"/>
    <w:rsid w:val="000D09B6"/>
    <w:rsid w:val="000D1126"/>
    <w:rsid w:val="000D185F"/>
    <w:rsid w:val="000D1C4A"/>
    <w:rsid w:val="000D22CA"/>
    <w:rsid w:val="000D263F"/>
    <w:rsid w:val="000D282E"/>
    <w:rsid w:val="000D2F87"/>
    <w:rsid w:val="000D3F19"/>
    <w:rsid w:val="000D6241"/>
    <w:rsid w:val="000D6594"/>
    <w:rsid w:val="000E06BE"/>
    <w:rsid w:val="000E0D91"/>
    <w:rsid w:val="000E1D8C"/>
    <w:rsid w:val="000E2AA6"/>
    <w:rsid w:val="000E308E"/>
    <w:rsid w:val="000E3496"/>
    <w:rsid w:val="000E3FCB"/>
    <w:rsid w:val="000E7186"/>
    <w:rsid w:val="000E7C5D"/>
    <w:rsid w:val="000E7E62"/>
    <w:rsid w:val="000F3E21"/>
    <w:rsid w:val="000F6DF3"/>
    <w:rsid w:val="00101157"/>
    <w:rsid w:val="00101801"/>
    <w:rsid w:val="00101961"/>
    <w:rsid w:val="001022CA"/>
    <w:rsid w:val="0010245D"/>
    <w:rsid w:val="001039D8"/>
    <w:rsid w:val="0010420C"/>
    <w:rsid w:val="001053E0"/>
    <w:rsid w:val="00105DA8"/>
    <w:rsid w:val="00110644"/>
    <w:rsid w:val="00114479"/>
    <w:rsid w:val="001148F0"/>
    <w:rsid w:val="001165BC"/>
    <w:rsid w:val="00116E80"/>
    <w:rsid w:val="0012044E"/>
    <w:rsid w:val="001240DA"/>
    <w:rsid w:val="00124243"/>
    <w:rsid w:val="0012447B"/>
    <w:rsid w:val="00125074"/>
    <w:rsid w:val="00125558"/>
    <w:rsid w:val="001279C0"/>
    <w:rsid w:val="00132365"/>
    <w:rsid w:val="00133521"/>
    <w:rsid w:val="001335AB"/>
    <w:rsid w:val="00134B30"/>
    <w:rsid w:val="00145A7E"/>
    <w:rsid w:val="00146B54"/>
    <w:rsid w:val="00150270"/>
    <w:rsid w:val="00150715"/>
    <w:rsid w:val="001525D8"/>
    <w:rsid w:val="00152C1D"/>
    <w:rsid w:val="001543A2"/>
    <w:rsid w:val="00155793"/>
    <w:rsid w:val="001567FD"/>
    <w:rsid w:val="00157A4E"/>
    <w:rsid w:val="00160CEB"/>
    <w:rsid w:val="0016122F"/>
    <w:rsid w:val="00162307"/>
    <w:rsid w:val="00163DB9"/>
    <w:rsid w:val="001641DE"/>
    <w:rsid w:val="00165F23"/>
    <w:rsid w:val="00166E1B"/>
    <w:rsid w:val="00167C9A"/>
    <w:rsid w:val="00170CAC"/>
    <w:rsid w:val="0017369F"/>
    <w:rsid w:val="001736E9"/>
    <w:rsid w:val="00173C36"/>
    <w:rsid w:val="0017427F"/>
    <w:rsid w:val="0018218E"/>
    <w:rsid w:val="00183AD9"/>
    <w:rsid w:val="001843A3"/>
    <w:rsid w:val="001845D7"/>
    <w:rsid w:val="00185128"/>
    <w:rsid w:val="00187D62"/>
    <w:rsid w:val="001949D7"/>
    <w:rsid w:val="00195902"/>
    <w:rsid w:val="001974B0"/>
    <w:rsid w:val="0019752A"/>
    <w:rsid w:val="0019775D"/>
    <w:rsid w:val="00197EAC"/>
    <w:rsid w:val="001A1236"/>
    <w:rsid w:val="001A1B63"/>
    <w:rsid w:val="001A2436"/>
    <w:rsid w:val="001A38CD"/>
    <w:rsid w:val="001A7D85"/>
    <w:rsid w:val="001B01CB"/>
    <w:rsid w:val="001B151F"/>
    <w:rsid w:val="001B1B07"/>
    <w:rsid w:val="001B5B7A"/>
    <w:rsid w:val="001B6013"/>
    <w:rsid w:val="001B60D2"/>
    <w:rsid w:val="001C054E"/>
    <w:rsid w:val="001C1416"/>
    <w:rsid w:val="001C1807"/>
    <w:rsid w:val="001C1F32"/>
    <w:rsid w:val="001C280A"/>
    <w:rsid w:val="001C3453"/>
    <w:rsid w:val="001C3A37"/>
    <w:rsid w:val="001C4D7E"/>
    <w:rsid w:val="001C5481"/>
    <w:rsid w:val="001C5A61"/>
    <w:rsid w:val="001C76D4"/>
    <w:rsid w:val="001D258F"/>
    <w:rsid w:val="001D2FD3"/>
    <w:rsid w:val="001D4943"/>
    <w:rsid w:val="001D6D4C"/>
    <w:rsid w:val="001D7D2F"/>
    <w:rsid w:val="001E53DB"/>
    <w:rsid w:val="001E574D"/>
    <w:rsid w:val="001E5ADA"/>
    <w:rsid w:val="001E737C"/>
    <w:rsid w:val="001F04BE"/>
    <w:rsid w:val="001F1B5B"/>
    <w:rsid w:val="001F2C4E"/>
    <w:rsid w:val="001F3D47"/>
    <w:rsid w:val="001F5EA1"/>
    <w:rsid w:val="001F62B0"/>
    <w:rsid w:val="00204E8F"/>
    <w:rsid w:val="0020524C"/>
    <w:rsid w:val="00205803"/>
    <w:rsid w:val="00210CEC"/>
    <w:rsid w:val="002121DC"/>
    <w:rsid w:val="002123F4"/>
    <w:rsid w:val="00213038"/>
    <w:rsid w:val="0021491E"/>
    <w:rsid w:val="002167E1"/>
    <w:rsid w:val="00220B22"/>
    <w:rsid w:val="00220EB7"/>
    <w:rsid w:val="002213F0"/>
    <w:rsid w:val="00222330"/>
    <w:rsid w:val="00222EF4"/>
    <w:rsid w:val="002240A5"/>
    <w:rsid w:val="002243BC"/>
    <w:rsid w:val="00224F08"/>
    <w:rsid w:val="00225E79"/>
    <w:rsid w:val="00226927"/>
    <w:rsid w:val="00227137"/>
    <w:rsid w:val="0023146D"/>
    <w:rsid w:val="00231BD5"/>
    <w:rsid w:val="00232E97"/>
    <w:rsid w:val="00236128"/>
    <w:rsid w:val="0024011B"/>
    <w:rsid w:val="00241C8A"/>
    <w:rsid w:val="002425D2"/>
    <w:rsid w:val="00242D2E"/>
    <w:rsid w:val="0024484F"/>
    <w:rsid w:val="00245CEE"/>
    <w:rsid w:val="00245F1B"/>
    <w:rsid w:val="0024688A"/>
    <w:rsid w:val="0025023D"/>
    <w:rsid w:val="002516A9"/>
    <w:rsid w:val="0025354E"/>
    <w:rsid w:val="00253BDF"/>
    <w:rsid w:val="00253DA3"/>
    <w:rsid w:val="00254231"/>
    <w:rsid w:val="002545BD"/>
    <w:rsid w:val="0025490A"/>
    <w:rsid w:val="00261E1C"/>
    <w:rsid w:val="002628DD"/>
    <w:rsid w:val="00262F90"/>
    <w:rsid w:val="002634AA"/>
    <w:rsid w:val="00265663"/>
    <w:rsid w:val="002666DF"/>
    <w:rsid w:val="00266C15"/>
    <w:rsid w:val="0027001B"/>
    <w:rsid w:val="00271674"/>
    <w:rsid w:val="00272BD1"/>
    <w:rsid w:val="002736F1"/>
    <w:rsid w:val="0027477D"/>
    <w:rsid w:val="00275B12"/>
    <w:rsid w:val="00277552"/>
    <w:rsid w:val="00280E47"/>
    <w:rsid w:val="00281032"/>
    <w:rsid w:val="00283270"/>
    <w:rsid w:val="002833B0"/>
    <w:rsid w:val="002836CB"/>
    <w:rsid w:val="00286294"/>
    <w:rsid w:val="00286D53"/>
    <w:rsid w:val="00290AB7"/>
    <w:rsid w:val="00290B69"/>
    <w:rsid w:val="00291413"/>
    <w:rsid w:val="00291E02"/>
    <w:rsid w:val="00292C39"/>
    <w:rsid w:val="00293E19"/>
    <w:rsid w:val="00296F70"/>
    <w:rsid w:val="002A02E8"/>
    <w:rsid w:val="002A19E6"/>
    <w:rsid w:val="002A3CDC"/>
    <w:rsid w:val="002A53FB"/>
    <w:rsid w:val="002A6FC7"/>
    <w:rsid w:val="002B0FC7"/>
    <w:rsid w:val="002B2397"/>
    <w:rsid w:val="002B2E15"/>
    <w:rsid w:val="002B3D9F"/>
    <w:rsid w:val="002B5350"/>
    <w:rsid w:val="002B59DC"/>
    <w:rsid w:val="002B64FB"/>
    <w:rsid w:val="002B6B8B"/>
    <w:rsid w:val="002B7230"/>
    <w:rsid w:val="002B74E8"/>
    <w:rsid w:val="002C324C"/>
    <w:rsid w:val="002C453F"/>
    <w:rsid w:val="002C4DCE"/>
    <w:rsid w:val="002C521E"/>
    <w:rsid w:val="002C636F"/>
    <w:rsid w:val="002C6B3D"/>
    <w:rsid w:val="002C6C7E"/>
    <w:rsid w:val="002D063C"/>
    <w:rsid w:val="002D07F6"/>
    <w:rsid w:val="002D2DDC"/>
    <w:rsid w:val="002D514C"/>
    <w:rsid w:val="002D553D"/>
    <w:rsid w:val="002D5D87"/>
    <w:rsid w:val="002D653A"/>
    <w:rsid w:val="002D74E2"/>
    <w:rsid w:val="002E091F"/>
    <w:rsid w:val="002E09E1"/>
    <w:rsid w:val="002E0F2C"/>
    <w:rsid w:val="002E1276"/>
    <w:rsid w:val="002E240F"/>
    <w:rsid w:val="002E76E3"/>
    <w:rsid w:val="002F0887"/>
    <w:rsid w:val="002F2D95"/>
    <w:rsid w:val="002F7783"/>
    <w:rsid w:val="002F7F1A"/>
    <w:rsid w:val="00301863"/>
    <w:rsid w:val="00302674"/>
    <w:rsid w:val="0030557B"/>
    <w:rsid w:val="00306C9A"/>
    <w:rsid w:val="00310FF8"/>
    <w:rsid w:val="0031131F"/>
    <w:rsid w:val="003113B2"/>
    <w:rsid w:val="0031499D"/>
    <w:rsid w:val="00316D59"/>
    <w:rsid w:val="00317756"/>
    <w:rsid w:val="00322137"/>
    <w:rsid w:val="003231C0"/>
    <w:rsid w:val="003246C9"/>
    <w:rsid w:val="003250D8"/>
    <w:rsid w:val="0032640D"/>
    <w:rsid w:val="003320B9"/>
    <w:rsid w:val="003331D2"/>
    <w:rsid w:val="00333B49"/>
    <w:rsid w:val="00333DBE"/>
    <w:rsid w:val="003343B2"/>
    <w:rsid w:val="003351CC"/>
    <w:rsid w:val="003407A0"/>
    <w:rsid w:val="00340B9D"/>
    <w:rsid w:val="00340CD9"/>
    <w:rsid w:val="00342E07"/>
    <w:rsid w:val="00344537"/>
    <w:rsid w:val="00345A87"/>
    <w:rsid w:val="00352639"/>
    <w:rsid w:val="00353675"/>
    <w:rsid w:val="00353B2A"/>
    <w:rsid w:val="003567F0"/>
    <w:rsid w:val="00360A8B"/>
    <w:rsid w:val="0036318D"/>
    <w:rsid w:val="00363491"/>
    <w:rsid w:val="00370D03"/>
    <w:rsid w:val="003712AF"/>
    <w:rsid w:val="00371494"/>
    <w:rsid w:val="003714BE"/>
    <w:rsid w:val="00376747"/>
    <w:rsid w:val="0037688E"/>
    <w:rsid w:val="003800EB"/>
    <w:rsid w:val="0038046D"/>
    <w:rsid w:val="00383245"/>
    <w:rsid w:val="00383916"/>
    <w:rsid w:val="0038523C"/>
    <w:rsid w:val="00386D56"/>
    <w:rsid w:val="00387C63"/>
    <w:rsid w:val="00391B46"/>
    <w:rsid w:val="00393BD4"/>
    <w:rsid w:val="0039403B"/>
    <w:rsid w:val="0039743A"/>
    <w:rsid w:val="003A2551"/>
    <w:rsid w:val="003A3A1D"/>
    <w:rsid w:val="003A5C19"/>
    <w:rsid w:val="003A6824"/>
    <w:rsid w:val="003A68AA"/>
    <w:rsid w:val="003A6B4F"/>
    <w:rsid w:val="003A6D3C"/>
    <w:rsid w:val="003B0A96"/>
    <w:rsid w:val="003B1716"/>
    <w:rsid w:val="003B35BA"/>
    <w:rsid w:val="003B43C3"/>
    <w:rsid w:val="003B4505"/>
    <w:rsid w:val="003B716D"/>
    <w:rsid w:val="003B7AC6"/>
    <w:rsid w:val="003C0AF4"/>
    <w:rsid w:val="003C0AFE"/>
    <w:rsid w:val="003C0D90"/>
    <w:rsid w:val="003C3F4F"/>
    <w:rsid w:val="003C49FB"/>
    <w:rsid w:val="003C5075"/>
    <w:rsid w:val="003C55B1"/>
    <w:rsid w:val="003C63F4"/>
    <w:rsid w:val="003D0F45"/>
    <w:rsid w:val="003D4FAE"/>
    <w:rsid w:val="003D5D28"/>
    <w:rsid w:val="003D5FF4"/>
    <w:rsid w:val="003D6C56"/>
    <w:rsid w:val="003D72A2"/>
    <w:rsid w:val="003E1199"/>
    <w:rsid w:val="003E1338"/>
    <w:rsid w:val="003E1381"/>
    <w:rsid w:val="003E1DE3"/>
    <w:rsid w:val="003E474A"/>
    <w:rsid w:val="003E4B20"/>
    <w:rsid w:val="003E51A3"/>
    <w:rsid w:val="003E5D96"/>
    <w:rsid w:val="003E6422"/>
    <w:rsid w:val="003E64A1"/>
    <w:rsid w:val="003E6540"/>
    <w:rsid w:val="003E6EFE"/>
    <w:rsid w:val="003E7B69"/>
    <w:rsid w:val="003E7C29"/>
    <w:rsid w:val="003F04BF"/>
    <w:rsid w:val="003F09DA"/>
    <w:rsid w:val="003F0B3D"/>
    <w:rsid w:val="003F0C3C"/>
    <w:rsid w:val="003F1105"/>
    <w:rsid w:val="003F1B0D"/>
    <w:rsid w:val="003F44C6"/>
    <w:rsid w:val="003F5B87"/>
    <w:rsid w:val="00400758"/>
    <w:rsid w:val="004017A9"/>
    <w:rsid w:val="004025C3"/>
    <w:rsid w:val="00402622"/>
    <w:rsid w:val="00402634"/>
    <w:rsid w:val="0040295B"/>
    <w:rsid w:val="00404AC5"/>
    <w:rsid w:val="004059D8"/>
    <w:rsid w:val="004103AC"/>
    <w:rsid w:val="00410784"/>
    <w:rsid w:val="00410CBC"/>
    <w:rsid w:val="00414A95"/>
    <w:rsid w:val="00414C44"/>
    <w:rsid w:val="00414FF9"/>
    <w:rsid w:val="00415760"/>
    <w:rsid w:val="00415C37"/>
    <w:rsid w:val="00415C44"/>
    <w:rsid w:val="0041784B"/>
    <w:rsid w:val="004225E4"/>
    <w:rsid w:val="00422630"/>
    <w:rsid w:val="00422FFA"/>
    <w:rsid w:val="00423D44"/>
    <w:rsid w:val="00424B7D"/>
    <w:rsid w:val="00427BBC"/>
    <w:rsid w:val="00427E67"/>
    <w:rsid w:val="004311C7"/>
    <w:rsid w:val="00431628"/>
    <w:rsid w:val="004324D4"/>
    <w:rsid w:val="0043353F"/>
    <w:rsid w:val="004341BD"/>
    <w:rsid w:val="004344F1"/>
    <w:rsid w:val="0043585D"/>
    <w:rsid w:val="00435986"/>
    <w:rsid w:val="00435BEC"/>
    <w:rsid w:val="00444192"/>
    <w:rsid w:val="004447EA"/>
    <w:rsid w:val="0045051A"/>
    <w:rsid w:val="00451C11"/>
    <w:rsid w:val="00451F16"/>
    <w:rsid w:val="0045305B"/>
    <w:rsid w:val="00453417"/>
    <w:rsid w:val="004558BF"/>
    <w:rsid w:val="00457881"/>
    <w:rsid w:val="00460B95"/>
    <w:rsid w:val="0046105C"/>
    <w:rsid w:val="00461C96"/>
    <w:rsid w:val="0046392A"/>
    <w:rsid w:val="004641EB"/>
    <w:rsid w:val="004659BD"/>
    <w:rsid w:val="00466D28"/>
    <w:rsid w:val="00466DC9"/>
    <w:rsid w:val="00471322"/>
    <w:rsid w:val="004744A5"/>
    <w:rsid w:val="0047462B"/>
    <w:rsid w:val="0047564A"/>
    <w:rsid w:val="004768A3"/>
    <w:rsid w:val="00477090"/>
    <w:rsid w:val="004776D6"/>
    <w:rsid w:val="00477C3F"/>
    <w:rsid w:val="0048039C"/>
    <w:rsid w:val="00481447"/>
    <w:rsid w:val="00483151"/>
    <w:rsid w:val="0048385D"/>
    <w:rsid w:val="004859EE"/>
    <w:rsid w:val="00486816"/>
    <w:rsid w:val="004876A8"/>
    <w:rsid w:val="0049060E"/>
    <w:rsid w:val="004915F6"/>
    <w:rsid w:val="00491924"/>
    <w:rsid w:val="00493184"/>
    <w:rsid w:val="00494655"/>
    <w:rsid w:val="00495A74"/>
    <w:rsid w:val="004A0F97"/>
    <w:rsid w:val="004A35D3"/>
    <w:rsid w:val="004A6E74"/>
    <w:rsid w:val="004B0D77"/>
    <w:rsid w:val="004B1965"/>
    <w:rsid w:val="004B3095"/>
    <w:rsid w:val="004B3F16"/>
    <w:rsid w:val="004B4679"/>
    <w:rsid w:val="004B5CC5"/>
    <w:rsid w:val="004B6D37"/>
    <w:rsid w:val="004B6D71"/>
    <w:rsid w:val="004B6EC4"/>
    <w:rsid w:val="004B743F"/>
    <w:rsid w:val="004B7B42"/>
    <w:rsid w:val="004C1AD1"/>
    <w:rsid w:val="004C2A62"/>
    <w:rsid w:val="004C3F59"/>
    <w:rsid w:val="004C6EB6"/>
    <w:rsid w:val="004C7BB3"/>
    <w:rsid w:val="004D20C9"/>
    <w:rsid w:val="004D23B9"/>
    <w:rsid w:val="004D27A5"/>
    <w:rsid w:val="004D3BB9"/>
    <w:rsid w:val="004D5FD8"/>
    <w:rsid w:val="004E114C"/>
    <w:rsid w:val="004E1521"/>
    <w:rsid w:val="004E50E8"/>
    <w:rsid w:val="004E5173"/>
    <w:rsid w:val="004E5D05"/>
    <w:rsid w:val="004F04A9"/>
    <w:rsid w:val="004F27C5"/>
    <w:rsid w:val="004F391F"/>
    <w:rsid w:val="004F6C14"/>
    <w:rsid w:val="004F743E"/>
    <w:rsid w:val="004F7E0E"/>
    <w:rsid w:val="00505406"/>
    <w:rsid w:val="00507855"/>
    <w:rsid w:val="00510CB3"/>
    <w:rsid w:val="00512F42"/>
    <w:rsid w:val="00513A17"/>
    <w:rsid w:val="00513D83"/>
    <w:rsid w:val="00514780"/>
    <w:rsid w:val="00515E28"/>
    <w:rsid w:val="0052012F"/>
    <w:rsid w:val="005217B3"/>
    <w:rsid w:val="00521F6C"/>
    <w:rsid w:val="005226DE"/>
    <w:rsid w:val="00523D08"/>
    <w:rsid w:val="0052556E"/>
    <w:rsid w:val="00525EE2"/>
    <w:rsid w:val="00525FA1"/>
    <w:rsid w:val="00527200"/>
    <w:rsid w:val="0053000A"/>
    <w:rsid w:val="005310E3"/>
    <w:rsid w:val="00532997"/>
    <w:rsid w:val="005350FD"/>
    <w:rsid w:val="005354F3"/>
    <w:rsid w:val="00535643"/>
    <w:rsid w:val="00537A87"/>
    <w:rsid w:val="00540B0A"/>
    <w:rsid w:val="0054282D"/>
    <w:rsid w:val="00543538"/>
    <w:rsid w:val="00545B3D"/>
    <w:rsid w:val="00550C61"/>
    <w:rsid w:val="0055163D"/>
    <w:rsid w:val="00553D53"/>
    <w:rsid w:val="005570E4"/>
    <w:rsid w:val="00557D68"/>
    <w:rsid w:val="00561025"/>
    <w:rsid w:val="0056138A"/>
    <w:rsid w:val="0056278B"/>
    <w:rsid w:val="00562C78"/>
    <w:rsid w:val="00563D8C"/>
    <w:rsid w:val="00564A22"/>
    <w:rsid w:val="0056730D"/>
    <w:rsid w:val="00567A76"/>
    <w:rsid w:val="00572CE2"/>
    <w:rsid w:val="00573042"/>
    <w:rsid w:val="00573F1E"/>
    <w:rsid w:val="00577D9C"/>
    <w:rsid w:val="0058083B"/>
    <w:rsid w:val="00582074"/>
    <w:rsid w:val="00583390"/>
    <w:rsid w:val="0058452E"/>
    <w:rsid w:val="005910B4"/>
    <w:rsid w:val="0059203B"/>
    <w:rsid w:val="00592158"/>
    <w:rsid w:val="0059256F"/>
    <w:rsid w:val="00596E37"/>
    <w:rsid w:val="005A0BFE"/>
    <w:rsid w:val="005A102A"/>
    <w:rsid w:val="005A36C0"/>
    <w:rsid w:val="005A44D6"/>
    <w:rsid w:val="005A52CD"/>
    <w:rsid w:val="005B10E1"/>
    <w:rsid w:val="005B1E8C"/>
    <w:rsid w:val="005B1F9F"/>
    <w:rsid w:val="005B24A7"/>
    <w:rsid w:val="005B6A7E"/>
    <w:rsid w:val="005B6C53"/>
    <w:rsid w:val="005C1F90"/>
    <w:rsid w:val="005C33F1"/>
    <w:rsid w:val="005C3490"/>
    <w:rsid w:val="005C3820"/>
    <w:rsid w:val="005C49F7"/>
    <w:rsid w:val="005C50F1"/>
    <w:rsid w:val="005C5D54"/>
    <w:rsid w:val="005C7131"/>
    <w:rsid w:val="005D1CAB"/>
    <w:rsid w:val="005D4E6E"/>
    <w:rsid w:val="005D56AF"/>
    <w:rsid w:val="005D6E76"/>
    <w:rsid w:val="005D6F6B"/>
    <w:rsid w:val="005D7F28"/>
    <w:rsid w:val="005E0658"/>
    <w:rsid w:val="005E0901"/>
    <w:rsid w:val="005E1762"/>
    <w:rsid w:val="005E239C"/>
    <w:rsid w:val="005E298D"/>
    <w:rsid w:val="005E2B31"/>
    <w:rsid w:val="005E3887"/>
    <w:rsid w:val="005E5ADD"/>
    <w:rsid w:val="005E617E"/>
    <w:rsid w:val="005E78F0"/>
    <w:rsid w:val="005E7986"/>
    <w:rsid w:val="005E7A97"/>
    <w:rsid w:val="005F0DA4"/>
    <w:rsid w:val="005F1794"/>
    <w:rsid w:val="005F2C9C"/>
    <w:rsid w:val="005F4184"/>
    <w:rsid w:val="005F61A7"/>
    <w:rsid w:val="006012A6"/>
    <w:rsid w:val="00601F18"/>
    <w:rsid w:val="00602C1A"/>
    <w:rsid w:val="00603211"/>
    <w:rsid w:val="0060512D"/>
    <w:rsid w:val="00607D43"/>
    <w:rsid w:val="00610A86"/>
    <w:rsid w:val="0061123D"/>
    <w:rsid w:val="00611D35"/>
    <w:rsid w:val="00613681"/>
    <w:rsid w:val="00613B08"/>
    <w:rsid w:val="00614BDB"/>
    <w:rsid w:val="00614C9C"/>
    <w:rsid w:val="006153B3"/>
    <w:rsid w:val="006179D1"/>
    <w:rsid w:val="00621124"/>
    <w:rsid w:val="00623DD5"/>
    <w:rsid w:val="00624D3F"/>
    <w:rsid w:val="00627E28"/>
    <w:rsid w:val="006303FC"/>
    <w:rsid w:val="00630466"/>
    <w:rsid w:val="006307E9"/>
    <w:rsid w:val="006329DD"/>
    <w:rsid w:val="00632B5A"/>
    <w:rsid w:val="00632D0B"/>
    <w:rsid w:val="006331DB"/>
    <w:rsid w:val="00636FDA"/>
    <w:rsid w:val="00637B6E"/>
    <w:rsid w:val="00640718"/>
    <w:rsid w:val="006437ED"/>
    <w:rsid w:val="00643B80"/>
    <w:rsid w:val="00644F44"/>
    <w:rsid w:val="006458A0"/>
    <w:rsid w:val="00647EDA"/>
    <w:rsid w:val="0065025D"/>
    <w:rsid w:val="00651039"/>
    <w:rsid w:val="00652077"/>
    <w:rsid w:val="00652A06"/>
    <w:rsid w:val="00653770"/>
    <w:rsid w:val="00653C96"/>
    <w:rsid w:val="00655156"/>
    <w:rsid w:val="0065586E"/>
    <w:rsid w:val="00657C04"/>
    <w:rsid w:val="00660AA0"/>
    <w:rsid w:val="00661590"/>
    <w:rsid w:val="006622F2"/>
    <w:rsid w:val="00664D77"/>
    <w:rsid w:val="00666545"/>
    <w:rsid w:val="006665F8"/>
    <w:rsid w:val="00666C92"/>
    <w:rsid w:val="006671DB"/>
    <w:rsid w:val="00671C37"/>
    <w:rsid w:val="00674DD2"/>
    <w:rsid w:val="00675A2F"/>
    <w:rsid w:val="006779D2"/>
    <w:rsid w:val="00680177"/>
    <w:rsid w:val="00682437"/>
    <w:rsid w:val="00684136"/>
    <w:rsid w:val="00685270"/>
    <w:rsid w:val="00695587"/>
    <w:rsid w:val="00695BF6"/>
    <w:rsid w:val="006960C2"/>
    <w:rsid w:val="006A2AC1"/>
    <w:rsid w:val="006B0689"/>
    <w:rsid w:val="006B121B"/>
    <w:rsid w:val="006B370A"/>
    <w:rsid w:val="006B3A35"/>
    <w:rsid w:val="006B4BD3"/>
    <w:rsid w:val="006B5C52"/>
    <w:rsid w:val="006B5C64"/>
    <w:rsid w:val="006B6247"/>
    <w:rsid w:val="006B6739"/>
    <w:rsid w:val="006B751C"/>
    <w:rsid w:val="006B7EC4"/>
    <w:rsid w:val="006C084B"/>
    <w:rsid w:val="006C163B"/>
    <w:rsid w:val="006C2029"/>
    <w:rsid w:val="006C3B69"/>
    <w:rsid w:val="006C54A9"/>
    <w:rsid w:val="006C6026"/>
    <w:rsid w:val="006C6950"/>
    <w:rsid w:val="006C699A"/>
    <w:rsid w:val="006D207E"/>
    <w:rsid w:val="006D29FF"/>
    <w:rsid w:val="006D3796"/>
    <w:rsid w:val="006D57B7"/>
    <w:rsid w:val="006E0CFA"/>
    <w:rsid w:val="006E0EFF"/>
    <w:rsid w:val="006E11D0"/>
    <w:rsid w:val="006E1C4A"/>
    <w:rsid w:val="006E1C83"/>
    <w:rsid w:val="006E2A47"/>
    <w:rsid w:val="006F0793"/>
    <w:rsid w:val="006F3B27"/>
    <w:rsid w:val="006F3E7B"/>
    <w:rsid w:val="006F4466"/>
    <w:rsid w:val="006F6778"/>
    <w:rsid w:val="006F67A7"/>
    <w:rsid w:val="00700D07"/>
    <w:rsid w:val="00703C9A"/>
    <w:rsid w:val="00705D53"/>
    <w:rsid w:val="00706DC9"/>
    <w:rsid w:val="007077D9"/>
    <w:rsid w:val="00710AAB"/>
    <w:rsid w:val="00711257"/>
    <w:rsid w:val="007119CC"/>
    <w:rsid w:val="007320C7"/>
    <w:rsid w:val="00732722"/>
    <w:rsid w:val="007341DE"/>
    <w:rsid w:val="00734283"/>
    <w:rsid w:val="0073505E"/>
    <w:rsid w:val="00735729"/>
    <w:rsid w:val="007373A0"/>
    <w:rsid w:val="007376C9"/>
    <w:rsid w:val="00743560"/>
    <w:rsid w:val="0074366A"/>
    <w:rsid w:val="0074460E"/>
    <w:rsid w:val="00745046"/>
    <w:rsid w:val="007451AE"/>
    <w:rsid w:val="00745B77"/>
    <w:rsid w:val="007508A6"/>
    <w:rsid w:val="007523A1"/>
    <w:rsid w:val="0075376A"/>
    <w:rsid w:val="00754EFA"/>
    <w:rsid w:val="007564C8"/>
    <w:rsid w:val="00756E24"/>
    <w:rsid w:val="00757222"/>
    <w:rsid w:val="007578F6"/>
    <w:rsid w:val="00757999"/>
    <w:rsid w:val="00757EC3"/>
    <w:rsid w:val="00760B65"/>
    <w:rsid w:val="007610BB"/>
    <w:rsid w:val="00761D62"/>
    <w:rsid w:val="00765B1A"/>
    <w:rsid w:val="007666FA"/>
    <w:rsid w:val="007717D9"/>
    <w:rsid w:val="00771861"/>
    <w:rsid w:val="00775299"/>
    <w:rsid w:val="007753E9"/>
    <w:rsid w:val="0077593A"/>
    <w:rsid w:val="00775E28"/>
    <w:rsid w:val="00777EF5"/>
    <w:rsid w:val="0078013B"/>
    <w:rsid w:val="00780780"/>
    <w:rsid w:val="007821E9"/>
    <w:rsid w:val="00782779"/>
    <w:rsid w:val="007828C9"/>
    <w:rsid w:val="0078459C"/>
    <w:rsid w:val="007858C5"/>
    <w:rsid w:val="007858F0"/>
    <w:rsid w:val="00786184"/>
    <w:rsid w:val="00790F5C"/>
    <w:rsid w:val="00792CDA"/>
    <w:rsid w:val="00792CF7"/>
    <w:rsid w:val="00792D60"/>
    <w:rsid w:val="007936F5"/>
    <w:rsid w:val="00795654"/>
    <w:rsid w:val="00795AF1"/>
    <w:rsid w:val="00795EE6"/>
    <w:rsid w:val="007963D5"/>
    <w:rsid w:val="00797627"/>
    <w:rsid w:val="007A213C"/>
    <w:rsid w:val="007A25B2"/>
    <w:rsid w:val="007A3549"/>
    <w:rsid w:val="007A5876"/>
    <w:rsid w:val="007B2DE9"/>
    <w:rsid w:val="007B2E75"/>
    <w:rsid w:val="007B3505"/>
    <w:rsid w:val="007B3E7A"/>
    <w:rsid w:val="007B4EB3"/>
    <w:rsid w:val="007B787B"/>
    <w:rsid w:val="007B7A90"/>
    <w:rsid w:val="007C01CF"/>
    <w:rsid w:val="007C0B5E"/>
    <w:rsid w:val="007C2F73"/>
    <w:rsid w:val="007C3B5E"/>
    <w:rsid w:val="007C48F2"/>
    <w:rsid w:val="007C4C67"/>
    <w:rsid w:val="007C4D08"/>
    <w:rsid w:val="007C6100"/>
    <w:rsid w:val="007D22A1"/>
    <w:rsid w:val="007D2684"/>
    <w:rsid w:val="007D3754"/>
    <w:rsid w:val="007D41C3"/>
    <w:rsid w:val="007D58E8"/>
    <w:rsid w:val="007D5B4A"/>
    <w:rsid w:val="007D6993"/>
    <w:rsid w:val="007D6A64"/>
    <w:rsid w:val="007D708D"/>
    <w:rsid w:val="007D79C8"/>
    <w:rsid w:val="007E0C22"/>
    <w:rsid w:val="007E3342"/>
    <w:rsid w:val="007E3C7B"/>
    <w:rsid w:val="007E54EF"/>
    <w:rsid w:val="007E5B37"/>
    <w:rsid w:val="007E5CDF"/>
    <w:rsid w:val="007F0150"/>
    <w:rsid w:val="007F105D"/>
    <w:rsid w:val="007F3853"/>
    <w:rsid w:val="007F3F49"/>
    <w:rsid w:val="007F474A"/>
    <w:rsid w:val="007F61B2"/>
    <w:rsid w:val="008000D7"/>
    <w:rsid w:val="00800C32"/>
    <w:rsid w:val="0080180E"/>
    <w:rsid w:val="00802788"/>
    <w:rsid w:val="0080603E"/>
    <w:rsid w:val="0081682D"/>
    <w:rsid w:val="008172EC"/>
    <w:rsid w:val="00817469"/>
    <w:rsid w:val="00817783"/>
    <w:rsid w:val="00820B75"/>
    <w:rsid w:val="00823A6A"/>
    <w:rsid w:val="008242C3"/>
    <w:rsid w:val="008261DA"/>
    <w:rsid w:val="00826462"/>
    <w:rsid w:val="008268B9"/>
    <w:rsid w:val="00826B53"/>
    <w:rsid w:val="0082726A"/>
    <w:rsid w:val="00831069"/>
    <w:rsid w:val="0083190E"/>
    <w:rsid w:val="00833E0C"/>
    <w:rsid w:val="00840238"/>
    <w:rsid w:val="00840A88"/>
    <w:rsid w:val="00841411"/>
    <w:rsid w:val="00843A7A"/>
    <w:rsid w:val="00844479"/>
    <w:rsid w:val="008449D1"/>
    <w:rsid w:val="00846BB6"/>
    <w:rsid w:val="00846DA0"/>
    <w:rsid w:val="00847074"/>
    <w:rsid w:val="00850EC7"/>
    <w:rsid w:val="00851DCB"/>
    <w:rsid w:val="00851FC2"/>
    <w:rsid w:val="0085322E"/>
    <w:rsid w:val="00855152"/>
    <w:rsid w:val="00856305"/>
    <w:rsid w:val="0085636C"/>
    <w:rsid w:val="00856579"/>
    <w:rsid w:val="00856FF4"/>
    <w:rsid w:val="008576B7"/>
    <w:rsid w:val="00857FF9"/>
    <w:rsid w:val="008608C6"/>
    <w:rsid w:val="00860CD2"/>
    <w:rsid w:val="00862405"/>
    <w:rsid w:val="008630EA"/>
    <w:rsid w:val="00870744"/>
    <w:rsid w:val="00870EB0"/>
    <w:rsid w:val="0087145D"/>
    <w:rsid w:val="008718F6"/>
    <w:rsid w:val="00874DF6"/>
    <w:rsid w:val="008753A3"/>
    <w:rsid w:val="00876AAE"/>
    <w:rsid w:val="0088035B"/>
    <w:rsid w:val="008808D3"/>
    <w:rsid w:val="00881575"/>
    <w:rsid w:val="008818D6"/>
    <w:rsid w:val="0088229E"/>
    <w:rsid w:val="008828C6"/>
    <w:rsid w:val="00883774"/>
    <w:rsid w:val="00885B1F"/>
    <w:rsid w:val="008869C5"/>
    <w:rsid w:val="00887724"/>
    <w:rsid w:val="00892200"/>
    <w:rsid w:val="008924A5"/>
    <w:rsid w:val="00892942"/>
    <w:rsid w:val="00893172"/>
    <w:rsid w:val="0089363E"/>
    <w:rsid w:val="00896E61"/>
    <w:rsid w:val="008A02CB"/>
    <w:rsid w:val="008A0704"/>
    <w:rsid w:val="008A11A1"/>
    <w:rsid w:val="008A22D6"/>
    <w:rsid w:val="008A294B"/>
    <w:rsid w:val="008A2F22"/>
    <w:rsid w:val="008A37FC"/>
    <w:rsid w:val="008A5EAB"/>
    <w:rsid w:val="008B5152"/>
    <w:rsid w:val="008B53D8"/>
    <w:rsid w:val="008B5AE1"/>
    <w:rsid w:val="008B6100"/>
    <w:rsid w:val="008C03CA"/>
    <w:rsid w:val="008C0C00"/>
    <w:rsid w:val="008C16DA"/>
    <w:rsid w:val="008C459C"/>
    <w:rsid w:val="008C50A7"/>
    <w:rsid w:val="008C511C"/>
    <w:rsid w:val="008D0D13"/>
    <w:rsid w:val="008D2159"/>
    <w:rsid w:val="008D39F5"/>
    <w:rsid w:val="008D4B85"/>
    <w:rsid w:val="008D529C"/>
    <w:rsid w:val="008D555A"/>
    <w:rsid w:val="008D766D"/>
    <w:rsid w:val="008E30B1"/>
    <w:rsid w:val="008E3AA9"/>
    <w:rsid w:val="008E4C57"/>
    <w:rsid w:val="008F015F"/>
    <w:rsid w:val="008F0654"/>
    <w:rsid w:val="008F07FF"/>
    <w:rsid w:val="008F0B2B"/>
    <w:rsid w:val="008F555F"/>
    <w:rsid w:val="008F658B"/>
    <w:rsid w:val="008F659F"/>
    <w:rsid w:val="008F7BC3"/>
    <w:rsid w:val="008F7C3A"/>
    <w:rsid w:val="009004DF"/>
    <w:rsid w:val="00900D69"/>
    <w:rsid w:val="00901C1B"/>
    <w:rsid w:val="00902E4D"/>
    <w:rsid w:val="00910719"/>
    <w:rsid w:val="0091135F"/>
    <w:rsid w:val="009117DE"/>
    <w:rsid w:val="00911AFF"/>
    <w:rsid w:val="009129F0"/>
    <w:rsid w:val="00914D5F"/>
    <w:rsid w:val="00916E7A"/>
    <w:rsid w:val="00920C1D"/>
    <w:rsid w:val="0092161B"/>
    <w:rsid w:val="00921664"/>
    <w:rsid w:val="00921725"/>
    <w:rsid w:val="00921D97"/>
    <w:rsid w:val="0092207E"/>
    <w:rsid w:val="00923790"/>
    <w:rsid w:val="00925E56"/>
    <w:rsid w:val="0092779A"/>
    <w:rsid w:val="009301F4"/>
    <w:rsid w:val="0093119B"/>
    <w:rsid w:val="00932AD7"/>
    <w:rsid w:val="00932BEC"/>
    <w:rsid w:val="00933416"/>
    <w:rsid w:val="009334D2"/>
    <w:rsid w:val="00933624"/>
    <w:rsid w:val="009346DB"/>
    <w:rsid w:val="0093564F"/>
    <w:rsid w:val="00937710"/>
    <w:rsid w:val="00941152"/>
    <w:rsid w:val="00941FA1"/>
    <w:rsid w:val="00942330"/>
    <w:rsid w:val="00944DDC"/>
    <w:rsid w:val="00947EBE"/>
    <w:rsid w:val="00953881"/>
    <w:rsid w:val="009538EF"/>
    <w:rsid w:val="00954C44"/>
    <w:rsid w:val="009559B1"/>
    <w:rsid w:val="00956B66"/>
    <w:rsid w:val="00960453"/>
    <w:rsid w:val="00960C6D"/>
    <w:rsid w:val="009611D5"/>
    <w:rsid w:val="00962683"/>
    <w:rsid w:val="00963A63"/>
    <w:rsid w:val="009655C9"/>
    <w:rsid w:val="0096594D"/>
    <w:rsid w:val="009672EE"/>
    <w:rsid w:val="00970F7C"/>
    <w:rsid w:val="009713CE"/>
    <w:rsid w:val="00974425"/>
    <w:rsid w:val="00975AB7"/>
    <w:rsid w:val="009765AE"/>
    <w:rsid w:val="009765C3"/>
    <w:rsid w:val="009765D7"/>
    <w:rsid w:val="00976C66"/>
    <w:rsid w:val="00980A77"/>
    <w:rsid w:val="009810FA"/>
    <w:rsid w:val="00983BA1"/>
    <w:rsid w:val="00985A63"/>
    <w:rsid w:val="00986F71"/>
    <w:rsid w:val="00990247"/>
    <w:rsid w:val="009914EF"/>
    <w:rsid w:val="009916D5"/>
    <w:rsid w:val="009919F9"/>
    <w:rsid w:val="00991C30"/>
    <w:rsid w:val="009935D2"/>
    <w:rsid w:val="00993715"/>
    <w:rsid w:val="00994108"/>
    <w:rsid w:val="009945EA"/>
    <w:rsid w:val="00994AF1"/>
    <w:rsid w:val="00996670"/>
    <w:rsid w:val="0099692E"/>
    <w:rsid w:val="009A0684"/>
    <w:rsid w:val="009A0E35"/>
    <w:rsid w:val="009A119C"/>
    <w:rsid w:val="009A1EA1"/>
    <w:rsid w:val="009A2884"/>
    <w:rsid w:val="009A37D1"/>
    <w:rsid w:val="009A393D"/>
    <w:rsid w:val="009A4413"/>
    <w:rsid w:val="009A4676"/>
    <w:rsid w:val="009A5659"/>
    <w:rsid w:val="009A7EDA"/>
    <w:rsid w:val="009B09AC"/>
    <w:rsid w:val="009B19C2"/>
    <w:rsid w:val="009B48A9"/>
    <w:rsid w:val="009B6628"/>
    <w:rsid w:val="009B7398"/>
    <w:rsid w:val="009B7B11"/>
    <w:rsid w:val="009C1522"/>
    <w:rsid w:val="009C291C"/>
    <w:rsid w:val="009C31DA"/>
    <w:rsid w:val="009C3E62"/>
    <w:rsid w:val="009C5987"/>
    <w:rsid w:val="009C7980"/>
    <w:rsid w:val="009D0356"/>
    <w:rsid w:val="009D0B5E"/>
    <w:rsid w:val="009D100C"/>
    <w:rsid w:val="009D17A2"/>
    <w:rsid w:val="009D2C06"/>
    <w:rsid w:val="009D37D2"/>
    <w:rsid w:val="009D3FE0"/>
    <w:rsid w:val="009D4C69"/>
    <w:rsid w:val="009D6E2C"/>
    <w:rsid w:val="009D7741"/>
    <w:rsid w:val="009D7C67"/>
    <w:rsid w:val="009E2F45"/>
    <w:rsid w:val="009E3EA7"/>
    <w:rsid w:val="009E5661"/>
    <w:rsid w:val="009E64BB"/>
    <w:rsid w:val="009E6E73"/>
    <w:rsid w:val="009F067C"/>
    <w:rsid w:val="009F240B"/>
    <w:rsid w:val="009F2EB7"/>
    <w:rsid w:val="009F3283"/>
    <w:rsid w:val="009F359F"/>
    <w:rsid w:val="009F4E92"/>
    <w:rsid w:val="009F5634"/>
    <w:rsid w:val="009F6D97"/>
    <w:rsid w:val="009F7325"/>
    <w:rsid w:val="00A00344"/>
    <w:rsid w:val="00A01E43"/>
    <w:rsid w:val="00A021B3"/>
    <w:rsid w:val="00A03301"/>
    <w:rsid w:val="00A039D2"/>
    <w:rsid w:val="00A03AB2"/>
    <w:rsid w:val="00A03B30"/>
    <w:rsid w:val="00A070DD"/>
    <w:rsid w:val="00A114C1"/>
    <w:rsid w:val="00A135B1"/>
    <w:rsid w:val="00A1437C"/>
    <w:rsid w:val="00A17475"/>
    <w:rsid w:val="00A22FDA"/>
    <w:rsid w:val="00A249D8"/>
    <w:rsid w:val="00A27A07"/>
    <w:rsid w:val="00A27BD0"/>
    <w:rsid w:val="00A27CA4"/>
    <w:rsid w:val="00A3013C"/>
    <w:rsid w:val="00A30F6B"/>
    <w:rsid w:val="00A32D49"/>
    <w:rsid w:val="00A331E2"/>
    <w:rsid w:val="00A34BEF"/>
    <w:rsid w:val="00A35E84"/>
    <w:rsid w:val="00A36632"/>
    <w:rsid w:val="00A41146"/>
    <w:rsid w:val="00A41257"/>
    <w:rsid w:val="00A43A5F"/>
    <w:rsid w:val="00A4423F"/>
    <w:rsid w:val="00A44524"/>
    <w:rsid w:val="00A47821"/>
    <w:rsid w:val="00A502F7"/>
    <w:rsid w:val="00A5233A"/>
    <w:rsid w:val="00A52685"/>
    <w:rsid w:val="00A533FA"/>
    <w:rsid w:val="00A53DA1"/>
    <w:rsid w:val="00A53E5E"/>
    <w:rsid w:val="00A54058"/>
    <w:rsid w:val="00A54E17"/>
    <w:rsid w:val="00A55C94"/>
    <w:rsid w:val="00A57B6E"/>
    <w:rsid w:val="00A6209B"/>
    <w:rsid w:val="00A63159"/>
    <w:rsid w:val="00A63B1E"/>
    <w:rsid w:val="00A646F6"/>
    <w:rsid w:val="00A6504E"/>
    <w:rsid w:val="00A655CC"/>
    <w:rsid w:val="00A65C22"/>
    <w:rsid w:val="00A673F7"/>
    <w:rsid w:val="00A67692"/>
    <w:rsid w:val="00A67C6A"/>
    <w:rsid w:val="00A7064B"/>
    <w:rsid w:val="00A72198"/>
    <w:rsid w:val="00A7423A"/>
    <w:rsid w:val="00A75453"/>
    <w:rsid w:val="00A75C2C"/>
    <w:rsid w:val="00A80C85"/>
    <w:rsid w:val="00A8317F"/>
    <w:rsid w:val="00A837DA"/>
    <w:rsid w:val="00A84900"/>
    <w:rsid w:val="00A860D6"/>
    <w:rsid w:val="00A8732C"/>
    <w:rsid w:val="00A87E36"/>
    <w:rsid w:val="00A91CBD"/>
    <w:rsid w:val="00A95157"/>
    <w:rsid w:val="00A97D49"/>
    <w:rsid w:val="00AA041E"/>
    <w:rsid w:val="00AA3C3C"/>
    <w:rsid w:val="00AA6358"/>
    <w:rsid w:val="00AA63F6"/>
    <w:rsid w:val="00AA697B"/>
    <w:rsid w:val="00AB056B"/>
    <w:rsid w:val="00AB079C"/>
    <w:rsid w:val="00AB1D0C"/>
    <w:rsid w:val="00AB2F91"/>
    <w:rsid w:val="00AB53E6"/>
    <w:rsid w:val="00AB5A35"/>
    <w:rsid w:val="00AB5BEE"/>
    <w:rsid w:val="00AB61B2"/>
    <w:rsid w:val="00AC1680"/>
    <w:rsid w:val="00AC1989"/>
    <w:rsid w:val="00AC1A8F"/>
    <w:rsid w:val="00AC2220"/>
    <w:rsid w:val="00AC2A30"/>
    <w:rsid w:val="00AC3214"/>
    <w:rsid w:val="00AC6A58"/>
    <w:rsid w:val="00AC715C"/>
    <w:rsid w:val="00AC77A2"/>
    <w:rsid w:val="00AC7DEB"/>
    <w:rsid w:val="00AD12C0"/>
    <w:rsid w:val="00AD1F88"/>
    <w:rsid w:val="00AD32B9"/>
    <w:rsid w:val="00AD3F06"/>
    <w:rsid w:val="00AD3FFA"/>
    <w:rsid w:val="00AD506F"/>
    <w:rsid w:val="00AD71D4"/>
    <w:rsid w:val="00AE0F4A"/>
    <w:rsid w:val="00AE215E"/>
    <w:rsid w:val="00AE3FA0"/>
    <w:rsid w:val="00AE4DF8"/>
    <w:rsid w:val="00AE510A"/>
    <w:rsid w:val="00AE60FB"/>
    <w:rsid w:val="00AE690E"/>
    <w:rsid w:val="00AE6A19"/>
    <w:rsid w:val="00AF1856"/>
    <w:rsid w:val="00AF1CDC"/>
    <w:rsid w:val="00AF2D02"/>
    <w:rsid w:val="00AF2E65"/>
    <w:rsid w:val="00AF6012"/>
    <w:rsid w:val="00AF6709"/>
    <w:rsid w:val="00AF6A07"/>
    <w:rsid w:val="00AF7BAF"/>
    <w:rsid w:val="00B02439"/>
    <w:rsid w:val="00B031DD"/>
    <w:rsid w:val="00B03295"/>
    <w:rsid w:val="00B04EBD"/>
    <w:rsid w:val="00B052CB"/>
    <w:rsid w:val="00B0537C"/>
    <w:rsid w:val="00B07546"/>
    <w:rsid w:val="00B112AA"/>
    <w:rsid w:val="00B1215E"/>
    <w:rsid w:val="00B17043"/>
    <w:rsid w:val="00B2018C"/>
    <w:rsid w:val="00B21E4B"/>
    <w:rsid w:val="00B225F0"/>
    <w:rsid w:val="00B23BB7"/>
    <w:rsid w:val="00B2400F"/>
    <w:rsid w:val="00B27508"/>
    <w:rsid w:val="00B301E5"/>
    <w:rsid w:val="00B30466"/>
    <w:rsid w:val="00B307AC"/>
    <w:rsid w:val="00B31B23"/>
    <w:rsid w:val="00B320C9"/>
    <w:rsid w:val="00B34BDF"/>
    <w:rsid w:val="00B35088"/>
    <w:rsid w:val="00B352B3"/>
    <w:rsid w:val="00B35321"/>
    <w:rsid w:val="00B35811"/>
    <w:rsid w:val="00B36899"/>
    <w:rsid w:val="00B36B44"/>
    <w:rsid w:val="00B3729E"/>
    <w:rsid w:val="00B41113"/>
    <w:rsid w:val="00B42C23"/>
    <w:rsid w:val="00B43021"/>
    <w:rsid w:val="00B432AB"/>
    <w:rsid w:val="00B43E0C"/>
    <w:rsid w:val="00B4516A"/>
    <w:rsid w:val="00B45723"/>
    <w:rsid w:val="00B45CF9"/>
    <w:rsid w:val="00B4619D"/>
    <w:rsid w:val="00B465D1"/>
    <w:rsid w:val="00B50CB2"/>
    <w:rsid w:val="00B514A9"/>
    <w:rsid w:val="00B547B5"/>
    <w:rsid w:val="00B55776"/>
    <w:rsid w:val="00B56D01"/>
    <w:rsid w:val="00B56E1E"/>
    <w:rsid w:val="00B57E3D"/>
    <w:rsid w:val="00B606AD"/>
    <w:rsid w:val="00B6224B"/>
    <w:rsid w:val="00B634A5"/>
    <w:rsid w:val="00B64FB5"/>
    <w:rsid w:val="00B6698E"/>
    <w:rsid w:val="00B670F9"/>
    <w:rsid w:val="00B67EB7"/>
    <w:rsid w:val="00B70363"/>
    <w:rsid w:val="00B7067E"/>
    <w:rsid w:val="00B708A4"/>
    <w:rsid w:val="00B70FDD"/>
    <w:rsid w:val="00B716F2"/>
    <w:rsid w:val="00B71887"/>
    <w:rsid w:val="00B71E8F"/>
    <w:rsid w:val="00B72939"/>
    <w:rsid w:val="00B73462"/>
    <w:rsid w:val="00B76041"/>
    <w:rsid w:val="00B76158"/>
    <w:rsid w:val="00B7755F"/>
    <w:rsid w:val="00B80969"/>
    <w:rsid w:val="00B82BA2"/>
    <w:rsid w:val="00B82EE6"/>
    <w:rsid w:val="00B83CD7"/>
    <w:rsid w:val="00B83D92"/>
    <w:rsid w:val="00B84F3C"/>
    <w:rsid w:val="00B87BB0"/>
    <w:rsid w:val="00B87E07"/>
    <w:rsid w:val="00B902B8"/>
    <w:rsid w:val="00B91F1A"/>
    <w:rsid w:val="00B92240"/>
    <w:rsid w:val="00B94352"/>
    <w:rsid w:val="00B95295"/>
    <w:rsid w:val="00B96FC9"/>
    <w:rsid w:val="00B9773F"/>
    <w:rsid w:val="00BA1509"/>
    <w:rsid w:val="00BA2ED8"/>
    <w:rsid w:val="00BA31E9"/>
    <w:rsid w:val="00BA5B57"/>
    <w:rsid w:val="00BA6337"/>
    <w:rsid w:val="00BA712A"/>
    <w:rsid w:val="00BB16F1"/>
    <w:rsid w:val="00BB2B26"/>
    <w:rsid w:val="00BB5194"/>
    <w:rsid w:val="00BB5934"/>
    <w:rsid w:val="00BB5E1A"/>
    <w:rsid w:val="00BC08D2"/>
    <w:rsid w:val="00BC0F6F"/>
    <w:rsid w:val="00BC174A"/>
    <w:rsid w:val="00BC18C3"/>
    <w:rsid w:val="00BC20D3"/>
    <w:rsid w:val="00BC376B"/>
    <w:rsid w:val="00BC48DD"/>
    <w:rsid w:val="00BC5D76"/>
    <w:rsid w:val="00BC7E8C"/>
    <w:rsid w:val="00BD0C58"/>
    <w:rsid w:val="00BD24A5"/>
    <w:rsid w:val="00BD5234"/>
    <w:rsid w:val="00BD628E"/>
    <w:rsid w:val="00BE1B7F"/>
    <w:rsid w:val="00BE1F12"/>
    <w:rsid w:val="00BE2DDC"/>
    <w:rsid w:val="00BE72CE"/>
    <w:rsid w:val="00BE73B0"/>
    <w:rsid w:val="00BF11EF"/>
    <w:rsid w:val="00BF19DD"/>
    <w:rsid w:val="00BF23EE"/>
    <w:rsid w:val="00BF33C3"/>
    <w:rsid w:val="00BF34F5"/>
    <w:rsid w:val="00BF5B6D"/>
    <w:rsid w:val="00BF6DA3"/>
    <w:rsid w:val="00C01841"/>
    <w:rsid w:val="00C01B6C"/>
    <w:rsid w:val="00C03298"/>
    <w:rsid w:val="00C03EFB"/>
    <w:rsid w:val="00C04FA6"/>
    <w:rsid w:val="00C10D88"/>
    <w:rsid w:val="00C11C9D"/>
    <w:rsid w:val="00C1214F"/>
    <w:rsid w:val="00C121A1"/>
    <w:rsid w:val="00C12890"/>
    <w:rsid w:val="00C14BB7"/>
    <w:rsid w:val="00C154E1"/>
    <w:rsid w:val="00C15E73"/>
    <w:rsid w:val="00C16081"/>
    <w:rsid w:val="00C1628A"/>
    <w:rsid w:val="00C16EC6"/>
    <w:rsid w:val="00C20F20"/>
    <w:rsid w:val="00C23151"/>
    <w:rsid w:val="00C23A4D"/>
    <w:rsid w:val="00C241C1"/>
    <w:rsid w:val="00C2469C"/>
    <w:rsid w:val="00C25580"/>
    <w:rsid w:val="00C257F3"/>
    <w:rsid w:val="00C26EB9"/>
    <w:rsid w:val="00C3064F"/>
    <w:rsid w:val="00C31DA2"/>
    <w:rsid w:val="00C32B22"/>
    <w:rsid w:val="00C35619"/>
    <w:rsid w:val="00C36936"/>
    <w:rsid w:val="00C37331"/>
    <w:rsid w:val="00C422EC"/>
    <w:rsid w:val="00C42E65"/>
    <w:rsid w:val="00C42EDA"/>
    <w:rsid w:val="00C43507"/>
    <w:rsid w:val="00C440FF"/>
    <w:rsid w:val="00C44402"/>
    <w:rsid w:val="00C44CD0"/>
    <w:rsid w:val="00C45A45"/>
    <w:rsid w:val="00C45EA4"/>
    <w:rsid w:val="00C4717E"/>
    <w:rsid w:val="00C50055"/>
    <w:rsid w:val="00C50580"/>
    <w:rsid w:val="00C50C24"/>
    <w:rsid w:val="00C5275D"/>
    <w:rsid w:val="00C53872"/>
    <w:rsid w:val="00C54E89"/>
    <w:rsid w:val="00C5755C"/>
    <w:rsid w:val="00C6088A"/>
    <w:rsid w:val="00C617CE"/>
    <w:rsid w:val="00C62994"/>
    <w:rsid w:val="00C6455C"/>
    <w:rsid w:val="00C6710A"/>
    <w:rsid w:val="00C67C59"/>
    <w:rsid w:val="00C7021C"/>
    <w:rsid w:val="00C70474"/>
    <w:rsid w:val="00C72435"/>
    <w:rsid w:val="00C72955"/>
    <w:rsid w:val="00C72FAB"/>
    <w:rsid w:val="00C76A2C"/>
    <w:rsid w:val="00C816CE"/>
    <w:rsid w:val="00C81854"/>
    <w:rsid w:val="00C840B9"/>
    <w:rsid w:val="00C847F6"/>
    <w:rsid w:val="00C854E4"/>
    <w:rsid w:val="00C857D5"/>
    <w:rsid w:val="00C8741F"/>
    <w:rsid w:val="00C87C9E"/>
    <w:rsid w:val="00C91223"/>
    <w:rsid w:val="00C92CA5"/>
    <w:rsid w:val="00C9307F"/>
    <w:rsid w:val="00C93125"/>
    <w:rsid w:val="00C95071"/>
    <w:rsid w:val="00C95327"/>
    <w:rsid w:val="00CA0040"/>
    <w:rsid w:val="00CA01D4"/>
    <w:rsid w:val="00CA2BCF"/>
    <w:rsid w:val="00CA4C68"/>
    <w:rsid w:val="00CA57D7"/>
    <w:rsid w:val="00CA6974"/>
    <w:rsid w:val="00CA78A7"/>
    <w:rsid w:val="00CB101E"/>
    <w:rsid w:val="00CB139E"/>
    <w:rsid w:val="00CB1EE2"/>
    <w:rsid w:val="00CB60D4"/>
    <w:rsid w:val="00CB6B72"/>
    <w:rsid w:val="00CC088C"/>
    <w:rsid w:val="00CC243F"/>
    <w:rsid w:val="00CC24E0"/>
    <w:rsid w:val="00CC3A78"/>
    <w:rsid w:val="00CC3AFE"/>
    <w:rsid w:val="00CC4070"/>
    <w:rsid w:val="00CC476B"/>
    <w:rsid w:val="00CC5CD0"/>
    <w:rsid w:val="00CC6F72"/>
    <w:rsid w:val="00CD3332"/>
    <w:rsid w:val="00CD4725"/>
    <w:rsid w:val="00CD547E"/>
    <w:rsid w:val="00CD705B"/>
    <w:rsid w:val="00CE0BF7"/>
    <w:rsid w:val="00CE175A"/>
    <w:rsid w:val="00CE1D1B"/>
    <w:rsid w:val="00CE2561"/>
    <w:rsid w:val="00CE3F59"/>
    <w:rsid w:val="00CE4B4A"/>
    <w:rsid w:val="00CE5987"/>
    <w:rsid w:val="00CE68B5"/>
    <w:rsid w:val="00CF1430"/>
    <w:rsid w:val="00CF3C5F"/>
    <w:rsid w:val="00CF4600"/>
    <w:rsid w:val="00CF5CE2"/>
    <w:rsid w:val="00CF72EF"/>
    <w:rsid w:val="00D00356"/>
    <w:rsid w:val="00D024CF"/>
    <w:rsid w:val="00D028A6"/>
    <w:rsid w:val="00D05A13"/>
    <w:rsid w:val="00D05BB5"/>
    <w:rsid w:val="00D07180"/>
    <w:rsid w:val="00D07274"/>
    <w:rsid w:val="00D07BD8"/>
    <w:rsid w:val="00D07CE0"/>
    <w:rsid w:val="00D115A5"/>
    <w:rsid w:val="00D12C07"/>
    <w:rsid w:val="00D13E87"/>
    <w:rsid w:val="00D14158"/>
    <w:rsid w:val="00D17068"/>
    <w:rsid w:val="00D203A0"/>
    <w:rsid w:val="00D220BD"/>
    <w:rsid w:val="00D232CE"/>
    <w:rsid w:val="00D237E1"/>
    <w:rsid w:val="00D23F7F"/>
    <w:rsid w:val="00D27DCB"/>
    <w:rsid w:val="00D3063E"/>
    <w:rsid w:val="00D308DA"/>
    <w:rsid w:val="00D31932"/>
    <w:rsid w:val="00D31DEA"/>
    <w:rsid w:val="00D33961"/>
    <w:rsid w:val="00D35CBF"/>
    <w:rsid w:val="00D36BCD"/>
    <w:rsid w:val="00D41028"/>
    <w:rsid w:val="00D4164C"/>
    <w:rsid w:val="00D433FC"/>
    <w:rsid w:val="00D44AF2"/>
    <w:rsid w:val="00D44D53"/>
    <w:rsid w:val="00D473DD"/>
    <w:rsid w:val="00D47DBB"/>
    <w:rsid w:val="00D50502"/>
    <w:rsid w:val="00D5174B"/>
    <w:rsid w:val="00D51F38"/>
    <w:rsid w:val="00D526A5"/>
    <w:rsid w:val="00D53CE6"/>
    <w:rsid w:val="00D611B8"/>
    <w:rsid w:val="00D63949"/>
    <w:rsid w:val="00D64D67"/>
    <w:rsid w:val="00D71473"/>
    <w:rsid w:val="00D71631"/>
    <w:rsid w:val="00D72BB2"/>
    <w:rsid w:val="00D72E7D"/>
    <w:rsid w:val="00D7510C"/>
    <w:rsid w:val="00D770F3"/>
    <w:rsid w:val="00D806B2"/>
    <w:rsid w:val="00D81160"/>
    <w:rsid w:val="00D812A3"/>
    <w:rsid w:val="00D81365"/>
    <w:rsid w:val="00D828D2"/>
    <w:rsid w:val="00D828F3"/>
    <w:rsid w:val="00D8389A"/>
    <w:rsid w:val="00D84CEA"/>
    <w:rsid w:val="00D863E0"/>
    <w:rsid w:val="00D87481"/>
    <w:rsid w:val="00D879CE"/>
    <w:rsid w:val="00D87CF0"/>
    <w:rsid w:val="00D9103F"/>
    <w:rsid w:val="00D91817"/>
    <w:rsid w:val="00D9360C"/>
    <w:rsid w:val="00D94365"/>
    <w:rsid w:val="00D94C14"/>
    <w:rsid w:val="00D97964"/>
    <w:rsid w:val="00DA3727"/>
    <w:rsid w:val="00DA39E5"/>
    <w:rsid w:val="00DA4275"/>
    <w:rsid w:val="00DA55EC"/>
    <w:rsid w:val="00DA5B3B"/>
    <w:rsid w:val="00DA6B1E"/>
    <w:rsid w:val="00DA7855"/>
    <w:rsid w:val="00DB4533"/>
    <w:rsid w:val="00DB4AFA"/>
    <w:rsid w:val="00DB54F3"/>
    <w:rsid w:val="00DC0703"/>
    <w:rsid w:val="00DC21E9"/>
    <w:rsid w:val="00DC35C8"/>
    <w:rsid w:val="00DC44DF"/>
    <w:rsid w:val="00DC4E1B"/>
    <w:rsid w:val="00DC506B"/>
    <w:rsid w:val="00DC7714"/>
    <w:rsid w:val="00DC7F66"/>
    <w:rsid w:val="00DD00B1"/>
    <w:rsid w:val="00DD18D2"/>
    <w:rsid w:val="00DD2F08"/>
    <w:rsid w:val="00DD375C"/>
    <w:rsid w:val="00DD37A4"/>
    <w:rsid w:val="00DD5E21"/>
    <w:rsid w:val="00DD742B"/>
    <w:rsid w:val="00DD7D93"/>
    <w:rsid w:val="00DE06B6"/>
    <w:rsid w:val="00DE07CE"/>
    <w:rsid w:val="00DE1570"/>
    <w:rsid w:val="00DE2DFE"/>
    <w:rsid w:val="00DE429C"/>
    <w:rsid w:val="00DE46C3"/>
    <w:rsid w:val="00DE4759"/>
    <w:rsid w:val="00DF017C"/>
    <w:rsid w:val="00DF0DC7"/>
    <w:rsid w:val="00DF17BF"/>
    <w:rsid w:val="00DF1FDD"/>
    <w:rsid w:val="00DF2A35"/>
    <w:rsid w:val="00DF3781"/>
    <w:rsid w:val="00DF4866"/>
    <w:rsid w:val="00DF58A5"/>
    <w:rsid w:val="00DF66C3"/>
    <w:rsid w:val="00E0084D"/>
    <w:rsid w:val="00E0234E"/>
    <w:rsid w:val="00E03AD7"/>
    <w:rsid w:val="00E0479C"/>
    <w:rsid w:val="00E06C96"/>
    <w:rsid w:val="00E07030"/>
    <w:rsid w:val="00E07503"/>
    <w:rsid w:val="00E102A9"/>
    <w:rsid w:val="00E12471"/>
    <w:rsid w:val="00E14613"/>
    <w:rsid w:val="00E14B07"/>
    <w:rsid w:val="00E168EB"/>
    <w:rsid w:val="00E170A7"/>
    <w:rsid w:val="00E20061"/>
    <w:rsid w:val="00E21D92"/>
    <w:rsid w:val="00E22A9C"/>
    <w:rsid w:val="00E22C7A"/>
    <w:rsid w:val="00E23B28"/>
    <w:rsid w:val="00E2466A"/>
    <w:rsid w:val="00E2532E"/>
    <w:rsid w:val="00E27B72"/>
    <w:rsid w:val="00E3085A"/>
    <w:rsid w:val="00E31220"/>
    <w:rsid w:val="00E329E9"/>
    <w:rsid w:val="00E3317B"/>
    <w:rsid w:val="00E34880"/>
    <w:rsid w:val="00E355D8"/>
    <w:rsid w:val="00E36A0A"/>
    <w:rsid w:val="00E37A23"/>
    <w:rsid w:val="00E37B8E"/>
    <w:rsid w:val="00E37DCA"/>
    <w:rsid w:val="00E410C3"/>
    <w:rsid w:val="00E4272F"/>
    <w:rsid w:val="00E44123"/>
    <w:rsid w:val="00E44A2F"/>
    <w:rsid w:val="00E44BF1"/>
    <w:rsid w:val="00E45C79"/>
    <w:rsid w:val="00E51491"/>
    <w:rsid w:val="00E515F0"/>
    <w:rsid w:val="00E51B3B"/>
    <w:rsid w:val="00E51D26"/>
    <w:rsid w:val="00E52C25"/>
    <w:rsid w:val="00E53694"/>
    <w:rsid w:val="00E537C3"/>
    <w:rsid w:val="00E547B3"/>
    <w:rsid w:val="00E554DA"/>
    <w:rsid w:val="00E55A03"/>
    <w:rsid w:val="00E56B5E"/>
    <w:rsid w:val="00E57420"/>
    <w:rsid w:val="00E576A0"/>
    <w:rsid w:val="00E57724"/>
    <w:rsid w:val="00E57896"/>
    <w:rsid w:val="00E612FA"/>
    <w:rsid w:val="00E62BC8"/>
    <w:rsid w:val="00E65035"/>
    <w:rsid w:val="00E65224"/>
    <w:rsid w:val="00E6706E"/>
    <w:rsid w:val="00E6749C"/>
    <w:rsid w:val="00E70A35"/>
    <w:rsid w:val="00E7136F"/>
    <w:rsid w:val="00E72E2D"/>
    <w:rsid w:val="00E7772E"/>
    <w:rsid w:val="00E81515"/>
    <w:rsid w:val="00E81969"/>
    <w:rsid w:val="00E82584"/>
    <w:rsid w:val="00E8573D"/>
    <w:rsid w:val="00E87A59"/>
    <w:rsid w:val="00E87F30"/>
    <w:rsid w:val="00E9084B"/>
    <w:rsid w:val="00E92934"/>
    <w:rsid w:val="00E93FB1"/>
    <w:rsid w:val="00E94E68"/>
    <w:rsid w:val="00E9734C"/>
    <w:rsid w:val="00EA0C87"/>
    <w:rsid w:val="00EA13BB"/>
    <w:rsid w:val="00EA2B33"/>
    <w:rsid w:val="00EA3D82"/>
    <w:rsid w:val="00EA4978"/>
    <w:rsid w:val="00EA7C77"/>
    <w:rsid w:val="00EA7D6A"/>
    <w:rsid w:val="00EB00F6"/>
    <w:rsid w:val="00EB1826"/>
    <w:rsid w:val="00EC00B0"/>
    <w:rsid w:val="00EC1405"/>
    <w:rsid w:val="00EC32D2"/>
    <w:rsid w:val="00EC71DB"/>
    <w:rsid w:val="00ED092B"/>
    <w:rsid w:val="00ED0C4A"/>
    <w:rsid w:val="00ED2482"/>
    <w:rsid w:val="00ED3A13"/>
    <w:rsid w:val="00ED3ACC"/>
    <w:rsid w:val="00ED493E"/>
    <w:rsid w:val="00ED4FED"/>
    <w:rsid w:val="00ED5912"/>
    <w:rsid w:val="00ED727F"/>
    <w:rsid w:val="00EE10C2"/>
    <w:rsid w:val="00EE126F"/>
    <w:rsid w:val="00EE53AE"/>
    <w:rsid w:val="00EE6DC5"/>
    <w:rsid w:val="00EE7DD4"/>
    <w:rsid w:val="00EF00B4"/>
    <w:rsid w:val="00EF3B5F"/>
    <w:rsid w:val="00EF4443"/>
    <w:rsid w:val="00EF49EB"/>
    <w:rsid w:val="00EF4D57"/>
    <w:rsid w:val="00EF7771"/>
    <w:rsid w:val="00F02903"/>
    <w:rsid w:val="00F03ADD"/>
    <w:rsid w:val="00F043C1"/>
    <w:rsid w:val="00F0506F"/>
    <w:rsid w:val="00F06477"/>
    <w:rsid w:val="00F07348"/>
    <w:rsid w:val="00F12356"/>
    <w:rsid w:val="00F12BC8"/>
    <w:rsid w:val="00F138A6"/>
    <w:rsid w:val="00F1464E"/>
    <w:rsid w:val="00F16B20"/>
    <w:rsid w:val="00F17118"/>
    <w:rsid w:val="00F214A7"/>
    <w:rsid w:val="00F22182"/>
    <w:rsid w:val="00F26E9C"/>
    <w:rsid w:val="00F27F07"/>
    <w:rsid w:val="00F302F6"/>
    <w:rsid w:val="00F31355"/>
    <w:rsid w:val="00F328C6"/>
    <w:rsid w:val="00F32E19"/>
    <w:rsid w:val="00F34B2C"/>
    <w:rsid w:val="00F352EE"/>
    <w:rsid w:val="00F3636F"/>
    <w:rsid w:val="00F370DA"/>
    <w:rsid w:val="00F3731C"/>
    <w:rsid w:val="00F4038B"/>
    <w:rsid w:val="00F420E7"/>
    <w:rsid w:val="00F43417"/>
    <w:rsid w:val="00F436F3"/>
    <w:rsid w:val="00F46BEC"/>
    <w:rsid w:val="00F47025"/>
    <w:rsid w:val="00F4791F"/>
    <w:rsid w:val="00F50F4E"/>
    <w:rsid w:val="00F519EF"/>
    <w:rsid w:val="00F5242E"/>
    <w:rsid w:val="00F54929"/>
    <w:rsid w:val="00F54C92"/>
    <w:rsid w:val="00F55777"/>
    <w:rsid w:val="00F60366"/>
    <w:rsid w:val="00F60F6D"/>
    <w:rsid w:val="00F61BC1"/>
    <w:rsid w:val="00F620FF"/>
    <w:rsid w:val="00F62933"/>
    <w:rsid w:val="00F64257"/>
    <w:rsid w:val="00F65001"/>
    <w:rsid w:val="00F66D2B"/>
    <w:rsid w:val="00F670DB"/>
    <w:rsid w:val="00F67770"/>
    <w:rsid w:val="00F6799C"/>
    <w:rsid w:val="00F679AD"/>
    <w:rsid w:val="00F71118"/>
    <w:rsid w:val="00F7208D"/>
    <w:rsid w:val="00F73A64"/>
    <w:rsid w:val="00F75771"/>
    <w:rsid w:val="00F76359"/>
    <w:rsid w:val="00F77F19"/>
    <w:rsid w:val="00F804B1"/>
    <w:rsid w:val="00F81F76"/>
    <w:rsid w:val="00F84C1D"/>
    <w:rsid w:val="00F84F7C"/>
    <w:rsid w:val="00F851A3"/>
    <w:rsid w:val="00F862CC"/>
    <w:rsid w:val="00F86791"/>
    <w:rsid w:val="00F86F76"/>
    <w:rsid w:val="00F901D3"/>
    <w:rsid w:val="00F90589"/>
    <w:rsid w:val="00F90EA6"/>
    <w:rsid w:val="00F9311E"/>
    <w:rsid w:val="00F960B7"/>
    <w:rsid w:val="00F96A41"/>
    <w:rsid w:val="00F96B65"/>
    <w:rsid w:val="00F97256"/>
    <w:rsid w:val="00F9766C"/>
    <w:rsid w:val="00FA15F9"/>
    <w:rsid w:val="00FA19C6"/>
    <w:rsid w:val="00FA22F0"/>
    <w:rsid w:val="00FA327D"/>
    <w:rsid w:val="00FA38BB"/>
    <w:rsid w:val="00FA7574"/>
    <w:rsid w:val="00FB007A"/>
    <w:rsid w:val="00FB0CDA"/>
    <w:rsid w:val="00FB2D4B"/>
    <w:rsid w:val="00FB3DB5"/>
    <w:rsid w:val="00FB4058"/>
    <w:rsid w:val="00FB4315"/>
    <w:rsid w:val="00FB4F4D"/>
    <w:rsid w:val="00FB5DB9"/>
    <w:rsid w:val="00FB6193"/>
    <w:rsid w:val="00FB7DB2"/>
    <w:rsid w:val="00FC0160"/>
    <w:rsid w:val="00FC0E15"/>
    <w:rsid w:val="00FC2539"/>
    <w:rsid w:val="00FC3069"/>
    <w:rsid w:val="00FC3ECD"/>
    <w:rsid w:val="00FC4298"/>
    <w:rsid w:val="00FC4A59"/>
    <w:rsid w:val="00FC4D88"/>
    <w:rsid w:val="00FC5039"/>
    <w:rsid w:val="00FC5AE0"/>
    <w:rsid w:val="00FD07FD"/>
    <w:rsid w:val="00FD0870"/>
    <w:rsid w:val="00FD2D17"/>
    <w:rsid w:val="00FD3C36"/>
    <w:rsid w:val="00FD3E62"/>
    <w:rsid w:val="00FD3E99"/>
    <w:rsid w:val="00FD5A3F"/>
    <w:rsid w:val="00FD5CA7"/>
    <w:rsid w:val="00FD652C"/>
    <w:rsid w:val="00FD6721"/>
    <w:rsid w:val="00FD6BCE"/>
    <w:rsid w:val="00FD7189"/>
    <w:rsid w:val="00FD7C5D"/>
    <w:rsid w:val="00FD7E02"/>
    <w:rsid w:val="00FE0C30"/>
    <w:rsid w:val="00FE0D87"/>
    <w:rsid w:val="00FE1A7C"/>
    <w:rsid w:val="00FE1BC7"/>
    <w:rsid w:val="00FE4823"/>
    <w:rsid w:val="00FE4F37"/>
    <w:rsid w:val="00FE560A"/>
    <w:rsid w:val="00FE7905"/>
    <w:rsid w:val="00FF2FA0"/>
    <w:rsid w:val="00FF2FAA"/>
    <w:rsid w:val="00FF485E"/>
    <w:rsid w:val="00FF5273"/>
    <w:rsid w:val="00FF61FE"/>
    <w:rsid w:val="00FF71B2"/>
    <w:rsid w:val="00FF75A5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93dd" stroke="f">
      <v:fill color="#0093dd" angle="-90" type="gradient"/>
      <v:stroke on="f"/>
      <o:colormru v:ext="edit" colors="#ff7c80,#0093dd,#f90,#eaeaea,#ccecff,#0c9,#4b8739,#ddd"/>
    </o:shapedefaults>
    <o:shapelayout v:ext="edit">
      <o:idmap v:ext="edit" data="1"/>
    </o:shapelayout>
  </w:shapeDefaults>
  <w:decimalSymbol w:val=","/>
  <w:listSeparator w:val=";"/>
  <w14:docId w14:val="3DB4309D"/>
  <w15:docId w15:val="{07A0FE8E-64AA-4E9E-A940-8C24799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DD5"/>
  </w:style>
  <w:style w:type="paragraph" w:styleId="Nadpis1">
    <w:name w:val="heading 1"/>
    <w:aliases w:val="BPA Nadpis VŘ"/>
    <w:basedOn w:val="Normln"/>
    <w:next w:val="Normln"/>
    <w:link w:val="Nadpis1Char"/>
    <w:qFormat/>
    <w:rsid w:val="002B2E15"/>
    <w:pPr>
      <w:keepNext/>
      <w:numPr>
        <w:numId w:val="2"/>
      </w:numPr>
      <w:spacing w:before="240" w:after="240"/>
      <w:ind w:left="431" w:hanging="431"/>
      <w:outlineLvl w:val="0"/>
    </w:pPr>
    <w:rPr>
      <w:rFonts w:ascii="Arial" w:hAnsi="Arial"/>
      <w:b/>
      <w:color w:val="FFFFFF"/>
      <w:sz w:val="24"/>
      <w:szCs w:val="44"/>
    </w:rPr>
  </w:style>
  <w:style w:type="paragraph" w:styleId="Nadpis2">
    <w:name w:val="heading 2"/>
    <w:basedOn w:val="Normln"/>
    <w:next w:val="BPAZkladntext"/>
    <w:link w:val="Nadpis2Char"/>
    <w:qFormat/>
    <w:rsid w:val="00AF2D02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742B"/>
    <w:pPr>
      <w:keepNext/>
      <w:numPr>
        <w:ilvl w:val="2"/>
        <w:numId w:val="2"/>
      </w:numPr>
      <w:spacing w:before="120" w:after="120"/>
      <w:outlineLvl w:val="2"/>
    </w:pPr>
    <w:rPr>
      <w:rFonts w:ascii="Arial" w:hAnsi="Arial"/>
      <w:b/>
      <w:i/>
      <w:sz w:val="24"/>
    </w:rPr>
  </w:style>
  <w:style w:type="paragraph" w:styleId="Nadpis4">
    <w:name w:val="heading 4"/>
    <w:aliases w:val="Char"/>
    <w:basedOn w:val="Normln"/>
    <w:next w:val="Normln"/>
    <w:link w:val="Nadpis4Char"/>
    <w:qFormat/>
    <w:rsid w:val="00643B80"/>
    <w:pPr>
      <w:keepNext/>
      <w:numPr>
        <w:ilvl w:val="3"/>
        <w:numId w:val="2"/>
      </w:numPr>
      <w:outlineLvl w:val="3"/>
    </w:pPr>
    <w:rPr>
      <w:rFonts w:ascii="Arial Black" w:hAnsi="Arial Black"/>
      <w:b/>
      <w:color w:val="FFFFFF"/>
    </w:rPr>
  </w:style>
  <w:style w:type="paragraph" w:styleId="Nadpis5">
    <w:name w:val="heading 5"/>
    <w:basedOn w:val="Normln"/>
    <w:next w:val="Normln"/>
    <w:qFormat/>
    <w:rsid w:val="00643B80"/>
    <w:pPr>
      <w:keepNext/>
      <w:numPr>
        <w:ilvl w:val="4"/>
        <w:numId w:val="2"/>
      </w:numPr>
      <w:outlineLvl w:val="4"/>
    </w:pPr>
    <w:rPr>
      <w:rFonts w:ascii="Arial" w:hAnsi="Arial"/>
      <w:b/>
      <w:color w:val="FFFFFF"/>
      <w:sz w:val="16"/>
    </w:rPr>
  </w:style>
  <w:style w:type="paragraph" w:styleId="Nadpis6">
    <w:name w:val="heading 6"/>
    <w:basedOn w:val="Normln"/>
    <w:next w:val="Normln"/>
    <w:qFormat/>
    <w:rsid w:val="00643B8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43B80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43B80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643B8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BPA Nadpis VŘ Char"/>
    <w:link w:val="Nadpis1"/>
    <w:rsid w:val="002B2E15"/>
    <w:rPr>
      <w:rFonts w:ascii="Arial" w:hAnsi="Arial"/>
      <w:b/>
      <w:color w:val="FFFFFF"/>
      <w:sz w:val="24"/>
      <w:szCs w:val="44"/>
    </w:rPr>
  </w:style>
  <w:style w:type="character" w:customStyle="1" w:styleId="Nadpis2Char">
    <w:name w:val="Nadpis 2 Char"/>
    <w:link w:val="Nadpis2"/>
    <w:rsid w:val="00AF2D02"/>
    <w:rPr>
      <w:rFonts w:ascii="Arial" w:hAnsi="Arial"/>
      <w:b/>
      <w:sz w:val="24"/>
    </w:rPr>
  </w:style>
  <w:style w:type="character" w:customStyle="1" w:styleId="Nadpis3Char">
    <w:name w:val="Nadpis 3 Char"/>
    <w:link w:val="Nadpis3"/>
    <w:rsid w:val="00DD742B"/>
    <w:rPr>
      <w:rFonts w:ascii="Arial" w:hAnsi="Arial"/>
      <w:b/>
      <w:i/>
      <w:sz w:val="24"/>
    </w:rPr>
  </w:style>
  <w:style w:type="character" w:customStyle="1" w:styleId="Nadpis4Char">
    <w:name w:val="Nadpis 4 Char"/>
    <w:aliases w:val="Char Char"/>
    <w:link w:val="Nadpis4"/>
    <w:rsid w:val="00643B80"/>
    <w:rPr>
      <w:rFonts w:ascii="Arial Black" w:hAnsi="Arial Black"/>
      <w:b/>
      <w:color w:val="FFFFFF"/>
    </w:rPr>
  </w:style>
  <w:style w:type="paragraph" w:styleId="Zhlav">
    <w:name w:val="header"/>
    <w:basedOn w:val="Normln"/>
    <w:link w:val="ZhlavChar"/>
    <w:rsid w:val="00643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43B80"/>
    <w:pPr>
      <w:tabs>
        <w:tab w:val="center" w:pos="4536"/>
        <w:tab w:val="right" w:pos="9072"/>
      </w:tabs>
    </w:pPr>
  </w:style>
  <w:style w:type="paragraph" w:customStyle="1" w:styleId="BPATitul">
    <w:name w:val="BPA Titul"/>
    <w:basedOn w:val="BPAZkladntext"/>
    <w:rsid w:val="00771861"/>
    <w:pPr>
      <w:spacing w:before="3240"/>
      <w:jc w:val="center"/>
    </w:pPr>
    <w:rPr>
      <w:sz w:val="44"/>
      <w:szCs w:val="44"/>
    </w:rPr>
  </w:style>
  <w:style w:type="paragraph" w:customStyle="1" w:styleId="BPAZkladntext">
    <w:name w:val="BPA Základní text"/>
    <w:basedOn w:val="Normln"/>
    <w:link w:val="BPAZkladntextChar"/>
    <w:rsid w:val="000064A9"/>
    <w:pPr>
      <w:spacing w:before="80" w:after="80"/>
      <w:jc w:val="both"/>
    </w:pPr>
    <w:rPr>
      <w:rFonts w:ascii="Arial" w:hAnsi="Arial"/>
      <w:noProof/>
      <w:sz w:val="24"/>
      <w:szCs w:val="24"/>
    </w:rPr>
  </w:style>
  <w:style w:type="character" w:customStyle="1" w:styleId="BPAZkladntextChar">
    <w:name w:val="BPA Základní text Char"/>
    <w:link w:val="BPAZkladntext"/>
    <w:rsid w:val="000064A9"/>
    <w:rPr>
      <w:rFonts w:ascii="Arial" w:hAnsi="Arial"/>
      <w:noProof/>
      <w:sz w:val="24"/>
      <w:szCs w:val="24"/>
      <w:lang w:val="cs-CZ" w:eastAsia="cs-CZ" w:bidi="ar-SA"/>
    </w:rPr>
  </w:style>
  <w:style w:type="paragraph" w:customStyle="1" w:styleId="BPAPatatitulu">
    <w:name w:val="BPA Pata titulu"/>
    <w:basedOn w:val="BPAZkladntext"/>
    <w:rsid w:val="00771861"/>
    <w:pPr>
      <w:spacing w:before="6000"/>
      <w:jc w:val="center"/>
    </w:pPr>
  </w:style>
  <w:style w:type="character" w:styleId="Hypertextovodkaz">
    <w:name w:val="Hyperlink"/>
    <w:uiPriority w:val="99"/>
    <w:rsid w:val="00623DD5"/>
    <w:rPr>
      <w:color w:val="0000FF"/>
      <w:u w:val="single"/>
    </w:rPr>
  </w:style>
  <w:style w:type="character" w:styleId="Sledovanodkaz">
    <w:name w:val="FollowedHyperlink"/>
    <w:rsid w:val="00623DD5"/>
    <w:rPr>
      <w:color w:val="800080"/>
      <w:u w:val="single"/>
    </w:rPr>
  </w:style>
  <w:style w:type="paragraph" w:customStyle="1" w:styleId="BPAPodtitul">
    <w:name w:val="BPA Podtitul"/>
    <w:basedOn w:val="BPATitul"/>
    <w:rsid w:val="00771861"/>
    <w:pPr>
      <w:spacing w:before="240"/>
    </w:pPr>
    <w:rPr>
      <w:i/>
      <w:sz w:val="32"/>
      <w:szCs w:val="32"/>
    </w:rPr>
  </w:style>
  <w:style w:type="paragraph" w:customStyle="1" w:styleId="Adresa">
    <w:name w:val="Adresa"/>
    <w:basedOn w:val="Normln"/>
    <w:rsid w:val="00623DD5"/>
    <w:pPr>
      <w:ind w:left="5387"/>
    </w:pPr>
    <w:rPr>
      <w:rFonts w:ascii="Arial" w:hAnsi="Arial"/>
      <w:noProof/>
      <w:sz w:val="24"/>
    </w:rPr>
  </w:style>
  <w:style w:type="paragraph" w:customStyle="1" w:styleId="BPAAdresa">
    <w:name w:val="BPA Adresa"/>
    <w:basedOn w:val="Adresa"/>
    <w:rsid w:val="00623DD5"/>
  </w:style>
  <w:style w:type="paragraph" w:customStyle="1" w:styleId="BPAZkladntextodsazen">
    <w:name w:val="BPA Základní text odsazený"/>
    <w:basedOn w:val="Normln"/>
    <w:rsid w:val="003B7AC6"/>
    <w:pPr>
      <w:spacing w:after="120"/>
      <w:ind w:left="709"/>
      <w:jc w:val="both"/>
    </w:pPr>
    <w:rPr>
      <w:rFonts w:ascii="Arial" w:hAnsi="Arial"/>
      <w:noProof/>
      <w:sz w:val="24"/>
    </w:rPr>
  </w:style>
  <w:style w:type="paragraph" w:customStyle="1" w:styleId="BPARozlouen">
    <w:name w:val="BPA Rozloučení"/>
    <w:basedOn w:val="Normln"/>
    <w:rsid w:val="003B7AC6"/>
    <w:pPr>
      <w:spacing w:before="480" w:after="480"/>
      <w:ind w:left="5670"/>
    </w:pPr>
    <w:rPr>
      <w:rFonts w:ascii="Arial" w:hAnsi="Arial"/>
      <w:noProof/>
      <w:sz w:val="24"/>
    </w:rPr>
  </w:style>
  <w:style w:type="paragraph" w:customStyle="1" w:styleId="BPAPodpis">
    <w:name w:val="BPA Podpis"/>
    <w:basedOn w:val="Normln"/>
    <w:rsid w:val="006012A6"/>
    <w:pPr>
      <w:ind w:left="567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semiHidden/>
    <w:rsid w:val="00623DD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23DD5"/>
  </w:style>
  <w:style w:type="character" w:styleId="Znakapoznpodarou">
    <w:name w:val="footnote reference"/>
    <w:semiHidden/>
    <w:rsid w:val="00623DD5"/>
    <w:rPr>
      <w:vertAlign w:val="superscript"/>
    </w:rPr>
  </w:style>
  <w:style w:type="character" w:styleId="Odkaznakoment">
    <w:name w:val="annotation reference"/>
    <w:semiHidden/>
    <w:rsid w:val="00623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3DD5"/>
  </w:style>
  <w:style w:type="paragraph" w:customStyle="1" w:styleId="BPAOdrkyChar">
    <w:name w:val="BPA Odrážky Char"/>
    <w:basedOn w:val="Normln"/>
    <w:link w:val="BPAOdrkyCharChar"/>
    <w:rsid w:val="000064A9"/>
    <w:pPr>
      <w:numPr>
        <w:numId w:val="1"/>
      </w:numPr>
      <w:spacing w:after="80"/>
      <w:jc w:val="both"/>
    </w:pPr>
    <w:rPr>
      <w:rFonts w:ascii="Arial" w:hAnsi="Arial"/>
      <w:bCs/>
      <w:noProof/>
      <w:sz w:val="24"/>
    </w:rPr>
  </w:style>
  <w:style w:type="character" w:customStyle="1" w:styleId="BPAOdrkyCharChar">
    <w:name w:val="BPA Odrážky Char Char"/>
    <w:link w:val="BPAOdrkyChar"/>
    <w:rsid w:val="000064A9"/>
    <w:rPr>
      <w:rFonts w:ascii="Arial" w:hAnsi="Arial"/>
      <w:bCs/>
      <w:noProof/>
      <w:sz w:val="24"/>
    </w:rPr>
  </w:style>
  <w:style w:type="paragraph" w:customStyle="1" w:styleId="BPAOdrkyusebe">
    <w:name w:val="BPA Odrážky u sebe"/>
    <w:basedOn w:val="BPAOdrkyChar"/>
    <w:rsid w:val="00DD37A4"/>
    <w:pPr>
      <w:spacing w:after="0"/>
    </w:pPr>
  </w:style>
  <w:style w:type="paragraph" w:styleId="Obsah1">
    <w:name w:val="toc 1"/>
    <w:basedOn w:val="Normln"/>
    <w:next w:val="Normln"/>
    <w:autoRedefine/>
    <w:uiPriority w:val="39"/>
    <w:rsid w:val="00F26E9C"/>
    <w:pPr>
      <w:tabs>
        <w:tab w:val="left" w:pos="400"/>
        <w:tab w:val="right" w:leader="dot" w:pos="7785"/>
      </w:tabs>
      <w:spacing w:before="120" w:after="120"/>
    </w:pPr>
    <w:rPr>
      <w:rFonts w:ascii="Arial" w:hAnsi="Arial"/>
      <w:b/>
      <w:bCs/>
    </w:rPr>
  </w:style>
  <w:style w:type="paragraph" w:styleId="Obsah2">
    <w:name w:val="toc 2"/>
    <w:basedOn w:val="Normln"/>
    <w:next w:val="Normln"/>
    <w:autoRedefine/>
    <w:uiPriority w:val="39"/>
    <w:rsid w:val="00E547B3"/>
    <w:pPr>
      <w:tabs>
        <w:tab w:val="left" w:pos="800"/>
        <w:tab w:val="right" w:leader="dot" w:pos="7785"/>
      </w:tabs>
      <w:ind w:left="198"/>
    </w:pPr>
    <w:rPr>
      <w:rFonts w:ascii="Arial" w:hAnsi="Arial"/>
      <w:i/>
      <w:iCs/>
    </w:rPr>
  </w:style>
  <w:style w:type="paragraph" w:styleId="Obsah3">
    <w:name w:val="toc 3"/>
    <w:basedOn w:val="Normln"/>
    <w:next w:val="Normln"/>
    <w:autoRedefine/>
    <w:uiPriority w:val="39"/>
    <w:rsid w:val="00A331E2"/>
    <w:pPr>
      <w:ind w:left="400"/>
    </w:pPr>
    <w:rPr>
      <w:rFonts w:ascii="Arial" w:hAnsi="Arial"/>
      <w:i/>
      <w:sz w:val="18"/>
    </w:rPr>
  </w:style>
  <w:style w:type="paragraph" w:styleId="Obsah4">
    <w:name w:val="toc 4"/>
    <w:basedOn w:val="Normln"/>
    <w:next w:val="Normln"/>
    <w:autoRedefine/>
    <w:semiHidden/>
    <w:rsid w:val="00165F23"/>
    <w:pPr>
      <w:ind w:left="600"/>
    </w:pPr>
  </w:style>
  <w:style w:type="paragraph" w:styleId="Obsah5">
    <w:name w:val="toc 5"/>
    <w:basedOn w:val="Normln"/>
    <w:next w:val="Normln"/>
    <w:autoRedefine/>
    <w:semiHidden/>
    <w:rsid w:val="00165F23"/>
    <w:pPr>
      <w:ind w:left="800"/>
    </w:pPr>
  </w:style>
  <w:style w:type="paragraph" w:styleId="Obsah6">
    <w:name w:val="toc 6"/>
    <w:basedOn w:val="Normln"/>
    <w:next w:val="Normln"/>
    <w:autoRedefine/>
    <w:semiHidden/>
    <w:rsid w:val="00165F23"/>
    <w:pPr>
      <w:ind w:left="1000"/>
    </w:pPr>
  </w:style>
  <w:style w:type="paragraph" w:styleId="Obsah7">
    <w:name w:val="toc 7"/>
    <w:basedOn w:val="Normln"/>
    <w:next w:val="Normln"/>
    <w:autoRedefine/>
    <w:semiHidden/>
    <w:rsid w:val="00165F23"/>
    <w:pPr>
      <w:ind w:left="1200"/>
    </w:pPr>
  </w:style>
  <w:style w:type="paragraph" w:styleId="Obsah8">
    <w:name w:val="toc 8"/>
    <w:basedOn w:val="Normln"/>
    <w:next w:val="Normln"/>
    <w:autoRedefine/>
    <w:semiHidden/>
    <w:rsid w:val="00165F23"/>
    <w:pPr>
      <w:ind w:left="1400"/>
    </w:pPr>
  </w:style>
  <w:style w:type="paragraph" w:styleId="Obsah9">
    <w:name w:val="toc 9"/>
    <w:basedOn w:val="Normln"/>
    <w:next w:val="Normln"/>
    <w:autoRedefine/>
    <w:semiHidden/>
    <w:rsid w:val="00165F23"/>
    <w:pPr>
      <w:ind w:left="1600"/>
    </w:pPr>
  </w:style>
  <w:style w:type="paragraph" w:customStyle="1" w:styleId="BPAZpat">
    <w:name w:val="BPA Zápatí"/>
    <w:basedOn w:val="Normln"/>
    <w:rsid w:val="00B45723"/>
    <w:pPr>
      <w:tabs>
        <w:tab w:val="left" w:pos="0"/>
        <w:tab w:val="left" w:pos="284"/>
        <w:tab w:val="left" w:pos="3969"/>
        <w:tab w:val="left" w:pos="7655"/>
      </w:tabs>
      <w:spacing w:before="40"/>
    </w:pPr>
    <w:rPr>
      <w:rFonts w:ascii="Arial" w:hAnsi="Arial" w:cs="Arial"/>
      <w:color w:val="FF0000"/>
      <w:sz w:val="16"/>
      <w:szCs w:val="16"/>
    </w:rPr>
  </w:style>
  <w:style w:type="paragraph" w:customStyle="1" w:styleId="BPAZhlav">
    <w:name w:val="BPA Záhlaví"/>
    <w:basedOn w:val="Normln"/>
    <w:rsid w:val="001A1B63"/>
    <w:pPr>
      <w:tabs>
        <w:tab w:val="left" w:pos="284"/>
        <w:tab w:val="center" w:pos="5245"/>
      </w:tabs>
    </w:pPr>
    <w:rPr>
      <w:rFonts w:ascii="Arial" w:hAnsi="Arial"/>
      <w:b/>
      <w:sz w:val="24"/>
    </w:rPr>
  </w:style>
  <w:style w:type="paragraph" w:customStyle="1" w:styleId="Styl1">
    <w:name w:val="Styl1"/>
    <w:basedOn w:val="BPAZhlav"/>
    <w:rsid w:val="002A3CDC"/>
    <w:pPr>
      <w:spacing w:before="960"/>
    </w:pPr>
  </w:style>
  <w:style w:type="character" w:customStyle="1" w:styleId="BPAZkladntextCharChar">
    <w:name w:val="BPA Základní text Char Char"/>
    <w:rsid w:val="001C5A61"/>
    <w:rPr>
      <w:rFonts w:ascii="Arial" w:hAnsi="Arial"/>
      <w:noProof/>
      <w:sz w:val="24"/>
      <w:szCs w:val="24"/>
      <w:lang w:val="cs-CZ" w:eastAsia="cs-CZ" w:bidi="ar-SA"/>
    </w:rPr>
  </w:style>
  <w:style w:type="character" w:customStyle="1" w:styleId="detail-nazev1">
    <w:name w:val="detail-nazev1"/>
    <w:rsid w:val="007A213C"/>
    <w:rPr>
      <w:b/>
      <w:bCs/>
      <w:color w:val="000000"/>
      <w:sz w:val="24"/>
      <w:szCs w:val="24"/>
    </w:rPr>
  </w:style>
  <w:style w:type="paragraph" w:customStyle="1" w:styleId="BPAPodtitul2">
    <w:name w:val="BPA Podtitul 2"/>
    <w:basedOn w:val="BPAPodtitul"/>
    <w:rsid w:val="003F1105"/>
    <w:rPr>
      <w:i w:val="0"/>
      <w:noProof w:val="0"/>
      <w:sz w:val="28"/>
    </w:rPr>
  </w:style>
  <w:style w:type="paragraph" w:styleId="Pedmtkomente">
    <w:name w:val="annotation subject"/>
    <w:basedOn w:val="Textkomente"/>
    <w:next w:val="Textkomente"/>
    <w:semiHidden/>
    <w:rsid w:val="00E22A9C"/>
    <w:rPr>
      <w:b/>
      <w:bCs/>
    </w:rPr>
  </w:style>
  <w:style w:type="paragraph" w:customStyle="1" w:styleId="BPAOdrkyusebeslovan">
    <w:name w:val="BPA Odrážky u sebe číslované"/>
    <w:basedOn w:val="BPAOdrkyusebe"/>
    <w:autoRedefine/>
    <w:rsid w:val="0074366A"/>
    <w:pPr>
      <w:numPr>
        <w:numId w:val="3"/>
      </w:numPr>
    </w:pPr>
    <w:rPr>
      <w:noProof w:val="0"/>
    </w:rPr>
  </w:style>
  <w:style w:type="paragraph" w:customStyle="1" w:styleId="Odstavecseseznamem1">
    <w:name w:val="Odstavec se seznamem1"/>
    <w:basedOn w:val="Normln"/>
    <w:rsid w:val="00E537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Arial12bVlevo02cm">
    <w:name w:val="Styl Arial 12 b. Vlevo:  02 cm"/>
    <w:basedOn w:val="Normln"/>
    <w:rsid w:val="00C45A45"/>
    <w:pPr>
      <w:ind w:left="113"/>
    </w:pPr>
    <w:rPr>
      <w:rFonts w:ascii="Arial" w:hAnsi="Arial"/>
    </w:rPr>
  </w:style>
  <w:style w:type="paragraph" w:styleId="Zkladntextodsazen2">
    <w:name w:val="Body Text Indent 2"/>
    <w:basedOn w:val="Normln"/>
    <w:link w:val="Zkladntextodsazen2Char"/>
    <w:uiPriority w:val="99"/>
    <w:rsid w:val="001240DA"/>
    <w:pPr>
      <w:spacing w:line="264" w:lineRule="auto"/>
      <w:ind w:left="397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1240DA"/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1240DA"/>
    <w:pPr>
      <w:numPr>
        <w:ilvl w:val="1"/>
        <w:numId w:val="4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uiPriority w:val="99"/>
    <w:rsid w:val="001240DA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1240DA"/>
    <w:pPr>
      <w:widowControl w:val="0"/>
      <w:jc w:val="both"/>
    </w:pPr>
    <w:rPr>
      <w:kern w:val="28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40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40D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40DA"/>
  </w:style>
  <w:style w:type="paragraph" w:styleId="Odstavecseseznamem">
    <w:name w:val="List Paragraph"/>
    <w:basedOn w:val="Normln"/>
    <w:uiPriority w:val="99"/>
    <w:qFormat/>
    <w:rsid w:val="001240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1240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1240DA"/>
    <w:rPr>
      <w:sz w:val="16"/>
      <w:szCs w:val="16"/>
    </w:rPr>
  </w:style>
  <w:style w:type="paragraph" w:styleId="Revize">
    <w:name w:val="Revision"/>
    <w:hidden/>
    <w:uiPriority w:val="99"/>
    <w:semiHidden/>
    <w:rsid w:val="00C95071"/>
  </w:style>
  <w:style w:type="character" w:customStyle="1" w:styleId="ZhlavChar">
    <w:name w:val="Záhlaví Char"/>
    <w:basedOn w:val="Standardnpsmoodstavce"/>
    <w:link w:val="Zhlav"/>
    <w:rsid w:val="0024011B"/>
  </w:style>
  <w:style w:type="character" w:customStyle="1" w:styleId="ZpatChar">
    <w:name w:val="Zápatí Char"/>
    <w:basedOn w:val="Standardnpsmoodstavce"/>
    <w:link w:val="Zpat"/>
    <w:rsid w:val="0024011B"/>
  </w:style>
  <w:style w:type="paragraph" w:customStyle="1" w:styleId="BPAPodtytul">
    <w:name w:val="BPA Podtytul"/>
    <w:basedOn w:val="BPATitul"/>
    <w:rsid w:val="00342E07"/>
    <w:pPr>
      <w:spacing w:before="240"/>
    </w:pPr>
    <w:rPr>
      <w:i/>
      <w:sz w:val="32"/>
      <w:szCs w:val="32"/>
    </w:rPr>
  </w:style>
  <w:style w:type="paragraph" w:customStyle="1" w:styleId="BPAOdrky">
    <w:name w:val="BPA Odrážky"/>
    <w:basedOn w:val="Normln"/>
    <w:rsid w:val="00AC3214"/>
    <w:pPr>
      <w:spacing w:after="80"/>
      <w:ind w:left="360" w:hanging="360"/>
      <w:jc w:val="both"/>
    </w:pPr>
    <w:rPr>
      <w:rFonts w:ascii="Arial" w:hAnsi="Arial"/>
      <w:bCs/>
      <w:noProof/>
      <w:sz w:val="24"/>
    </w:rPr>
  </w:style>
  <w:style w:type="character" w:customStyle="1" w:styleId="fontstyle01">
    <w:name w:val="fontstyle01"/>
    <w:basedOn w:val="Standardnpsmoodstavce"/>
    <w:rsid w:val="00BC376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C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9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-stredocesk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SKO\Dopis%20Asko%20V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6DE2-CC2C-4474-BD9A-0D38183F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Asko V3</Template>
  <TotalTime>1148</TotalTime>
  <Pages>18</Pages>
  <Words>3521</Words>
  <Characters>20777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BPA</vt:lpstr>
      <vt:lpstr>BPA</vt:lpstr>
    </vt:vector>
  </TitlesOfParts>
  <Company>Blue Project Agency, s.r.o.</Company>
  <LinksUpToDate>false</LinksUpToDate>
  <CharactersWithSpaces>24250</CharactersWithSpaces>
  <SharedDoc>false</SharedDoc>
  <HLinks>
    <vt:vector size="162" baseType="variant">
      <vt:variant>
        <vt:i4>1507363</vt:i4>
      </vt:variant>
      <vt:variant>
        <vt:i4>159</vt:i4>
      </vt:variant>
      <vt:variant>
        <vt:i4>0</vt:i4>
      </vt:variant>
      <vt:variant>
        <vt:i4>5</vt:i4>
      </vt:variant>
      <vt:variant>
        <vt:lpwstr>mailto:recepce@gordion.cz</vt:lpwstr>
      </vt:variant>
      <vt:variant>
        <vt:lpwstr/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_Toc431902815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_Toc431902814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_Toc431902813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_Toc431902812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_Toc431902811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_Toc431902810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_Toc431902809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_Toc431902808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_Toc431902807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_Toc431902806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_Toc431902805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_Toc431902804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_Toc431902803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_Toc431902802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_Toc431902801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_Toc431902800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_Toc431902799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_Toc431902798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_Toc431902797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_Toc431902796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_Toc431902795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_Toc431902794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_Toc431902793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_Toc431902792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_Toc431902791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_Toc431902790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BPA</dc:title>
  <dc:creator>Ing. Pavel Peták</dc:creator>
  <cp:keywords>Výběrová řízení</cp:keywords>
  <cp:lastModifiedBy>Uživatel systému Windows</cp:lastModifiedBy>
  <cp:revision>7</cp:revision>
  <cp:lastPrinted>2018-01-18T09:49:00Z</cp:lastPrinted>
  <dcterms:created xsi:type="dcterms:W3CDTF">2017-12-21T10:39:00Z</dcterms:created>
  <dcterms:modified xsi:type="dcterms:W3CDTF">2018-01-18T09:51:00Z</dcterms:modified>
</cp:coreProperties>
</file>