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45C6" w14:textId="4ECF063B" w:rsidR="001D2F7C" w:rsidRDefault="001D2F7C" w:rsidP="00A579DB">
      <w:pPr>
        <w:pStyle w:val="AKFZFnormln"/>
        <w:spacing w:line="276" w:lineRule="auto"/>
        <w:jc w:val="center"/>
        <w:rPr>
          <w:b/>
          <w:color w:val="FF0000"/>
        </w:rPr>
      </w:pPr>
    </w:p>
    <w:p w14:paraId="6D77CBED" w14:textId="27D726D4" w:rsidR="001D2F7C" w:rsidRDefault="001D2F7C" w:rsidP="00A579DB">
      <w:pPr>
        <w:pStyle w:val="AKFZFnormln"/>
        <w:spacing w:line="276" w:lineRule="auto"/>
        <w:jc w:val="center"/>
        <w:rPr>
          <w:b/>
          <w:color w:val="FF0000"/>
        </w:rPr>
      </w:pPr>
    </w:p>
    <w:p w14:paraId="03F963DE" w14:textId="1178EEC1" w:rsidR="001D2F7C" w:rsidRDefault="001D2F7C" w:rsidP="00A579DB">
      <w:pPr>
        <w:pStyle w:val="AKFZFnormln"/>
        <w:spacing w:line="276" w:lineRule="auto"/>
        <w:jc w:val="center"/>
        <w:rPr>
          <w:b/>
          <w:color w:val="FF0000"/>
        </w:rPr>
      </w:pPr>
    </w:p>
    <w:p w14:paraId="676C10F1" w14:textId="77777777" w:rsidR="001D2F7C" w:rsidRPr="002321A2" w:rsidRDefault="001D2F7C" w:rsidP="00A579DB">
      <w:pPr>
        <w:pStyle w:val="AKFZFnormln"/>
        <w:spacing w:line="276" w:lineRule="auto"/>
        <w:jc w:val="center"/>
        <w:rPr>
          <w:b/>
          <w:color w:val="FF0000"/>
        </w:rPr>
      </w:pPr>
    </w:p>
    <w:p w14:paraId="2D793640" w14:textId="56A730BA" w:rsidR="00A57364" w:rsidRDefault="007C4443" w:rsidP="00A579DB">
      <w:pPr>
        <w:pStyle w:val="AKFZFnormln"/>
        <w:spacing w:line="276" w:lineRule="auto"/>
        <w:jc w:val="center"/>
        <w:rPr>
          <w:b/>
        </w:rPr>
      </w:pPr>
      <w:r>
        <w:rPr>
          <w:b/>
        </w:rPr>
        <w:t xml:space="preserve">VÝZVA A </w:t>
      </w:r>
      <w:r w:rsidR="00A042D6" w:rsidRPr="00A042D6">
        <w:rPr>
          <w:b/>
        </w:rPr>
        <w:t>ZADÁVACÍ DOKUMENTACE</w:t>
      </w:r>
    </w:p>
    <w:p w14:paraId="42B60F23" w14:textId="77777777" w:rsidR="00A042D6" w:rsidRDefault="00A042D6" w:rsidP="00A579DB">
      <w:pPr>
        <w:pStyle w:val="AKFZFnormln"/>
        <w:spacing w:line="276" w:lineRule="auto"/>
        <w:jc w:val="center"/>
      </w:pPr>
    </w:p>
    <w:p w14:paraId="5D6F9C43" w14:textId="77777777" w:rsidR="00A042D6" w:rsidRDefault="00A042D6" w:rsidP="00A579DB">
      <w:pPr>
        <w:pStyle w:val="AKFZFnormln"/>
        <w:spacing w:line="276" w:lineRule="auto"/>
        <w:jc w:val="center"/>
      </w:pPr>
    </w:p>
    <w:p w14:paraId="1DCA9B6C" w14:textId="77777777" w:rsidR="00A042D6" w:rsidRDefault="00A042D6" w:rsidP="00A579DB">
      <w:pPr>
        <w:pStyle w:val="AKFZFnormln"/>
        <w:spacing w:line="276" w:lineRule="auto"/>
        <w:jc w:val="center"/>
      </w:pPr>
    </w:p>
    <w:p w14:paraId="1866FAEB" w14:textId="77777777" w:rsidR="00A042D6" w:rsidRDefault="00A042D6" w:rsidP="0038738C">
      <w:pPr>
        <w:pStyle w:val="AKFZFnormln"/>
        <w:spacing w:line="276" w:lineRule="auto"/>
      </w:pPr>
    </w:p>
    <w:p w14:paraId="41B4C311" w14:textId="77777777" w:rsidR="00A042D6" w:rsidRPr="00435203" w:rsidRDefault="00A042D6" w:rsidP="00435203">
      <w:pPr>
        <w:pStyle w:val="AKFZFnormln"/>
        <w:spacing w:line="276" w:lineRule="auto"/>
        <w:jc w:val="center"/>
        <w:rPr>
          <w:bCs/>
        </w:rPr>
      </w:pPr>
      <w:r w:rsidRPr="00435203">
        <w:rPr>
          <w:bCs/>
        </w:rPr>
        <w:t>Zadavatel:</w:t>
      </w:r>
    </w:p>
    <w:p w14:paraId="4EAC37C5" w14:textId="4252BB3D" w:rsidR="00A042D6" w:rsidRDefault="00A042D6">
      <w:pPr>
        <w:pStyle w:val="AKFZFnormln"/>
        <w:spacing w:line="276" w:lineRule="auto"/>
        <w:jc w:val="center"/>
      </w:pPr>
    </w:p>
    <w:p w14:paraId="7AE5F3F7" w14:textId="77777777" w:rsidR="00210B1B" w:rsidRDefault="00210B1B" w:rsidP="00435203">
      <w:pPr>
        <w:pStyle w:val="AKFZFnormln"/>
        <w:spacing w:line="276" w:lineRule="auto"/>
        <w:jc w:val="center"/>
      </w:pPr>
    </w:p>
    <w:p w14:paraId="1A346A36" w14:textId="77777777" w:rsidR="00D22CEC" w:rsidRDefault="00D22CEC" w:rsidP="00D22CEC">
      <w:pPr>
        <w:pStyle w:val="AKFZFnorml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Domov Velvary poskytovatel sociálních služeb</w:t>
      </w:r>
    </w:p>
    <w:p w14:paraId="67DB51BD" w14:textId="77777777" w:rsidR="00D22CEC" w:rsidRDefault="00D22CEC" w:rsidP="00D22CEC">
      <w:pPr>
        <w:pStyle w:val="AKFZFnormln"/>
        <w:jc w:val="center"/>
        <w:rPr>
          <w:rFonts w:cs="Arial"/>
          <w:bCs/>
        </w:rPr>
      </w:pPr>
      <w:r w:rsidRPr="00921664">
        <w:rPr>
          <w:rFonts w:cs="Arial"/>
        </w:rPr>
        <w:t xml:space="preserve">se sídlem </w:t>
      </w:r>
      <w:r>
        <w:rPr>
          <w:rFonts w:cs="Arial"/>
        </w:rPr>
        <w:t>Petra Bezruče 484, 273 24 Velvary</w:t>
      </w:r>
      <w:r w:rsidRPr="00326A34">
        <w:rPr>
          <w:rFonts w:cs="Arial"/>
          <w:bCs/>
        </w:rPr>
        <w:t xml:space="preserve"> </w:t>
      </w:r>
    </w:p>
    <w:p w14:paraId="63DB9B5F" w14:textId="77777777" w:rsidR="00D22CEC" w:rsidRPr="00195872" w:rsidRDefault="00D22CEC" w:rsidP="00D22CEC">
      <w:pPr>
        <w:pStyle w:val="AKFZFnormln"/>
        <w:jc w:val="center"/>
        <w:rPr>
          <w:b/>
        </w:rPr>
      </w:pPr>
      <w:r w:rsidRPr="00921664">
        <w:t xml:space="preserve">IČ: </w:t>
      </w:r>
      <w:r>
        <w:t>71234403</w:t>
      </w:r>
    </w:p>
    <w:p w14:paraId="6CC026D3" w14:textId="77777777" w:rsidR="001D2F7C" w:rsidRDefault="001D2F7C" w:rsidP="00435203">
      <w:pPr>
        <w:pStyle w:val="AKFZFnormln"/>
        <w:spacing w:line="276" w:lineRule="auto"/>
        <w:jc w:val="center"/>
      </w:pPr>
    </w:p>
    <w:p w14:paraId="706B0D54" w14:textId="77777777" w:rsidR="00A042D6" w:rsidRDefault="00A042D6" w:rsidP="0038738C">
      <w:pPr>
        <w:pStyle w:val="AKFZFnormln"/>
        <w:spacing w:line="276" w:lineRule="auto"/>
      </w:pPr>
    </w:p>
    <w:p w14:paraId="55EB4800" w14:textId="77777777" w:rsidR="00A042D6" w:rsidRDefault="00A042D6" w:rsidP="00435203">
      <w:pPr>
        <w:pStyle w:val="AKFZFnormln"/>
        <w:spacing w:line="276" w:lineRule="auto"/>
        <w:jc w:val="center"/>
      </w:pPr>
    </w:p>
    <w:p w14:paraId="3E3604D6" w14:textId="45E6925F" w:rsidR="00A042D6" w:rsidRDefault="00846BF2" w:rsidP="00435203">
      <w:pPr>
        <w:pStyle w:val="AKFZFnormln"/>
        <w:spacing w:line="276" w:lineRule="auto"/>
        <w:jc w:val="center"/>
      </w:pPr>
      <w:r>
        <w:t>veřejná zakázka malého rozsahu s názvem</w:t>
      </w:r>
    </w:p>
    <w:p w14:paraId="5E737724" w14:textId="77777777" w:rsidR="00846BF2" w:rsidRDefault="00846BF2" w:rsidP="00435203">
      <w:pPr>
        <w:pStyle w:val="AKFZFnormln"/>
        <w:spacing w:line="276" w:lineRule="auto"/>
        <w:jc w:val="center"/>
      </w:pPr>
    </w:p>
    <w:p w14:paraId="1496C1E1" w14:textId="68E29F36" w:rsidR="00846BF2" w:rsidRPr="00A042D6" w:rsidRDefault="00D22CEC" w:rsidP="00435203">
      <w:pPr>
        <w:pStyle w:val="AKFZFnormln"/>
        <w:spacing w:line="276" w:lineRule="auto"/>
        <w:jc w:val="center"/>
        <w:rPr>
          <w:rFonts w:cs="Arial"/>
          <w:b/>
        </w:rPr>
      </w:pPr>
      <w:bookmarkStart w:id="0" w:name="_Hlk119929865"/>
      <w:r w:rsidRPr="00D22CEC">
        <w:rPr>
          <w:rFonts w:cs="Arial"/>
          <w:b/>
        </w:rPr>
        <w:t>„</w:t>
      </w:r>
      <w:r w:rsidR="00902A6E">
        <w:rPr>
          <w:rFonts w:cs="Arial"/>
          <w:b/>
        </w:rPr>
        <w:t>Osobní automobil</w:t>
      </w:r>
      <w:r w:rsidRPr="00D22CEC">
        <w:rPr>
          <w:rFonts w:cs="Arial"/>
          <w:b/>
        </w:rPr>
        <w:t>“</w:t>
      </w:r>
    </w:p>
    <w:bookmarkEnd w:id="0"/>
    <w:p w14:paraId="5B01454F" w14:textId="53713559" w:rsidR="00A042D6" w:rsidRDefault="00C455D6" w:rsidP="00435203">
      <w:pPr>
        <w:pStyle w:val="AKFZFnormln"/>
        <w:spacing w:line="276" w:lineRule="auto"/>
        <w:jc w:val="center"/>
      </w:pPr>
      <w:r>
        <w:t>zadávaná</w:t>
      </w:r>
      <w:r w:rsidR="00A042D6">
        <w:t xml:space="preserve"> mimo režim zákona č. 134/2016 Sb., o zadávání veřejných zakázek (dále jen </w:t>
      </w:r>
      <w:r w:rsidR="00A042D6" w:rsidRPr="00435203">
        <w:rPr>
          <w:i/>
          <w:iCs/>
        </w:rPr>
        <w:t>„</w:t>
      </w:r>
      <w:r w:rsidR="00A042D6" w:rsidRPr="00435203">
        <w:rPr>
          <w:b/>
          <w:i/>
          <w:iCs/>
        </w:rPr>
        <w:t>zákon</w:t>
      </w:r>
      <w:r w:rsidR="00A042D6" w:rsidRPr="00435203">
        <w:rPr>
          <w:i/>
          <w:iCs/>
        </w:rPr>
        <w:t>“</w:t>
      </w:r>
      <w:r w:rsidR="00A042D6">
        <w:t>)</w:t>
      </w:r>
    </w:p>
    <w:p w14:paraId="5ACCC4E9" w14:textId="77777777" w:rsidR="00A57364" w:rsidRDefault="00A57364" w:rsidP="00435203">
      <w:pPr>
        <w:pStyle w:val="AKFZFnormln"/>
        <w:spacing w:line="276" w:lineRule="auto"/>
      </w:pPr>
    </w:p>
    <w:p w14:paraId="1F6C6822" w14:textId="51D94E45" w:rsidR="009C7542" w:rsidRDefault="009C7542" w:rsidP="000E4D7E">
      <w:pPr>
        <w:spacing w:line="276" w:lineRule="auto"/>
      </w:pPr>
    </w:p>
    <w:p w14:paraId="1CE3A6A3" w14:textId="77777777" w:rsidR="009C7542" w:rsidRDefault="009C7542" w:rsidP="00435203">
      <w:pPr>
        <w:spacing w:line="276" w:lineRule="auto"/>
      </w:pPr>
      <w:r>
        <w:br w:type="page"/>
      </w:r>
    </w:p>
    <w:p w14:paraId="647C7D3A" w14:textId="57952A82" w:rsidR="00A10F68" w:rsidRDefault="00A10F68" w:rsidP="00435203">
      <w:pPr>
        <w:pStyle w:val="AKFZFnovNadpis1"/>
        <w:shd w:val="clear" w:color="auto" w:fill="D9D9D9" w:themeFill="background1" w:themeFillShade="D9"/>
        <w:spacing w:line="276" w:lineRule="auto"/>
      </w:pPr>
      <w:bookmarkStart w:id="1" w:name="_Toc87435348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1"/>
    </w:p>
    <w:p w14:paraId="16DCF4E3" w14:textId="39D3B842" w:rsidR="009C7542" w:rsidRDefault="00D23305" w:rsidP="00435203">
      <w:pPr>
        <w:pStyle w:val="AKFZFnovnadpis2"/>
        <w:spacing w:line="276" w:lineRule="auto"/>
      </w:pPr>
      <w:bookmarkStart w:id="2" w:name="_Toc87435349"/>
      <w:r>
        <w:t>Informace o zadavateli</w:t>
      </w:r>
      <w:bookmarkEnd w:id="2"/>
    </w:p>
    <w:p w14:paraId="35AB61A3" w14:textId="4C06D92E" w:rsidR="00E17DF7" w:rsidRDefault="00E17DF7" w:rsidP="00435203">
      <w:pPr>
        <w:pStyle w:val="AKFZFnovnadpis3"/>
        <w:spacing w:line="276" w:lineRule="auto"/>
      </w:pPr>
      <w:bookmarkStart w:id="3" w:name="_Ref459127329"/>
      <w:bookmarkStart w:id="4" w:name="_Toc87435350"/>
      <w:r>
        <w:t>Zadavatel</w:t>
      </w:r>
      <w:bookmarkEnd w:id="3"/>
      <w:bookmarkEnd w:id="4"/>
    </w:p>
    <w:tbl>
      <w:tblPr>
        <w:tblStyle w:val="Mkatabulky"/>
        <w:tblW w:w="9141" w:type="dxa"/>
        <w:tblInd w:w="-33" w:type="dxa"/>
        <w:tblLook w:val="04A0" w:firstRow="1" w:lastRow="0" w:firstColumn="1" w:lastColumn="0" w:noHBand="0" w:noVBand="1"/>
      </w:tblPr>
      <w:tblGrid>
        <w:gridCol w:w="3189"/>
        <w:gridCol w:w="5952"/>
      </w:tblGrid>
      <w:tr w:rsidR="004E2034" w14:paraId="4F6A1837" w14:textId="77777777" w:rsidTr="00435203">
        <w:tc>
          <w:tcPr>
            <w:tcW w:w="3189" w:type="dxa"/>
            <w:shd w:val="clear" w:color="auto" w:fill="D9D9D9" w:themeFill="background1" w:themeFillShade="D9"/>
          </w:tcPr>
          <w:p w14:paraId="1794DE6C" w14:textId="1F7A31E4" w:rsidR="004E2034" w:rsidRDefault="004E2034" w:rsidP="004E2034">
            <w:pPr>
              <w:pStyle w:val="AKFZFnormln"/>
              <w:spacing w:before="120" w:after="120" w:line="276" w:lineRule="auto"/>
              <w:rPr>
                <w:b/>
              </w:rPr>
            </w:pPr>
            <w:r w:rsidRPr="00544E0D">
              <w:rPr>
                <w:b/>
              </w:rPr>
              <w:t>Název</w:t>
            </w:r>
            <w:r>
              <w:rPr>
                <w:b/>
              </w:rPr>
              <w:t>:</w:t>
            </w:r>
          </w:p>
        </w:tc>
        <w:tc>
          <w:tcPr>
            <w:tcW w:w="5952" w:type="dxa"/>
            <w:vAlign w:val="center"/>
          </w:tcPr>
          <w:p w14:paraId="45259FA3" w14:textId="1F25230D" w:rsidR="004E2034" w:rsidRPr="003E4C4C" w:rsidRDefault="004E2034" w:rsidP="004E2034">
            <w:pPr>
              <w:pStyle w:val="AKFZFnormln"/>
              <w:spacing w:before="120" w:after="120" w:line="276" w:lineRule="auto"/>
              <w:jc w:val="left"/>
              <w:rPr>
                <w:b/>
                <w:bCs/>
              </w:rPr>
            </w:pPr>
            <w:bookmarkStart w:id="5" w:name="_Hlk119934390"/>
            <w:r>
              <w:rPr>
                <w:rFonts w:cs="Arial"/>
              </w:rPr>
              <w:t>Domov Velvary, poskytovatel sociálních služeb</w:t>
            </w:r>
            <w:bookmarkEnd w:id="5"/>
          </w:p>
        </w:tc>
      </w:tr>
      <w:tr w:rsidR="004E2034" w14:paraId="1BFB9433" w14:textId="77777777" w:rsidTr="00435203">
        <w:tc>
          <w:tcPr>
            <w:tcW w:w="3189" w:type="dxa"/>
            <w:shd w:val="clear" w:color="auto" w:fill="D9D9D9" w:themeFill="background1" w:themeFillShade="D9"/>
          </w:tcPr>
          <w:p w14:paraId="342FD451" w14:textId="7218CBB0" w:rsidR="004E2034" w:rsidRPr="00544E0D" w:rsidRDefault="004E2034" w:rsidP="004E2034">
            <w:pPr>
              <w:pStyle w:val="AKFZFnormln"/>
              <w:spacing w:before="120" w:after="120" w:line="276" w:lineRule="auto"/>
            </w:pPr>
            <w:r w:rsidRPr="00544E0D">
              <w:t>Sídlo:</w:t>
            </w:r>
          </w:p>
        </w:tc>
        <w:tc>
          <w:tcPr>
            <w:tcW w:w="5952" w:type="dxa"/>
            <w:vAlign w:val="center"/>
          </w:tcPr>
          <w:p w14:paraId="29F0F534" w14:textId="17974460" w:rsidR="004E2034" w:rsidRPr="00C8588B" w:rsidRDefault="004E2034" w:rsidP="004E2034">
            <w:pPr>
              <w:pStyle w:val="AKFZFnormln"/>
              <w:spacing w:before="120" w:after="120" w:line="276" w:lineRule="auto"/>
              <w:jc w:val="left"/>
            </w:pPr>
            <w:bookmarkStart w:id="6" w:name="_Hlk119934415"/>
            <w:r>
              <w:rPr>
                <w:rFonts w:cs="Arial"/>
              </w:rPr>
              <w:t>Petra Bezruče 484, 273 24 Velvary</w:t>
            </w:r>
            <w:bookmarkEnd w:id="6"/>
          </w:p>
        </w:tc>
      </w:tr>
      <w:tr w:rsidR="004E2034" w14:paraId="54F140CE" w14:textId="77777777" w:rsidTr="00435203">
        <w:tc>
          <w:tcPr>
            <w:tcW w:w="3189" w:type="dxa"/>
            <w:shd w:val="clear" w:color="auto" w:fill="D9D9D9" w:themeFill="background1" w:themeFillShade="D9"/>
          </w:tcPr>
          <w:p w14:paraId="1D7126DF" w14:textId="2887A0D5" w:rsidR="004E2034" w:rsidRPr="00544E0D" w:rsidRDefault="004E2034" w:rsidP="004E2034">
            <w:pPr>
              <w:pStyle w:val="AKFZFnormln"/>
              <w:spacing w:before="120" w:after="120" w:line="276" w:lineRule="auto"/>
            </w:pPr>
            <w:r w:rsidRPr="00544E0D">
              <w:t>IČO:</w:t>
            </w:r>
          </w:p>
        </w:tc>
        <w:tc>
          <w:tcPr>
            <w:tcW w:w="5952" w:type="dxa"/>
            <w:vAlign w:val="center"/>
          </w:tcPr>
          <w:p w14:paraId="18ECF149" w14:textId="69D71D3A" w:rsidR="004E2034" w:rsidRPr="00C8588B" w:rsidRDefault="004E2034" w:rsidP="004E2034">
            <w:pPr>
              <w:pStyle w:val="AKFZFnormln"/>
              <w:spacing w:before="120" w:after="120" w:line="276" w:lineRule="auto"/>
              <w:jc w:val="left"/>
            </w:pPr>
            <w:bookmarkStart w:id="7" w:name="_Hlk119934403"/>
            <w:r>
              <w:rPr>
                <w:rFonts w:cs="Arial"/>
              </w:rPr>
              <w:t>71234403</w:t>
            </w:r>
            <w:bookmarkEnd w:id="7"/>
          </w:p>
        </w:tc>
      </w:tr>
      <w:tr w:rsidR="00544E0D" w14:paraId="09CB217C" w14:textId="77777777" w:rsidTr="00435203">
        <w:tc>
          <w:tcPr>
            <w:tcW w:w="31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56ABE" w14:textId="7ABBB0A2" w:rsidR="00544E0D" w:rsidRPr="00544E0D" w:rsidRDefault="00544E0D" w:rsidP="00435203">
            <w:pPr>
              <w:pStyle w:val="AKFZFnormln"/>
              <w:spacing w:before="120" w:after="120" w:line="276" w:lineRule="auto"/>
              <w:jc w:val="left"/>
            </w:pPr>
            <w:r w:rsidRPr="00544E0D">
              <w:t>Osoba oprávněná jednat za zadavatele: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vAlign w:val="center"/>
          </w:tcPr>
          <w:p w14:paraId="593CBA7D" w14:textId="7D212350" w:rsidR="00544E0D" w:rsidRPr="00544E0D" w:rsidRDefault="004E2034" w:rsidP="00435203">
            <w:pPr>
              <w:pStyle w:val="AKFZFnormln"/>
              <w:spacing w:before="120" w:after="120" w:line="276" w:lineRule="auto"/>
              <w:jc w:val="left"/>
            </w:pPr>
            <w:r w:rsidRPr="004E2034">
              <w:rPr>
                <w:rFonts w:cs="Arial"/>
              </w:rPr>
              <w:t xml:space="preserve">Ing. Marcel </w:t>
            </w:r>
            <w:proofErr w:type="gramStart"/>
            <w:r w:rsidRPr="004E2034">
              <w:rPr>
                <w:rFonts w:cs="Arial"/>
              </w:rPr>
              <w:t>Zhorný - ředitel</w:t>
            </w:r>
            <w:proofErr w:type="gramEnd"/>
          </w:p>
        </w:tc>
      </w:tr>
      <w:tr w:rsidR="005F1534" w14:paraId="4D71F75D" w14:textId="77777777" w:rsidTr="00435203">
        <w:tc>
          <w:tcPr>
            <w:tcW w:w="31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BC089" w14:textId="1EB60A28" w:rsidR="005F1534" w:rsidRPr="00544E0D" w:rsidRDefault="005F1534" w:rsidP="00435203">
            <w:pPr>
              <w:pStyle w:val="AKFZFnormln"/>
              <w:spacing w:before="120" w:after="120" w:line="276" w:lineRule="auto"/>
              <w:jc w:val="left"/>
            </w:pPr>
            <w:r>
              <w:t>Kontaktní osoba k veřejné zakázce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vAlign w:val="center"/>
          </w:tcPr>
          <w:p w14:paraId="29661CF7" w14:textId="1DA8E73A" w:rsidR="005F1534" w:rsidRPr="00544E0D" w:rsidRDefault="004E2034" w:rsidP="00435203">
            <w:pPr>
              <w:pStyle w:val="AKFZFnormln"/>
              <w:spacing w:before="120" w:after="120" w:line="276" w:lineRule="auto"/>
              <w:jc w:val="left"/>
              <w:rPr>
                <w:rFonts w:cs="Arial"/>
              </w:rPr>
            </w:pPr>
            <w:bookmarkStart w:id="8" w:name="_Hlk119933556"/>
            <w:r w:rsidRPr="004E2034">
              <w:rPr>
                <w:rFonts w:cs="Arial"/>
              </w:rPr>
              <w:t>reditel@domovvelvary.cz</w:t>
            </w:r>
            <w:bookmarkEnd w:id="8"/>
          </w:p>
        </w:tc>
      </w:tr>
      <w:tr w:rsidR="00644CEA" w14:paraId="2749E0F4" w14:textId="77777777" w:rsidTr="00435203">
        <w:tc>
          <w:tcPr>
            <w:tcW w:w="9141" w:type="dxa"/>
            <w:gridSpan w:val="2"/>
            <w:tcBorders>
              <w:left w:val="nil"/>
              <w:bottom w:val="nil"/>
              <w:right w:val="nil"/>
            </w:tcBorders>
          </w:tcPr>
          <w:p w14:paraId="1DF0506B" w14:textId="751BCCAF" w:rsidR="00644CEA" w:rsidRPr="00544E0D" w:rsidRDefault="00644CEA" w:rsidP="00435203">
            <w:pPr>
              <w:pStyle w:val="AKFZFnormln"/>
              <w:spacing w:before="120" w:after="120" w:line="276" w:lineRule="auto"/>
              <w:jc w:val="left"/>
              <w:rPr>
                <w:rFonts w:cs="Arial"/>
              </w:rPr>
            </w:pPr>
            <w:r>
              <w:t xml:space="preserve">(dále jen </w:t>
            </w:r>
            <w:r w:rsidRPr="00435203">
              <w:rPr>
                <w:i/>
                <w:iCs/>
              </w:rPr>
              <w:t>„</w:t>
            </w:r>
            <w:r w:rsidRPr="00435203">
              <w:rPr>
                <w:b/>
                <w:i/>
                <w:iCs/>
              </w:rPr>
              <w:t>Zadavatel</w:t>
            </w:r>
            <w:r w:rsidRPr="00435203">
              <w:rPr>
                <w:i/>
                <w:iCs/>
              </w:rPr>
              <w:t>“</w:t>
            </w:r>
            <w:r>
              <w:t>)</w:t>
            </w:r>
          </w:p>
        </w:tc>
      </w:tr>
    </w:tbl>
    <w:p w14:paraId="15DFDFD3" w14:textId="547B2545" w:rsidR="0003756E" w:rsidRDefault="00D23305" w:rsidP="00435203">
      <w:pPr>
        <w:pStyle w:val="AKFZFnovnadpis2"/>
        <w:spacing w:line="276" w:lineRule="auto"/>
      </w:pPr>
      <w:bookmarkStart w:id="9" w:name="_Toc87435352"/>
      <w:r>
        <w:t>Základní informace o veřejné zakázce</w:t>
      </w:r>
      <w:bookmarkEnd w:id="9"/>
    </w:p>
    <w:p w14:paraId="489A6370" w14:textId="7E473FE0" w:rsidR="00A10F68" w:rsidRDefault="005137B5" w:rsidP="00435203">
      <w:pPr>
        <w:pStyle w:val="AKFZFnovnadpis3"/>
        <w:spacing w:line="276" w:lineRule="auto"/>
      </w:pPr>
      <w:bookmarkStart w:id="10" w:name="_Toc87435353"/>
      <w:r>
        <w:t xml:space="preserve">Poptávkové </w:t>
      </w:r>
      <w:r w:rsidR="00A10F68">
        <w:t>řízení</w:t>
      </w:r>
      <w:bookmarkEnd w:id="10"/>
    </w:p>
    <w:p w14:paraId="68E95A78" w14:textId="537CD952" w:rsidR="00A14975" w:rsidRPr="00A042D6" w:rsidRDefault="00A06DF4" w:rsidP="00A14975">
      <w:pPr>
        <w:pStyle w:val="AKFZFnormln"/>
        <w:spacing w:line="276" w:lineRule="auto"/>
        <w:jc w:val="center"/>
        <w:rPr>
          <w:rFonts w:cs="Arial"/>
          <w:b/>
        </w:rPr>
      </w:pPr>
      <w:r>
        <w:t xml:space="preserve">Veřejná zakázka s názvem </w:t>
      </w:r>
      <w:r w:rsidR="00A14975" w:rsidRPr="00D22CEC">
        <w:rPr>
          <w:rFonts w:cs="Arial"/>
          <w:b/>
        </w:rPr>
        <w:t>„</w:t>
      </w:r>
      <w:r w:rsidR="00902A6E">
        <w:rPr>
          <w:rFonts w:cs="Arial"/>
          <w:b/>
        </w:rPr>
        <w:t>Osobní automobil</w:t>
      </w:r>
      <w:r w:rsidR="00A14975" w:rsidRPr="00D22CEC">
        <w:rPr>
          <w:rFonts w:cs="Arial"/>
          <w:b/>
        </w:rPr>
        <w:t>“</w:t>
      </w:r>
    </w:p>
    <w:p w14:paraId="65E5ABF5" w14:textId="504B041B" w:rsidR="00A10F68" w:rsidRDefault="004E2034" w:rsidP="00435203">
      <w:pPr>
        <w:pStyle w:val="AKFZFnormln"/>
        <w:spacing w:line="276" w:lineRule="auto"/>
        <w:rPr>
          <w:rFonts w:cs="Arial"/>
        </w:rPr>
      </w:pPr>
      <w:r w:rsidRPr="004E2034">
        <w:rPr>
          <w:b/>
          <w:bCs/>
        </w:rPr>
        <w:t xml:space="preserve"> </w:t>
      </w:r>
      <w:r w:rsidR="00A06DF4">
        <w:t xml:space="preserve">je veřejnou zakázkou malého rozsahu na </w:t>
      </w:r>
      <w:r w:rsidR="0097252B" w:rsidRPr="004E2034">
        <w:rPr>
          <w:rFonts w:cs="Arial"/>
        </w:rPr>
        <w:t>dodáv</w:t>
      </w:r>
      <w:r w:rsidR="00DB5900" w:rsidRPr="004E2034">
        <w:rPr>
          <w:rFonts w:cs="Arial"/>
        </w:rPr>
        <w:t>k</w:t>
      </w:r>
      <w:r w:rsidR="0097252B" w:rsidRPr="004E2034">
        <w:rPr>
          <w:rFonts w:cs="Arial"/>
        </w:rPr>
        <w:t>y</w:t>
      </w:r>
      <w:r w:rsidR="006D1C9A" w:rsidRPr="004E2034">
        <w:rPr>
          <w:rFonts w:cs="Arial"/>
        </w:rPr>
        <w:t xml:space="preserve"> </w:t>
      </w:r>
      <w:r w:rsidR="00A06DF4">
        <w:rPr>
          <w:rFonts w:cs="Arial"/>
        </w:rPr>
        <w:t xml:space="preserve">(dále jen </w:t>
      </w:r>
      <w:r w:rsidR="00A06DF4" w:rsidRPr="00435203">
        <w:rPr>
          <w:rFonts w:cs="Arial"/>
          <w:i/>
          <w:iCs/>
        </w:rPr>
        <w:t>„</w:t>
      </w:r>
      <w:r w:rsidR="00A06DF4" w:rsidRPr="00435203">
        <w:rPr>
          <w:rFonts w:cs="Arial"/>
          <w:b/>
          <w:i/>
          <w:iCs/>
        </w:rPr>
        <w:t>Veřejná zakázka</w:t>
      </w:r>
      <w:r w:rsidR="00A06DF4" w:rsidRPr="00435203">
        <w:rPr>
          <w:rFonts w:cs="Arial"/>
          <w:i/>
          <w:iCs/>
        </w:rPr>
        <w:t>“</w:t>
      </w:r>
      <w:r w:rsidR="00A06DF4">
        <w:rPr>
          <w:rFonts w:cs="Arial"/>
        </w:rPr>
        <w:t>).</w:t>
      </w:r>
    </w:p>
    <w:p w14:paraId="2A545125" w14:textId="6F96AF1B" w:rsidR="0097252B" w:rsidRDefault="00514171" w:rsidP="00435203">
      <w:pPr>
        <w:pStyle w:val="AKFZFnormln"/>
        <w:spacing w:line="276" w:lineRule="auto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 xml:space="preserve">adávána mimo režim zákona. Obsahuje-li tato zadávací dokumentace odkaz na zákon, použije se příslušné ustanovení zákona analogicky. To však neznamená, že Zadavatel zadává Veřejnou zakázku v režimu </w:t>
      </w:r>
      <w:r w:rsidR="00EC0168">
        <w:rPr>
          <w:rFonts w:cs="Arial"/>
        </w:rPr>
        <w:t>Z</w:t>
      </w:r>
      <w:r w:rsidR="0097252B">
        <w:rPr>
          <w:rFonts w:cs="Arial"/>
        </w:rPr>
        <w:t>ákona.</w:t>
      </w:r>
    </w:p>
    <w:p w14:paraId="7FD583F8" w14:textId="386A9475" w:rsidR="00580202" w:rsidRDefault="00580202" w:rsidP="00435203">
      <w:pPr>
        <w:pStyle w:val="AKFZFnovnadpis3"/>
        <w:spacing w:line="276" w:lineRule="auto"/>
      </w:pPr>
      <w:bookmarkStart w:id="11" w:name="_Toc87435354"/>
      <w:r>
        <w:t>Účel Veřejné zakázky</w:t>
      </w:r>
      <w:bookmarkEnd w:id="11"/>
    </w:p>
    <w:p w14:paraId="3D34C51E" w14:textId="6A39B1CE" w:rsidR="00580202" w:rsidRPr="00902A6E" w:rsidRDefault="00580202" w:rsidP="00435203">
      <w:pPr>
        <w:pStyle w:val="AKFZFnormln"/>
        <w:spacing w:line="276" w:lineRule="auto"/>
        <w:rPr>
          <w:b/>
          <w:bCs/>
        </w:rPr>
      </w:pPr>
      <w:r>
        <w:t xml:space="preserve">Účelem Veřejné zakázky je uzavření smlouvy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>, na jejímž základě bud</w:t>
      </w:r>
      <w:r w:rsidR="00902A6E">
        <w:t>e</w:t>
      </w:r>
      <w:r>
        <w:t xml:space="preserve">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Pr="004E2034">
        <w:t>poskyt</w:t>
      </w:r>
      <w:r w:rsidR="00902A6E">
        <w:t>nuta</w:t>
      </w:r>
      <w:r w:rsidRPr="004E2034">
        <w:t xml:space="preserve"> dodávk</w:t>
      </w:r>
      <w:r w:rsidR="00902A6E">
        <w:t>a</w:t>
      </w:r>
      <w:r w:rsidR="004E2034">
        <w:t xml:space="preserve"> </w:t>
      </w:r>
      <w:r w:rsidR="00902A6E" w:rsidRPr="00902A6E">
        <w:rPr>
          <w:b/>
          <w:bCs/>
        </w:rPr>
        <w:t>osobního automobilu.</w:t>
      </w:r>
    </w:p>
    <w:p w14:paraId="2C7AEBD6" w14:textId="428354A5" w:rsidR="00580202" w:rsidRDefault="00580202" w:rsidP="00435203">
      <w:pPr>
        <w:pStyle w:val="AKFZFnovnadpis3"/>
        <w:spacing w:line="276" w:lineRule="auto"/>
      </w:pPr>
      <w:bookmarkStart w:id="12" w:name="_Toc87435355"/>
      <w:r>
        <w:t>Předmět plnění Veřejné zakázky</w:t>
      </w:r>
      <w:bookmarkEnd w:id="12"/>
    </w:p>
    <w:p w14:paraId="76F60535" w14:textId="271F20BE" w:rsidR="00807375" w:rsidRDefault="00203F6E" w:rsidP="00435203">
      <w:pPr>
        <w:pStyle w:val="AKFZFnormln"/>
        <w:spacing w:line="276" w:lineRule="auto"/>
        <w:rPr>
          <w:rFonts w:cs="Arial"/>
        </w:rPr>
      </w:pPr>
      <w:r>
        <w:t xml:space="preserve">Předmětem plnění Veřejné zakázky je </w:t>
      </w:r>
      <w:r w:rsidR="004E2034" w:rsidRPr="004E2034">
        <w:rPr>
          <w:rFonts w:cs="Arial"/>
        </w:rPr>
        <w:t xml:space="preserve">dodání </w:t>
      </w:r>
      <w:r w:rsidR="00902A6E" w:rsidRPr="00902A6E">
        <w:rPr>
          <w:rFonts w:cs="Arial"/>
          <w:b/>
          <w:bCs/>
        </w:rPr>
        <w:t>osobního automobilu</w:t>
      </w:r>
      <w:r w:rsidR="004E2034" w:rsidRPr="004E2034">
        <w:rPr>
          <w:rFonts w:cs="Arial"/>
        </w:rPr>
        <w:t xml:space="preserve"> souladu s ČSN a všemi souvisejícími platnými předpisy</w:t>
      </w:r>
      <w:r w:rsidR="00D45D5D">
        <w:rPr>
          <w:rFonts w:cs="Arial"/>
        </w:rPr>
        <w:t xml:space="preserve"> a prováděcí dokumentace, kterou zpracuje dodavatel a předá zadavateli po realizaci díla.</w:t>
      </w:r>
    </w:p>
    <w:p w14:paraId="02B645B7" w14:textId="531099D4" w:rsidR="00580202" w:rsidRDefault="00203F6E" w:rsidP="00435203">
      <w:pPr>
        <w:pStyle w:val="AKFZFnormln"/>
        <w:spacing w:line="276" w:lineRule="auto"/>
        <w:rPr>
          <w:rFonts w:cs="Arial"/>
        </w:rPr>
      </w:pPr>
      <w:r>
        <w:rPr>
          <w:rFonts w:cs="Arial"/>
        </w:rPr>
        <w:t xml:space="preserve">Detailní informace o předmětu plnění Veřejné zakázky obsahuje </w:t>
      </w:r>
      <w:r w:rsidR="00D8657E">
        <w:rPr>
          <w:rFonts w:cs="Arial"/>
        </w:rPr>
        <w:t>závazný návrh smlouvy na plnění Veřejné zakázky</w:t>
      </w:r>
      <w:r w:rsidR="002A5E49">
        <w:rPr>
          <w:rFonts w:cs="Arial"/>
        </w:rPr>
        <w:t xml:space="preserve"> (dále jen </w:t>
      </w:r>
      <w:r w:rsidR="002A5E49" w:rsidRPr="00435203">
        <w:rPr>
          <w:rFonts w:cs="Arial"/>
          <w:i/>
          <w:iCs/>
        </w:rPr>
        <w:t>„</w:t>
      </w:r>
      <w:r w:rsidR="002A5E49" w:rsidRPr="00435203">
        <w:rPr>
          <w:rFonts w:cs="Arial"/>
          <w:b/>
          <w:bCs/>
          <w:i/>
          <w:iCs/>
        </w:rPr>
        <w:t>Závazný návrh smlouvy</w:t>
      </w:r>
      <w:r w:rsidR="002A5E49" w:rsidRPr="00435203">
        <w:rPr>
          <w:rFonts w:cs="Arial"/>
          <w:i/>
          <w:iCs/>
        </w:rPr>
        <w:t>“</w:t>
      </w:r>
      <w:r w:rsidR="002A5E49">
        <w:rPr>
          <w:rFonts w:cs="Arial"/>
        </w:rPr>
        <w:t xml:space="preserve"> nebo </w:t>
      </w:r>
      <w:r w:rsidR="002A5E49" w:rsidRPr="00435203">
        <w:rPr>
          <w:rFonts w:cs="Arial"/>
          <w:i/>
          <w:iCs/>
        </w:rPr>
        <w:t>„</w:t>
      </w:r>
      <w:r w:rsidR="002A5E49" w:rsidRPr="00435203">
        <w:rPr>
          <w:rFonts w:cs="Arial"/>
          <w:b/>
          <w:bCs/>
          <w:i/>
          <w:iCs/>
        </w:rPr>
        <w:t>Smlouva</w:t>
      </w:r>
      <w:r w:rsidR="002A5E49" w:rsidRPr="00435203">
        <w:rPr>
          <w:rFonts w:cs="Arial"/>
          <w:i/>
          <w:iCs/>
        </w:rPr>
        <w:t>“</w:t>
      </w:r>
      <w:r w:rsidR="00FA4184">
        <w:rPr>
          <w:rFonts w:cs="Arial"/>
        </w:rPr>
        <w:t xml:space="preserve">, </w:t>
      </w:r>
      <w:r w:rsidR="002A5E49">
        <w:rPr>
          <w:rFonts w:cs="Arial"/>
        </w:rPr>
        <w:t xml:space="preserve">který je </w:t>
      </w:r>
      <w:r>
        <w:rPr>
          <w:rFonts w:cs="Arial"/>
        </w:rPr>
        <w:t>příloh</w:t>
      </w:r>
      <w:r w:rsidR="002A5E49">
        <w:rPr>
          <w:rFonts w:cs="Arial"/>
        </w:rPr>
        <w:t>ou</w:t>
      </w:r>
      <w:r>
        <w:rPr>
          <w:rFonts w:cs="Arial"/>
        </w:rPr>
        <w:t xml:space="preserve"> č. </w:t>
      </w:r>
      <w:r w:rsidR="00FA4184">
        <w:rPr>
          <w:rFonts w:cs="Arial"/>
        </w:rPr>
        <w:t xml:space="preserve">3 </w:t>
      </w:r>
      <w:r>
        <w:rPr>
          <w:rFonts w:cs="Arial"/>
        </w:rPr>
        <w:t>této zadávací dokumentace</w:t>
      </w:r>
      <w:r w:rsidR="00FA4184">
        <w:rPr>
          <w:rFonts w:cs="Arial"/>
        </w:rPr>
        <w:t xml:space="preserve">), </w:t>
      </w:r>
      <w:r w:rsidR="00A96638">
        <w:rPr>
          <w:rFonts w:cs="Arial"/>
        </w:rPr>
        <w:t>specifikace</w:t>
      </w:r>
      <w:r w:rsidR="00FA4184">
        <w:rPr>
          <w:rFonts w:cs="Arial"/>
        </w:rPr>
        <w:t xml:space="preserve"> (příloha č.</w:t>
      </w:r>
      <w:r w:rsidR="00BB4017">
        <w:rPr>
          <w:rFonts w:cs="Arial"/>
        </w:rPr>
        <w:t>5</w:t>
      </w:r>
      <w:r w:rsidR="00FA4184">
        <w:rPr>
          <w:rFonts w:cs="Arial"/>
        </w:rPr>
        <w:t xml:space="preserve"> této ZD)</w:t>
      </w:r>
      <w:r w:rsidR="00BB4017">
        <w:rPr>
          <w:rFonts w:cs="Arial"/>
        </w:rPr>
        <w:t>.</w:t>
      </w:r>
    </w:p>
    <w:p w14:paraId="712EC5A0" w14:textId="0BD07AFF" w:rsidR="00BB4017" w:rsidRDefault="00BB4017" w:rsidP="00435203">
      <w:pPr>
        <w:pStyle w:val="AKFZFnormln"/>
        <w:spacing w:line="276" w:lineRule="auto"/>
        <w:rPr>
          <w:rFonts w:cs="Arial"/>
        </w:rPr>
      </w:pPr>
      <w:r w:rsidRPr="00BB4017">
        <w:rPr>
          <w:rFonts w:cs="Arial"/>
        </w:rPr>
        <w:t xml:space="preserve">V rámci své nabídky uchazeč předloží detailní specifikaci osobního automobilu dle přílohy č. </w:t>
      </w:r>
      <w:r>
        <w:rPr>
          <w:rFonts w:cs="Arial"/>
        </w:rPr>
        <w:t>5</w:t>
      </w:r>
      <w:r w:rsidRPr="00BB4017">
        <w:rPr>
          <w:rFonts w:cs="Arial"/>
        </w:rPr>
        <w:t xml:space="preserve"> tak, aby bylo zřejmé, že jsou splněny všechny požadované parametry.</w:t>
      </w:r>
    </w:p>
    <w:p w14:paraId="259D3035" w14:textId="1C1C1A8B" w:rsidR="00203F6E" w:rsidRPr="00203F6E" w:rsidRDefault="00203F6E" w:rsidP="00BB4017">
      <w:pPr>
        <w:pStyle w:val="AKFZFnormln"/>
        <w:spacing w:after="0" w:line="240" w:lineRule="auto"/>
      </w:pPr>
      <w:r w:rsidRPr="00CB4F9A">
        <w:t xml:space="preserve">V případě, že </w:t>
      </w:r>
      <w:r>
        <w:t>popis předmětu plnění</w:t>
      </w:r>
      <w:r w:rsidRPr="00CB4F9A">
        <w:t xml:space="preserve"> obsahuje</w:t>
      </w:r>
      <w:r>
        <w:t xml:space="preserve"> požadavky nebo </w:t>
      </w:r>
      <w:r w:rsidRPr="00CB4F9A">
        <w:t xml:space="preserve">odkazy na </w:t>
      </w:r>
      <w:r w:rsidR="00807375">
        <w:t xml:space="preserve">určité dodavatele, nebo na </w:t>
      </w:r>
      <w:r w:rsidR="00807375" w:rsidRPr="00807375">
        <w:t>patenty na vynálezy, užitné vzory, průmyslové vzory, ochra</w:t>
      </w:r>
      <w:r w:rsidR="00807375">
        <w:t xml:space="preserve">nné známky nebo </w:t>
      </w:r>
      <w:r w:rsidR="00807375">
        <w:lastRenderedPageBreak/>
        <w:t>označení původu</w:t>
      </w:r>
      <w:r w:rsidRPr="00CB4F9A">
        <w:t>, umožňuj</w:t>
      </w:r>
      <w:r w:rsidR="000C6CD4">
        <w:t xml:space="preserve">e </w:t>
      </w:r>
      <w:r w:rsidR="00807375">
        <w:t>Z</w:t>
      </w:r>
      <w:r w:rsidRPr="00CB4F9A">
        <w:t>adavatel použití i jiných, kvalitativně a technicky</w:t>
      </w:r>
      <w:r w:rsidR="00807375">
        <w:t xml:space="preserve"> rovnocenných</w:t>
      </w:r>
      <w:r w:rsidR="000C6CD4">
        <w:t xml:space="preserve"> řešení, které naplní </w:t>
      </w:r>
      <w:r w:rsidR="00807375">
        <w:t>Z</w:t>
      </w:r>
      <w:r w:rsidRPr="00CB4F9A">
        <w:t>adavat</w:t>
      </w:r>
      <w:r>
        <w:t>elem požadovanou funkcionalitu</w:t>
      </w:r>
      <w:r w:rsidRPr="00CB4F9A">
        <w:t>.</w:t>
      </w:r>
    </w:p>
    <w:p w14:paraId="18E4EEA8" w14:textId="3539EA17" w:rsidR="00580202" w:rsidRDefault="00580202" w:rsidP="00435203">
      <w:pPr>
        <w:pStyle w:val="AKFZFnovnadpis3"/>
        <w:spacing w:line="276" w:lineRule="auto"/>
      </w:pPr>
      <w:bookmarkStart w:id="13" w:name="_Ref87431179"/>
      <w:bookmarkStart w:id="14" w:name="_Toc87435357"/>
      <w:r>
        <w:t>Předpokládaná hodnota Veřejné zakázky</w:t>
      </w:r>
      <w:bookmarkEnd w:id="13"/>
      <w:bookmarkEnd w:id="14"/>
    </w:p>
    <w:p w14:paraId="21A46C8A" w14:textId="197EC693" w:rsidR="00580202" w:rsidRDefault="00FF035A" w:rsidP="00435203">
      <w:pPr>
        <w:pStyle w:val="AKFZFnormln"/>
        <w:spacing w:line="276" w:lineRule="auto"/>
        <w:rPr>
          <w:rFonts w:cs="Arial"/>
        </w:rPr>
      </w:pPr>
      <w:r>
        <w:t xml:space="preserve">Předpokládaná hodnota Veřejné zakázky </w:t>
      </w:r>
      <w:r w:rsidR="00161D87">
        <w:t>byla</w:t>
      </w:r>
      <w:r w:rsidR="00306624">
        <w:t xml:space="preserve"> stanovena na základě</w:t>
      </w:r>
      <w:r w:rsidR="00543B97">
        <w:t xml:space="preserve"> § 16 a násl. zákona a</w:t>
      </w:r>
      <w:r w:rsidR="00EC0168">
        <w:t> </w:t>
      </w:r>
      <w:r>
        <w:t xml:space="preserve">činí </w:t>
      </w:r>
      <w:r w:rsidR="00902A6E">
        <w:rPr>
          <w:b/>
        </w:rPr>
        <w:t>85</w:t>
      </w:r>
      <w:r w:rsidR="0040149F">
        <w:rPr>
          <w:b/>
        </w:rPr>
        <w:t>0</w:t>
      </w:r>
      <w:r w:rsidR="00902A6E">
        <w:rPr>
          <w:b/>
        </w:rPr>
        <w:t xml:space="preserve"> 000</w:t>
      </w:r>
      <w:r w:rsidR="00FA4184" w:rsidRPr="00FA4184">
        <w:rPr>
          <w:rFonts w:cs="Arial"/>
          <w:b/>
          <w:bCs/>
        </w:rPr>
        <w:t xml:space="preserve">,- </w:t>
      </w:r>
      <w:r w:rsidRPr="0038738C">
        <w:rPr>
          <w:rFonts w:cs="Arial"/>
          <w:b/>
          <w:bCs/>
        </w:rPr>
        <w:t>Kč</w:t>
      </w:r>
      <w:r>
        <w:rPr>
          <w:rFonts w:cs="Arial"/>
        </w:rPr>
        <w:t xml:space="preserve"> </w:t>
      </w:r>
      <w:r w:rsidRPr="0038738C">
        <w:rPr>
          <w:rFonts w:cs="Arial"/>
          <w:b/>
          <w:bCs/>
        </w:rPr>
        <w:t>bez DPH</w:t>
      </w:r>
      <w:r w:rsidR="00B03CB8">
        <w:rPr>
          <w:rFonts w:cs="Arial"/>
        </w:rPr>
        <w:t xml:space="preserve">; </w:t>
      </w:r>
      <w:r w:rsidR="00902A6E" w:rsidRPr="00BB4017">
        <w:rPr>
          <w:rFonts w:cs="Arial"/>
          <w:b/>
          <w:bCs/>
        </w:rPr>
        <w:t>1</w:t>
      </w:r>
      <w:r w:rsidR="00EF6CA7" w:rsidRPr="00BB4017">
        <w:rPr>
          <w:rFonts w:cs="Arial"/>
          <w:b/>
          <w:bCs/>
        </w:rPr>
        <w:t> </w:t>
      </w:r>
      <w:r w:rsidR="0040149F" w:rsidRPr="00BB4017">
        <w:rPr>
          <w:rFonts w:cs="Arial"/>
          <w:b/>
          <w:bCs/>
        </w:rPr>
        <w:t>0</w:t>
      </w:r>
      <w:r w:rsidR="002862AF" w:rsidRPr="00BB4017">
        <w:rPr>
          <w:rFonts w:cs="Arial"/>
          <w:b/>
          <w:bCs/>
        </w:rPr>
        <w:t>5</w:t>
      </w:r>
      <w:r w:rsidR="0040149F" w:rsidRPr="00BB4017">
        <w:rPr>
          <w:rFonts w:cs="Arial"/>
          <w:b/>
          <w:bCs/>
        </w:rPr>
        <w:t>0</w:t>
      </w:r>
      <w:r w:rsidR="00EF6CA7">
        <w:rPr>
          <w:rFonts w:cs="Arial"/>
          <w:b/>
          <w:bCs/>
        </w:rPr>
        <w:t xml:space="preserve"> 000</w:t>
      </w:r>
      <w:r w:rsidR="00330419">
        <w:rPr>
          <w:rFonts w:cs="Arial"/>
          <w:b/>
          <w:bCs/>
        </w:rPr>
        <w:t xml:space="preserve"> </w:t>
      </w:r>
      <w:r w:rsidR="00B03CB8" w:rsidRPr="0038738C">
        <w:rPr>
          <w:rFonts w:cs="Arial"/>
          <w:b/>
          <w:bCs/>
        </w:rPr>
        <w:t>Kč včetně DPH</w:t>
      </w:r>
      <w:r>
        <w:rPr>
          <w:rFonts w:cs="Arial"/>
        </w:rPr>
        <w:t>.</w:t>
      </w:r>
    </w:p>
    <w:p w14:paraId="4D960ECC" w14:textId="08D8EF19" w:rsidR="00FF035A" w:rsidRDefault="003E47ED" w:rsidP="00435203">
      <w:pPr>
        <w:pStyle w:val="AKFZFnovnadpis3"/>
        <w:spacing w:line="276" w:lineRule="auto"/>
      </w:pPr>
      <w:bookmarkStart w:id="15" w:name="_Toc87435358"/>
      <w:r>
        <w:t>Doba plnění</w:t>
      </w:r>
      <w:bookmarkEnd w:id="15"/>
    </w:p>
    <w:p w14:paraId="18C0FF66" w14:textId="2ECF97F0" w:rsidR="003E47ED" w:rsidRDefault="00084064" w:rsidP="00435203">
      <w:pPr>
        <w:pStyle w:val="AKFZFnormln"/>
        <w:spacing w:line="276" w:lineRule="auto"/>
      </w:pPr>
      <w:r>
        <w:t>Smlouva na plnění Veřejné zakázky bude u</w:t>
      </w:r>
      <w:r w:rsidR="0005092C">
        <w:t>zavřena bezodkladně po</w:t>
      </w:r>
      <w:r w:rsidR="00356B9E">
        <w:t xml:space="preserve"> výběru nejvhodnější nabídky.</w:t>
      </w:r>
    </w:p>
    <w:p w14:paraId="64F27BC6" w14:textId="77777777" w:rsidR="005F07E6" w:rsidRPr="00330419" w:rsidRDefault="005F07E6" w:rsidP="005F07E6">
      <w:pPr>
        <w:pStyle w:val="AKFZFnormln"/>
        <w:rPr>
          <w:rFonts w:eastAsia="Times New Roman" w:cs="Arial"/>
          <w:kern w:val="3"/>
          <w:lang w:eastAsia="ar-SA"/>
        </w:rPr>
      </w:pPr>
      <w:r w:rsidRPr="00330419">
        <w:rPr>
          <w:rFonts w:eastAsia="Times New Roman" w:cs="Arial"/>
          <w:kern w:val="3"/>
          <w:lang w:eastAsia="ar-SA"/>
        </w:rPr>
        <w:t>Předpokládaný termín zahájení: ihned po podpisu smlouvy</w:t>
      </w:r>
    </w:p>
    <w:p w14:paraId="6D04AF52" w14:textId="5F38F7BF" w:rsidR="005F07E6" w:rsidRPr="00330419" w:rsidRDefault="005F07E6" w:rsidP="00330419">
      <w:pPr>
        <w:pStyle w:val="AKFZFnormln"/>
        <w:rPr>
          <w:rFonts w:eastAsia="Times New Roman" w:cs="Arial"/>
          <w:kern w:val="3"/>
          <w:lang w:eastAsia="ar-SA"/>
        </w:rPr>
      </w:pPr>
      <w:r w:rsidRPr="00330419">
        <w:rPr>
          <w:rFonts w:eastAsia="Times New Roman" w:cs="Arial"/>
          <w:kern w:val="3"/>
          <w:lang w:eastAsia="ar-SA"/>
        </w:rPr>
        <w:t xml:space="preserve">Termín ukončení </w:t>
      </w:r>
      <w:r w:rsidR="00BB4017">
        <w:rPr>
          <w:rFonts w:eastAsia="Times New Roman" w:cs="Arial"/>
          <w:kern w:val="3"/>
          <w:lang w:eastAsia="ar-SA"/>
        </w:rPr>
        <w:t>do 1 měsíce od podpisu smlouvy.</w:t>
      </w:r>
    </w:p>
    <w:p w14:paraId="734639CD" w14:textId="55A3E88E" w:rsidR="003E47ED" w:rsidRPr="003C13BF" w:rsidRDefault="003E47ED" w:rsidP="0038738C">
      <w:pPr>
        <w:pStyle w:val="AKFZFnovnadpis3"/>
        <w:spacing w:line="276" w:lineRule="auto"/>
      </w:pPr>
      <w:bookmarkStart w:id="16" w:name="_Toc87435359"/>
      <w:r w:rsidRPr="003C13BF">
        <w:t>Místo plnění</w:t>
      </w:r>
      <w:bookmarkEnd w:id="16"/>
    </w:p>
    <w:p w14:paraId="761ABF2A" w14:textId="388B1015" w:rsidR="003E47ED" w:rsidRDefault="00655E6C" w:rsidP="00BB4017">
      <w:pPr>
        <w:pStyle w:val="AKFZFnormln"/>
        <w:spacing w:after="0" w:line="276" w:lineRule="auto"/>
      </w:pPr>
      <w:r w:rsidRPr="003C13BF">
        <w:t>Míst</w:t>
      </w:r>
      <w:r w:rsidR="002A5E49">
        <w:t>o</w:t>
      </w:r>
      <w:r w:rsidRPr="003C13BF">
        <w:t xml:space="preserve"> plnění Veřejné zakázky je </w:t>
      </w:r>
      <w:r w:rsidR="003C13BF" w:rsidRPr="003C13BF">
        <w:t xml:space="preserve">uvedeno v </w:t>
      </w:r>
      <w:r w:rsidR="002A5E49">
        <w:t>Z</w:t>
      </w:r>
      <w:r w:rsidR="003C13BF" w:rsidRPr="003C13BF">
        <w:t>ávazném návrhu</w:t>
      </w:r>
      <w:r w:rsidR="002A5E49">
        <w:t xml:space="preserve"> </w:t>
      </w:r>
      <w:r w:rsidR="003C13BF" w:rsidRPr="003C13BF">
        <w:t>smlouvy</w:t>
      </w:r>
      <w:r w:rsidR="002A5E49">
        <w:t>.</w:t>
      </w:r>
    </w:p>
    <w:p w14:paraId="04097DC4" w14:textId="5F75DE1F" w:rsidR="00485B02" w:rsidRPr="0038738C" w:rsidRDefault="00330419" w:rsidP="00BB4017">
      <w:pPr>
        <w:pStyle w:val="AKFZFnormln"/>
        <w:spacing w:after="0" w:line="276" w:lineRule="auto"/>
        <w:rPr>
          <w:i/>
          <w:iCs/>
        </w:rPr>
      </w:pPr>
      <w:r w:rsidRPr="00330419">
        <w:rPr>
          <w:i/>
          <w:iCs/>
        </w:rPr>
        <w:t>Místem plnění je primárně sídlo zadavatele: Petra Bezruče 484, 273 24 Velvary.</w:t>
      </w:r>
    </w:p>
    <w:p w14:paraId="1C3FE5E7" w14:textId="0AA82288" w:rsidR="004B6800" w:rsidRDefault="004B6800" w:rsidP="0038738C">
      <w:pPr>
        <w:pStyle w:val="AKFZFnovnadpis3"/>
        <w:spacing w:line="276" w:lineRule="auto"/>
      </w:pPr>
      <w:bookmarkStart w:id="17" w:name="_Toc87435360"/>
      <w:r>
        <w:t>Závaznost požadavků zadavatele</w:t>
      </w:r>
      <w:bookmarkEnd w:id="17"/>
    </w:p>
    <w:p w14:paraId="5C5FD8AC" w14:textId="278545B0" w:rsidR="0040149F" w:rsidRDefault="004B6800" w:rsidP="0038738C">
      <w:pPr>
        <w:pStyle w:val="AKFZFnormln"/>
        <w:spacing w:line="276" w:lineRule="auto"/>
      </w:pPr>
      <w:r w:rsidRPr="00225397">
        <w:t>Informace a údaje uvedené v jednotlivých částech této zadávací dokumentace a v jejích příloh</w:t>
      </w:r>
      <w:r w:rsidR="005137B5">
        <w:t>ách vymezují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</w:p>
    <w:p w14:paraId="3D54D570" w14:textId="77777777" w:rsidR="00481127" w:rsidRDefault="00481127" w:rsidP="00CC0B2F">
      <w:pPr>
        <w:pStyle w:val="AKFZFnovnadpis3"/>
        <w:spacing w:line="276" w:lineRule="auto"/>
      </w:pPr>
      <w:r>
        <w:t>Odpovědné zadávání</w:t>
      </w:r>
    </w:p>
    <w:p w14:paraId="1B6A24C3" w14:textId="77777777" w:rsidR="00481127" w:rsidRDefault="00481127" w:rsidP="00481127">
      <w:pPr>
        <w:pStyle w:val="AKFZFnormln"/>
      </w:pPr>
      <w:bookmarkStart w:id="18" w:name="_Hlk90358926"/>
      <w:r>
        <w:t xml:space="preserve">V souladu </w:t>
      </w:r>
      <w:proofErr w:type="gramStart"/>
      <w:r>
        <w:t>s</w:t>
      </w:r>
      <w:proofErr w:type="gramEnd"/>
      <w:r>
        <w:t xml:space="preserve"> ustanovení § 6 zákona 134/2016 zadavatel před vyhlášením veřejné zakázky zvážil možné dopady do sociální a ekologické oblasti a v souladu s tím nastavil následující požadavky:</w:t>
      </w:r>
    </w:p>
    <w:p w14:paraId="4897AAB2" w14:textId="4EE7CA5A" w:rsidR="00481127" w:rsidRPr="004B6800" w:rsidRDefault="00481127" w:rsidP="00317392">
      <w:pPr>
        <w:pStyle w:val="AKFZFnormln"/>
        <w:numPr>
          <w:ilvl w:val="0"/>
          <w:numId w:val="23"/>
        </w:numPr>
      </w:pPr>
      <w:r>
        <w:t xml:space="preserve">Zadavatel má zájem zadat veřejnou zakázku v souladu se zásadami sociálně odpovědného zadávání veřejných zakázek. Sociálně odpovědné zadávání kromě důrazu na čistě ekonomické parametry zohledňuje také související dopady zejména v oblasti zaměstnanosti, sociálních a pracovních práv a životního prostředí. Zadavatel od dodavatele vyžaduje při plnění předmětu veřejné zakázky zajistit legální zaměstnávání, férové pracovní podmínky a odpovídající úroveň bezpečnosti práce pro všechny osoby, které se na plnění veřejné zakázky podílejí. </w:t>
      </w:r>
      <w:bookmarkEnd w:id="18"/>
    </w:p>
    <w:p w14:paraId="14449351" w14:textId="4FA4D95E" w:rsidR="009C7542" w:rsidRDefault="0066708E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19" w:name="_Toc87435361"/>
      <w:r>
        <w:t>KVALIFIKACE ÚČASTNÍKŮ</w:t>
      </w:r>
      <w:bookmarkEnd w:id="19"/>
    </w:p>
    <w:p w14:paraId="1E1A6B05" w14:textId="2D207D78" w:rsidR="0066708E" w:rsidRDefault="00D23305" w:rsidP="0038738C">
      <w:pPr>
        <w:pStyle w:val="AKFZFnovnadpis2"/>
        <w:spacing w:line="276" w:lineRule="auto"/>
      </w:pPr>
      <w:bookmarkStart w:id="20" w:name="_Toc87435362"/>
      <w:r>
        <w:t>Obecná ustanovení o prokazování kvalifikace</w:t>
      </w:r>
      <w:bookmarkEnd w:id="20"/>
    </w:p>
    <w:p w14:paraId="5E99A368" w14:textId="1C90D07D" w:rsidR="0066708E" w:rsidRDefault="0066708E" w:rsidP="0038738C">
      <w:pPr>
        <w:pStyle w:val="AKFZFnormln"/>
        <w:spacing w:line="276" w:lineRule="auto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</w:t>
      </w:r>
      <w:r w:rsidR="00485B02">
        <w:t xml:space="preserve"> ustanovení</w:t>
      </w:r>
      <w:r w:rsidR="00D23305">
        <w:t xml:space="preserve"> § 73 zákona.</w:t>
      </w:r>
    </w:p>
    <w:p w14:paraId="666060DC" w14:textId="0EE339D6" w:rsidR="0066708E" w:rsidRDefault="0066708E" w:rsidP="0038738C">
      <w:pPr>
        <w:pStyle w:val="AKFZFnormln"/>
        <w:spacing w:line="276" w:lineRule="auto"/>
      </w:pPr>
      <w:r>
        <w:lastRenderedPageBreak/>
        <w:t>Kvalifikovaným pro splnění Veřejné zakázky je účastník, který:</w:t>
      </w:r>
    </w:p>
    <w:p w14:paraId="3E2E8036" w14:textId="50E24532" w:rsidR="0066708E" w:rsidRDefault="0066708E" w:rsidP="0038738C">
      <w:pPr>
        <w:pStyle w:val="AKFZFnormln"/>
        <w:numPr>
          <w:ilvl w:val="0"/>
          <w:numId w:val="12"/>
        </w:numPr>
        <w:spacing w:line="276" w:lineRule="auto"/>
        <w:ind w:hanging="436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odst. </w:t>
      </w:r>
      <w:r w:rsidR="001A5A15">
        <w:fldChar w:fldCharType="begin"/>
      </w:r>
      <w:r w:rsidR="001A5A15">
        <w:instrText xml:space="preserve"> REF _Ref460340856 \r \h </w:instrText>
      </w:r>
      <w:r w:rsidR="001D2F7C">
        <w:instrText xml:space="preserve"> \* MERGEFORMAT </w:instrText>
      </w:r>
      <w:r w:rsidR="001A5A15">
        <w:fldChar w:fldCharType="separate"/>
      </w:r>
      <w:r w:rsidR="003E4C4C">
        <w:t>2.2</w:t>
      </w:r>
      <w:r w:rsidR="001A5A15">
        <w:fldChar w:fldCharType="end"/>
      </w:r>
      <w:r w:rsidR="001A5A15">
        <w:t xml:space="preserve"> této zadávací dokumentace;</w:t>
      </w:r>
    </w:p>
    <w:p w14:paraId="6A65C859" w14:textId="7581D7C5" w:rsidR="0066708E" w:rsidRDefault="0066708E" w:rsidP="0038738C">
      <w:pPr>
        <w:pStyle w:val="AKFZFnormln"/>
        <w:numPr>
          <w:ilvl w:val="0"/>
          <w:numId w:val="12"/>
        </w:numPr>
        <w:spacing w:line="276" w:lineRule="auto"/>
        <w:ind w:hanging="436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odst. </w:t>
      </w:r>
      <w:r w:rsidR="00E1604D">
        <w:fldChar w:fldCharType="begin"/>
      </w:r>
      <w:r w:rsidR="00E1604D">
        <w:instrText xml:space="preserve"> REF _Ref460843626 \r \h </w:instrText>
      </w:r>
      <w:r w:rsidR="00E1604D">
        <w:fldChar w:fldCharType="separate"/>
      </w:r>
      <w:r w:rsidR="00E1604D">
        <w:t>2.3</w:t>
      </w:r>
      <w:r w:rsidR="00E1604D">
        <w:fldChar w:fldCharType="end"/>
      </w:r>
      <w:r w:rsidR="00E1604D">
        <w:t xml:space="preserve"> </w:t>
      </w:r>
      <w:r w:rsidR="001A5A15" w:rsidRPr="001A5A15">
        <w:t>této zadávací dokumentace</w:t>
      </w:r>
      <w:r w:rsidR="001A5A15">
        <w:t>;</w:t>
      </w:r>
    </w:p>
    <w:p w14:paraId="25D57814" w14:textId="67393759" w:rsidR="008267E9" w:rsidRDefault="008267E9" w:rsidP="0038738C">
      <w:pPr>
        <w:pStyle w:val="AKFZFnovnadpis2"/>
        <w:spacing w:line="276" w:lineRule="auto"/>
      </w:pPr>
      <w:bookmarkStart w:id="21" w:name="_Ref460340856"/>
      <w:bookmarkStart w:id="22" w:name="_Toc87435363"/>
      <w:r>
        <w:t>Základní způsobilost</w:t>
      </w:r>
      <w:bookmarkEnd w:id="21"/>
      <w:bookmarkEnd w:id="22"/>
    </w:p>
    <w:p w14:paraId="7DAA5775" w14:textId="77777777" w:rsidR="00CC7D74" w:rsidRPr="000A3415" w:rsidRDefault="00CC7D74" w:rsidP="00BB4017">
      <w:pPr>
        <w:pStyle w:val="AKFZFnormln"/>
        <w:spacing w:after="0"/>
      </w:pPr>
      <w:bookmarkStart w:id="23" w:name="_Hlk90359110"/>
      <w:bookmarkStart w:id="24" w:name="_Ref460843626"/>
      <w:bookmarkStart w:id="25" w:name="_Toc87435364"/>
      <w:r>
        <w:t xml:space="preserve">Účastník je povinen prokázat základní způsobilost v rozsahu dle písm. a) až e) </w:t>
      </w:r>
      <w:r w:rsidRPr="000A3415">
        <w:t xml:space="preserve">ustanovení § </w:t>
      </w:r>
      <w:r>
        <w:t>74</w:t>
      </w:r>
      <w:r w:rsidRPr="000A3415">
        <w:t xml:space="preserve"> odst. 1 zákona</w:t>
      </w:r>
      <w:r>
        <w:t xml:space="preserve">. </w:t>
      </w:r>
      <w:bookmarkStart w:id="26" w:name="_Hlk70512015"/>
      <w:r>
        <w:t>Účastník prokáže splnění základní způsobilosti předložením Písemného čestného prohlášení, ve kterém prohlásí, že:</w:t>
      </w:r>
      <w:bookmarkEnd w:id="26"/>
    </w:p>
    <w:p w14:paraId="0AEA201D" w14:textId="77777777" w:rsidR="00CC7D74" w:rsidRPr="00B505CF" w:rsidRDefault="00CC7D74" w:rsidP="00BB4017">
      <w:pPr>
        <w:pStyle w:val="Odstavecseseznamem"/>
        <w:numPr>
          <w:ilvl w:val="0"/>
          <w:numId w:val="25"/>
        </w:numPr>
        <w:spacing w:after="0"/>
        <w:contextualSpacing w:val="0"/>
        <w:rPr>
          <w:rFonts w:cs="Arial"/>
        </w:rPr>
      </w:pPr>
      <w:bookmarkStart w:id="27" w:name="_Hlk69130596"/>
      <w:r w:rsidRPr="00B505CF">
        <w:rPr>
          <w:rFonts w:cs="Arial"/>
        </w:rPr>
        <w:t xml:space="preserve"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</w:t>
      </w:r>
      <w:r>
        <w:rPr>
          <w:rFonts w:cs="Arial"/>
        </w:rPr>
        <w:t xml:space="preserve">dodavatel </w:t>
      </w:r>
      <w:r w:rsidRPr="00B505CF">
        <w:rPr>
          <w:rFonts w:cs="Arial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>
        <w:rPr>
          <w:rFonts w:cs="Arial"/>
        </w:rPr>
        <w:t xml:space="preserve"> dále </w:t>
      </w:r>
      <w:r w:rsidRPr="00B505CF">
        <w:rPr>
          <w:rFonts w:cs="Arial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>
        <w:rPr>
          <w:rFonts w:cs="Arial"/>
        </w:rPr>
        <w:t>;</w:t>
      </w:r>
    </w:p>
    <w:p w14:paraId="52DEAEB5" w14:textId="77777777" w:rsidR="00CC7D74" w:rsidRPr="00034831" w:rsidRDefault="00CC7D74" w:rsidP="00BB4017">
      <w:pPr>
        <w:pStyle w:val="Odstavecseseznamem"/>
        <w:numPr>
          <w:ilvl w:val="0"/>
          <w:numId w:val="25"/>
        </w:numPr>
        <w:spacing w:after="0"/>
        <w:contextualSpacing w:val="0"/>
        <w:rPr>
          <w:rFonts w:cs="Arial"/>
        </w:rPr>
      </w:pPr>
      <w:r>
        <w:rPr>
          <w:rFonts w:cs="Arial"/>
        </w:rPr>
        <w:t>ne</w:t>
      </w:r>
      <w:r w:rsidRPr="00034831">
        <w:rPr>
          <w:rFonts w:cs="Arial"/>
        </w:rPr>
        <w:t>má v České republice nebo v zemi svého sídla v evidenci daní zachycen splatný daňový nedoplatek,</w:t>
      </w:r>
    </w:p>
    <w:p w14:paraId="43E13C1B" w14:textId="77777777" w:rsidR="00CC7D74" w:rsidRPr="00034831" w:rsidRDefault="00CC7D74" w:rsidP="00BB4017">
      <w:pPr>
        <w:pStyle w:val="Odstavecseseznamem"/>
        <w:numPr>
          <w:ilvl w:val="0"/>
          <w:numId w:val="25"/>
        </w:numPr>
        <w:spacing w:after="0"/>
        <w:contextualSpacing w:val="0"/>
        <w:rPr>
          <w:rFonts w:cs="Arial"/>
        </w:rPr>
      </w:pPr>
      <w:r>
        <w:rPr>
          <w:rFonts w:cs="Arial"/>
        </w:rPr>
        <w:t>ne</w:t>
      </w:r>
      <w:r w:rsidRPr="00034831">
        <w:rPr>
          <w:rFonts w:cs="Arial"/>
        </w:rPr>
        <w:t>má v České republice nebo v zemi svého sídla splatný nedoplatek na pojistném nebo na penále na veřejné zdravotní pojištění,</w:t>
      </w:r>
    </w:p>
    <w:p w14:paraId="32CBB64B" w14:textId="77777777" w:rsidR="00CC7D74" w:rsidRPr="00034831" w:rsidRDefault="00CC7D74" w:rsidP="00BB4017">
      <w:pPr>
        <w:pStyle w:val="Odstavecseseznamem"/>
        <w:numPr>
          <w:ilvl w:val="0"/>
          <w:numId w:val="25"/>
        </w:numPr>
        <w:spacing w:after="0"/>
        <w:contextualSpacing w:val="0"/>
        <w:rPr>
          <w:rFonts w:cs="Arial"/>
        </w:rPr>
      </w:pPr>
      <w:r>
        <w:rPr>
          <w:rFonts w:cs="Arial"/>
        </w:rPr>
        <w:t>ne</w:t>
      </w:r>
      <w:r w:rsidRPr="00034831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4C1D36F5" w14:textId="77777777" w:rsidR="00CC7D74" w:rsidRDefault="00CC7D74" w:rsidP="00BB4017">
      <w:pPr>
        <w:pStyle w:val="Odstavecseseznamem"/>
        <w:numPr>
          <w:ilvl w:val="0"/>
          <w:numId w:val="25"/>
        </w:numPr>
        <w:spacing w:after="0"/>
        <w:contextualSpacing w:val="0"/>
        <w:rPr>
          <w:rFonts w:cs="Arial"/>
        </w:rPr>
      </w:pPr>
      <w:r>
        <w:rPr>
          <w:rFonts w:cs="Arial"/>
        </w:rPr>
        <w:t>není</w:t>
      </w:r>
      <w:r w:rsidRPr="00034831">
        <w:rPr>
          <w:rFonts w:cs="Arial"/>
        </w:rPr>
        <w:t xml:space="preserve"> v likvidaci, </w:t>
      </w:r>
      <w:r>
        <w:rPr>
          <w:rFonts w:cs="Arial"/>
        </w:rPr>
        <w:t>nebylo proti němu</w:t>
      </w:r>
      <w:r w:rsidRPr="00034831">
        <w:rPr>
          <w:rFonts w:cs="Arial"/>
        </w:rPr>
        <w:t xml:space="preserve"> vydáno rozhodnutí o úpadku, </w:t>
      </w:r>
      <w:r>
        <w:rPr>
          <w:rFonts w:cs="Arial"/>
        </w:rPr>
        <w:t xml:space="preserve">nebyla </w:t>
      </w:r>
      <w:r w:rsidRPr="00034831">
        <w:rPr>
          <w:rFonts w:cs="Arial"/>
        </w:rPr>
        <w:t xml:space="preserve">vůči němu nařízena nucená správa </w:t>
      </w:r>
      <w:r>
        <w:rPr>
          <w:rFonts w:cs="Arial"/>
        </w:rPr>
        <w:t xml:space="preserve">podle jiného právního předpisu, ani není </w:t>
      </w:r>
      <w:r w:rsidRPr="00034831">
        <w:rPr>
          <w:rFonts w:cs="Arial"/>
        </w:rPr>
        <w:t>v obdobné situaci podle práv</w:t>
      </w:r>
      <w:r>
        <w:rPr>
          <w:rFonts w:cs="Arial"/>
        </w:rPr>
        <w:t>ního řádu země sídla dodavatele;</w:t>
      </w:r>
    </w:p>
    <w:p w14:paraId="17D23B6F" w14:textId="33BB73FF" w:rsidR="00CC7D74" w:rsidRDefault="00CC7D74" w:rsidP="00CC7D74">
      <w:pPr>
        <w:pStyle w:val="AKFZFnormln"/>
        <w:rPr>
          <w:b/>
        </w:rPr>
      </w:pPr>
      <w:bookmarkStart w:id="28" w:name="_Hlk89927344"/>
      <w:bookmarkEnd w:id="23"/>
      <w:r w:rsidRPr="00852677">
        <w:rPr>
          <w:b/>
        </w:rPr>
        <w:t xml:space="preserve">Za tímto účelem </w:t>
      </w:r>
      <w:r>
        <w:rPr>
          <w:b/>
        </w:rPr>
        <w:t>účastník použije</w:t>
      </w:r>
      <w:r w:rsidRPr="00852677">
        <w:rPr>
          <w:b/>
        </w:rPr>
        <w:t xml:space="preserve"> vzor uveden</w:t>
      </w:r>
      <w:r>
        <w:rPr>
          <w:b/>
        </w:rPr>
        <w:t>ý</w:t>
      </w:r>
      <w:r w:rsidRPr="00852677">
        <w:rPr>
          <w:b/>
        </w:rPr>
        <w:t xml:space="preserve"> v příloze č. </w:t>
      </w:r>
      <w:r>
        <w:rPr>
          <w:b/>
        </w:rPr>
        <w:t>2</w:t>
      </w:r>
      <w:r w:rsidRPr="00852677">
        <w:rPr>
          <w:b/>
        </w:rPr>
        <w:t xml:space="preserve"> této zadávací dokumentace.</w:t>
      </w:r>
      <w:r w:rsidR="006B7E34">
        <w:rPr>
          <w:b/>
        </w:rPr>
        <w:t xml:space="preserve"> </w:t>
      </w:r>
      <w:r w:rsidR="006B7E34" w:rsidRPr="006B7E34">
        <w:rPr>
          <w:b/>
        </w:rPr>
        <w:t>Základní způsobilost může účastník doložit i výpisem ze Seznamu kvalifikovaných dodavatelů, pokud je v něm zapsán.</w:t>
      </w:r>
    </w:p>
    <w:bookmarkEnd w:id="27"/>
    <w:bookmarkEnd w:id="28"/>
    <w:p w14:paraId="359166B4" w14:textId="39E398D3" w:rsidR="008267E9" w:rsidRDefault="00E56737" w:rsidP="0038738C">
      <w:pPr>
        <w:pStyle w:val="AKFZFnovnadpis2"/>
        <w:spacing w:line="276" w:lineRule="auto"/>
      </w:pPr>
      <w:r>
        <w:t>Profesní způsobilost</w:t>
      </w:r>
      <w:bookmarkEnd w:id="24"/>
      <w:bookmarkEnd w:id="25"/>
    </w:p>
    <w:p w14:paraId="2CFA8F1D" w14:textId="77777777" w:rsidR="006B72D5" w:rsidRDefault="006B72D5" w:rsidP="00BB4017">
      <w:pPr>
        <w:pStyle w:val="AKFZFnormln"/>
        <w:spacing w:after="0"/>
      </w:pPr>
      <w:bookmarkStart w:id="29" w:name="_Ref87430559"/>
      <w:bookmarkStart w:id="30" w:name="_Toc87435366"/>
      <w:r w:rsidRPr="00592403">
        <w:t xml:space="preserve">Účastník prokáže splnění </w:t>
      </w:r>
      <w:r>
        <w:t>profesní</w:t>
      </w:r>
      <w:r w:rsidRPr="00592403">
        <w:t xml:space="preserve"> způsobilosti předložením Písemného čestného prohlášení, ve kterém prohlásí, že:</w:t>
      </w:r>
    </w:p>
    <w:p w14:paraId="23511D36" w14:textId="77777777" w:rsidR="006B72D5" w:rsidRDefault="006B72D5" w:rsidP="00BB4017">
      <w:pPr>
        <w:pStyle w:val="Odstavecseseznamem"/>
        <w:numPr>
          <w:ilvl w:val="0"/>
          <w:numId w:val="26"/>
        </w:numPr>
        <w:spacing w:after="0"/>
        <w:contextualSpacing w:val="0"/>
        <w:rPr>
          <w:rFonts w:cs="Arial"/>
        </w:rPr>
      </w:pPr>
      <w:r w:rsidRPr="00054215">
        <w:rPr>
          <w:rFonts w:cs="Arial"/>
        </w:rPr>
        <w:t>je zapsán v obchodním rejstříku</w:t>
      </w:r>
      <w:r>
        <w:rPr>
          <w:rFonts w:cs="Arial"/>
        </w:rPr>
        <w:t>, či v jiné evidenci</w:t>
      </w:r>
    </w:p>
    <w:p w14:paraId="01C2BFFF" w14:textId="2DF67C86" w:rsidR="00CC0B2F" w:rsidRPr="00BB4017" w:rsidRDefault="006B72D5" w:rsidP="00BB4017">
      <w:pPr>
        <w:pStyle w:val="Odstavecseseznamem"/>
        <w:numPr>
          <w:ilvl w:val="0"/>
          <w:numId w:val="26"/>
        </w:numPr>
        <w:spacing w:after="0"/>
        <w:contextualSpacing w:val="0"/>
        <w:rPr>
          <w:rFonts w:cs="Arial"/>
          <w:iCs/>
        </w:rPr>
      </w:pPr>
      <w:r w:rsidRPr="00592403">
        <w:rPr>
          <w:rFonts w:cs="Calibri"/>
          <w:iCs/>
        </w:rPr>
        <w:t>má oprávnění k podnikání v rozsahu odpovídajícím předmětu Veřejné zakázky, zejména příslušné živnostenské oprávnění či licenci k předmětu podnikání:</w:t>
      </w:r>
    </w:p>
    <w:p w14:paraId="47C7AF2B" w14:textId="13A6DEED" w:rsidR="006B72D5" w:rsidRPr="000828EB" w:rsidRDefault="006B72D5" w:rsidP="006B72D5">
      <w:pPr>
        <w:pStyle w:val="AKFZFnormln"/>
        <w:rPr>
          <w:b/>
        </w:rPr>
      </w:pPr>
      <w:bookmarkStart w:id="31" w:name="_Hlk119934552"/>
      <w:r w:rsidRPr="000828EB">
        <w:rPr>
          <w:b/>
        </w:rPr>
        <w:t>Za tímto účelem účastník použije vzor uvedený v příloze č. 2 této zadávací dokumentace.</w:t>
      </w:r>
      <w:bookmarkEnd w:id="31"/>
      <w:r w:rsidR="006B7E34">
        <w:rPr>
          <w:b/>
        </w:rPr>
        <w:t xml:space="preserve"> Profesní</w:t>
      </w:r>
      <w:r w:rsidR="006B7E34" w:rsidRPr="006B7E34">
        <w:rPr>
          <w:b/>
        </w:rPr>
        <w:t xml:space="preserve"> způsobilost může účastník doložit i výpisem ze Seznamu kvalifikovaných dodavatelů, pokud je v něm zapsán.</w:t>
      </w:r>
    </w:p>
    <w:p w14:paraId="1E294AF4" w14:textId="319A7F10" w:rsidR="00D23305" w:rsidRDefault="00B86AA0" w:rsidP="0038738C">
      <w:pPr>
        <w:pStyle w:val="AKFZFnovnadpis2"/>
        <w:spacing w:line="276" w:lineRule="auto"/>
      </w:pPr>
      <w:bookmarkStart w:id="32" w:name="_Toc87435368"/>
      <w:bookmarkEnd w:id="29"/>
      <w:bookmarkEnd w:id="30"/>
      <w:r>
        <w:lastRenderedPageBreak/>
        <w:t xml:space="preserve">Společná ustanovení o </w:t>
      </w:r>
      <w:r w:rsidR="00D23305">
        <w:t>prokazování kvalifikace</w:t>
      </w:r>
      <w:bookmarkEnd w:id="32"/>
    </w:p>
    <w:p w14:paraId="1A8FA255" w14:textId="3DB58F30" w:rsidR="00062CCF" w:rsidRDefault="0036614E" w:rsidP="0038738C">
      <w:pPr>
        <w:pStyle w:val="AKFZFnovnadpis3"/>
        <w:spacing w:line="276" w:lineRule="auto"/>
      </w:pPr>
      <w:bookmarkStart w:id="33" w:name="_Toc87435369"/>
      <w:r>
        <w:t>Pravost a stáří dokladů</w:t>
      </w:r>
      <w:bookmarkEnd w:id="33"/>
    </w:p>
    <w:p w14:paraId="2BDB2AD7" w14:textId="1BA55BD1" w:rsidR="00962DFA" w:rsidRDefault="00962DFA" w:rsidP="0038738C">
      <w:pPr>
        <w:pStyle w:val="AKFZFnormln"/>
        <w:spacing w:line="276" w:lineRule="auto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>Analogicky k</w:t>
      </w:r>
      <w:r w:rsidR="00FF78D8">
        <w:t> </w:t>
      </w:r>
      <w:r w:rsidR="00211322">
        <w:t>§</w:t>
      </w:r>
      <w:r w:rsidR="00FF78D8">
        <w:t> </w:t>
      </w:r>
      <w:r w:rsidR="00211322">
        <w:t xml:space="preserve">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0E4D7E">
        <w:t xml:space="preserve"> a pokud si je zadavatel vyžádá.</w:t>
      </w:r>
    </w:p>
    <w:p w14:paraId="623B6429" w14:textId="15F676E6" w:rsidR="00962DFA" w:rsidRDefault="00962DFA" w:rsidP="003E4C4C">
      <w:pPr>
        <w:pStyle w:val="AKFZFnormln"/>
        <w:spacing w:line="276" w:lineRule="auto"/>
      </w:pPr>
      <w:r w:rsidRPr="00962DFA">
        <w:t xml:space="preserve">Doklady prokazující základní způsobilosti </w:t>
      </w:r>
      <w:r w:rsidR="00172E3B">
        <w:t xml:space="preserve">podle odst. </w:t>
      </w:r>
      <w:r w:rsidR="00172E3B">
        <w:fldChar w:fldCharType="begin"/>
      </w:r>
      <w:r w:rsidR="00172E3B">
        <w:instrText xml:space="preserve"> REF _Ref460340856 \r \h </w:instrText>
      </w:r>
      <w:r w:rsidR="001D2F7C">
        <w:instrText xml:space="preserve"> \* MERGEFORMAT </w:instrText>
      </w:r>
      <w:r w:rsidR="00172E3B">
        <w:fldChar w:fldCharType="separate"/>
      </w:r>
      <w:r w:rsidR="003E4C4C">
        <w:t>2.2</w:t>
      </w:r>
      <w:r w:rsidR="00172E3B">
        <w:fldChar w:fldCharType="end"/>
      </w:r>
      <w:r w:rsidR="005E2627">
        <w:t xml:space="preserve"> </w:t>
      </w:r>
      <w:r w:rsidR="005E2627" w:rsidRPr="005E2627">
        <w:t>této zadávací dokumentac</w:t>
      </w:r>
      <w:r w:rsidR="005E2627">
        <w:t>e</w:t>
      </w:r>
      <w:r w:rsidR="00172E3B">
        <w:t xml:space="preserve"> </w:t>
      </w:r>
      <w:r w:rsidRPr="00962DFA">
        <w:t>a</w:t>
      </w:r>
      <w:r w:rsidR="00FF78D8">
        <w:t> </w:t>
      </w:r>
      <w:r w:rsidRPr="00962DFA">
        <w:t xml:space="preserve">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D2F7C">
        <w:instrText xml:space="preserve"> \* MERGEFORMAT </w:instrText>
      </w:r>
      <w:r w:rsidR="00172E3B" w:rsidRPr="00172E3B">
        <w:fldChar w:fldCharType="separate"/>
      </w:r>
      <w:r w:rsidR="003E4C4C">
        <w:t>2.3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3226F1EC" w14:textId="2B3C1ACA" w:rsidR="00B74738" w:rsidRDefault="00962DFA" w:rsidP="0038738C">
      <w:pPr>
        <w:pStyle w:val="AKFZFnormln"/>
        <w:spacing w:line="276" w:lineRule="auto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</w:t>
      </w:r>
      <w:r w:rsidR="00FF78D8">
        <w:t> </w:t>
      </w:r>
      <w:r w:rsidR="00B74738" w:rsidRPr="00B74738">
        <w:t xml:space="preserve">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12C799BB" w14:textId="72AE8313" w:rsidR="00BD4318" w:rsidRDefault="00BD4318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34" w:name="_Toc87435373"/>
      <w:r>
        <w:t>ZPŮSOB ZPRACOVÁNÍ NABÍDKOVÉ CENY</w:t>
      </w:r>
      <w:bookmarkEnd w:id="34"/>
    </w:p>
    <w:p w14:paraId="26D10D03" w14:textId="5065E6A9" w:rsidR="00BD4318" w:rsidRDefault="00F56B51" w:rsidP="0038738C">
      <w:pPr>
        <w:pStyle w:val="AKFZFnovnadpis2"/>
        <w:spacing w:line="276" w:lineRule="auto"/>
      </w:pPr>
      <w:bookmarkStart w:id="35" w:name="_Toc87435374"/>
      <w:r>
        <w:t>Základní požadavky zadavatele</w:t>
      </w:r>
      <w:bookmarkEnd w:id="35"/>
    </w:p>
    <w:p w14:paraId="509608EE" w14:textId="1E2D322A" w:rsidR="008D15AD" w:rsidRPr="008D15AD" w:rsidRDefault="008D15AD" w:rsidP="0038738C">
      <w:pPr>
        <w:pStyle w:val="AKFZFnormln"/>
        <w:spacing w:line="276" w:lineRule="auto"/>
      </w:pPr>
      <w:r>
        <w:t>Účastník</w:t>
      </w:r>
      <w:r w:rsidRPr="008D15AD">
        <w:t xml:space="preserve"> stanoví nabídkovou cenu za řádné a včasné splnění předmětu Veřejné zakázky, na jejíž plnění podává nabídku.</w:t>
      </w:r>
    </w:p>
    <w:p w14:paraId="23B73DD4" w14:textId="1FDFFF92" w:rsidR="008D15AD" w:rsidRDefault="008D15AD" w:rsidP="00BB4017">
      <w:pPr>
        <w:pStyle w:val="AKFZFnormln"/>
        <w:keepNext/>
        <w:spacing w:line="240" w:lineRule="auto"/>
        <w:rPr>
          <w:rFonts w:eastAsia="Times New Roman" w:cs="Arial"/>
        </w:rPr>
      </w:pPr>
      <w:r w:rsidRPr="008D15AD">
        <w:rPr>
          <w:rFonts w:eastAsia="Times New Roman" w:cs="Arial"/>
        </w:rPr>
        <w:t>Nabídková cena bude uvedena v závazném návrhu smlouvy v následujícím členění:</w:t>
      </w:r>
    </w:p>
    <w:p w14:paraId="06F59EA0" w14:textId="275A6D12" w:rsidR="008D15AD" w:rsidRPr="008D15AD" w:rsidRDefault="008D15AD" w:rsidP="00BB4017">
      <w:pPr>
        <w:pStyle w:val="AKFZFnormln"/>
        <w:keepNext/>
        <w:numPr>
          <w:ilvl w:val="0"/>
          <w:numId w:val="21"/>
        </w:numPr>
        <w:spacing w:line="240" w:lineRule="auto"/>
      </w:pPr>
      <w:r w:rsidRPr="008D15AD">
        <w:t>Cena v Kč bez DPH</w:t>
      </w:r>
      <w:r w:rsidR="00FF78D8">
        <w:t>;</w:t>
      </w:r>
    </w:p>
    <w:p w14:paraId="17D31481" w14:textId="5317162B" w:rsidR="008D15AD" w:rsidRPr="008D15AD" w:rsidRDefault="008D15AD" w:rsidP="00BB4017">
      <w:pPr>
        <w:pStyle w:val="AKFZFnormln"/>
        <w:numPr>
          <w:ilvl w:val="0"/>
          <w:numId w:val="21"/>
        </w:numPr>
        <w:spacing w:line="240" w:lineRule="auto"/>
      </w:pPr>
      <w:r w:rsidRPr="008D15AD">
        <w:t>Sazba DPH v %</w:t>
      </w:r>
      <w:r w:rsidR="00FF78D8">
        <w:t>;</w:t>
      </w:r>
    </w:p>
    <w:p w14:paraId="78B97F63" w14:textId="19A6AA11" w:rsidR="009B07AE" w:rsidRDefault="008D15AD" w:rsidP="00BB4017">
      <w:pPr>
        <w:pStyle w:val="AKFZFnormln"/>
        <w:numPr>
          <w:ilvl w:val="0"/>
          <w:numId w:val="21"/>
        </w:numPr>
        <w:spacing w:line="240" w:lineRule="auto"/>
      </w:pPr>
      <w:r w:rsidRPr="008D15AD">
        <w:t>Cena v Kč včetně DPH</w:t>
      </w:r>
      <w:r w:rsidR="00FF78D8">
        <w:t>.</w:t>
      </w:r>
    </w:p>
    <w:p w14:paraId="2FABF641" w14:textId="5B10C508" w:rsidR="005B072D" w:rsidRDefault="00F56B51" w:rsidP="0038738C">
      <w:pPr>
        <w:pStyle w:val="AKFZFnovnadpis2"/>
        <w:spacing w:line="276" w:lineRule="auto"/>
      </w:pPr>
      <w:bookmarkStart w:id="36" w:name="_Toc87435375"/>
      <w:r>
        <w:t>Maximální výše nabídkové ceny</w:t>
      </w:r>
      <w:bookmarkEnd w:id="36"/>
    </w:p>
    <w:p w14:paraId="10B29C7C" w14:textId="7B836C1D" w:rsidR="005B072D" w:rsidRPr="00CB4F9A" w:rsidRDefault="005B072D" w:rsidP="0038738C">
      <w:pPr>
        <w:pStyle w:val="AKFZFnormln"/>
        <w:spacing w:line="276" w:lineRule="auto"/>
      </w:pPr>
      <w:r w:rsidRPr="00CB4F9A">
        <w:t>Maximální výše nabí</w:t>
      </w:r>
      <w:r>
        <w:t>dkové ceny, kterou jsou účastníci</w:t>
      </w:r>
      <w:r w:rsidRPr="00CB4F9A">
        <w:t xml:space="preserve"> oprávněni v nabídce uvést,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</w:t>
      </w:r>
      <w:r w:rsidR="008C3842">
        <w:t xml:space="preserve"> dle odst. </w:t>
      </w:r>
      <w:r w:rsidR="00BB4017">
        <w:t>1.2.4</w:t>
      </w:r>
      <w:r w:rsidR="008C3842">
        <w:t xml:space="preserve"> této zadávací dokumen</w:t>
      </w:r>
      <w:r w:rsidR="005F1534">
        <w:t>ta</w:t>
      </w:r>
      <w:r w:rsidR="008C3842">
        <w:t>ce</w:t>
      </w:r>
      <w:r w:rsidRPr="00CB4F9A">
        <w:t>.</w:t>
      </w:r>
    </w:p>
    <w:p w14:paraId="2F2A03CF" w14:textId="6013FF06" w:rsidR="005B072D" w:rsidRPr="00BB4017" w:rsidRDefault="003D4B67" w:rsidP="0038738C">
      <w:pPr>
        <w:pStyle w:val="AKFZFnormln"/>
        <w:spacing w:line="276" w:lineRule="auto"/>
        <w:rPr>
          <w:b/>
          <w:bCs/>
        </w:rPr>
      </w:pPr>
      <w:r w:rsidRPr="00BB4017">
        <w:rPr>
          <w:b/>
          <w:bCs/>
        </w:rPr>
        <w:t>Účastník, který podá nabídku</w:t>
      </w:r>
      <w:r w:rsidR="005B072D" w:rsidRPr="00BB4017">
        <w:rPr>
          <w:b/>
          <w:bCs/>
        </w:rPr>
        <w:t xml:space="preserve"> obsahující vyšší nabídkovou cenu</w:t>
      </w:r>
      <w:r w:rsidRPr="00BB4017">
        <w:rPr>
          <w:b/>
          <w:bCs/>
        </w:rPr>
        <w:t>,</w:t>
      </w:r>
      <w:r w:rsidR="005B072D" w:rsidRPr="00BB4017">
        <w:rPr>
          <w:b/>
          <w:bCs/>
        </w:rPr>
        <w:t xml:space="preserve"> bu</w:t>
      </w:r>
      <w:r w:rsidRPr="00BB4017">
        <w:rPr>
          <w:b/>
          <w:bCs/>
        </w:rPr>
        <w:t>de za zadávacího řízen</w:t>
      </w:r>
      <w:r w:rsidR="00871160" w:rsidRPr="00BB4017">
        <w:rPr>
          <w:b/>
          <w:bCs/>
        </w:rPr>
        <w:t>í vyloučen</w:t>
      </w:r>
      <w:r w:rsidR="005B072D" w:rsidRPr="00BB4017">
        <w:rPr>
          <w:b/>
          <w:bCs/>
        </w:rPr>
        <w:t>.</w:t>
      </w:r>
    </w:p>
    <w:p w14:paraId="210C39EC" w14:textId="0D9D2AB4" w:rsidR="005B072D" w:rsidRDefault="00F56B51" w:rsidP="0038738C">
      <w:pPr>
        <w:pStyle w:val="AKFZFnovnadpis2"/>
        <w:spacing w:line="276" w:lineRule="auto"/>
      </w:pPr>
      <w:bookmarkStart w:id="37" w:name="_Toc87435376"/>
      <w:r>
        <w:t>Podmínky překročení nabídkové ceny</w:t>
      </w:r>
      <w:bookmarkEnd w:id="37"/>
    </w:p>
    <w:p w14:paraId="3575EFF9" w14:textId="77777777" w:rsidR="005B072D" w:rsidRPr="00CB4F9A" w:rsidRDefault="005B072D" w:rsidP="00BB4017">
      <w:pPr>
        <w:pStyle w:val="AKFZFnormln"/>
        <w:spacing w:after="0" w:line="276" w:lineRule="auto"/>
      </w:pPr>
      <w:r w:rsidRPr="00CB4F9A">
        <w:t>Nabídková cena a veškeré její položky musí být stanoveny jako nejvýše přípustné a neměnné.</w:t>
      </w:r>
    </w:p>
    <w:p w14:paraId="0883E0E7" w14:textId="74A5E8CF" w:rsidR="005B072D" w:rsidRPr="00CB4F9A" w:rsidRDefault="005B072D" w:rsidP="00BB4017">
      <w:pPr>
        <w:pStyle w:val="AKFZFnormln"/>
        <w:spacing w:after="0" w:line="276" w:lineRule="auto"/>
      </w:pPr>
      <w:r>
        <w:t xml:space="preserve">Nabídková cena </w:t>
      </w:r>
      <w:r w:rsidR="00D47CF2">
        <w:t>bude</w:t>
      </w:r>
      <w:r w:rsidRPr="00CB4F9A">
        <w:t xml:space="preserve"> stanovena jako cena konečná, tj. zahrnující jakékoliv pří</w:t>
      </w:r>
      <w:r w:rsidR="0018646B">
        <w:t>padné dodatečné náklady účastníka</w:t>
      </w:r>
      <w:r w:rsidRPr="00CB4F9A">
        <w:t xml:space="preserve">, nepřekročitelná a ve </w:t>
      </w:r>
      <w:r w:rsidR="008C3842">
        <w:t>S</w:t>
      </w:r>
      <w:r w:rsidRPr="00CB4F9A">
        <w:t xml:space="preserve">mlouvě jako cena smluvní. </w:t>
      </w:r>
      <w:bookmarkStart w:id="38" w:name="_Hlt326912150"/>
      <w:bookmarkEnd w:id="38"/>
    </w:p>
    <w:p w14:paraId="2B95E540" w14:textId="1BE148AF" w:rsidR="005B072D" w:rsidRDefault="005B072D" w:rsidP="00BB4017">
      <w:pPr>
        <w:pStyle w:val="AKFZFnormln"/>
        <w:spacing w:after="0" w:line="276" w:lineRule="auto"/>
      </w:pPr>
      <w:r w:rsidRPr="00CB4F9A">
        <w:t xml:space="preserve">Překročení nabídkové ceny je možné pouze v případě, že po podání nabídky na </w:t>
      </w:r>
      <w:r>
        <w:t>Veřejnou zakázku</w:t>
      </w:r>
      <w:r w:rsidRPr="00CB4F9A">
        <w:t xml:space="preserve"> a před termínem </w:t>
      </w:r>
      <w:r>
        <w:t>jejího plnění</w:t>
      </w:r>
      <w:r w:rsidRPr="00CB4F9A">
        <w:t xml:space="preserve"> dojde ke změně relevantních sazeb DPH, a to pouze o</w:t>
      </w:r>
      <w:r w:rsidR="008C3842">
        <w:t> </w:t>
      </w:r>
      <w:r w:rsidRPr="00CB4F9A">
        <w:t>hodnotu odpovídající této změně.</w:t>
      </w:r>
    </w:p>
    <w:p w14:paraId="7A7A0F40" w14:textId="35B6BC24" w:rsidR="00210B1B" w:rsidRPr="00CC7D74" w:rsidRDefault="00210B1B" w:rsidP="0038738C">
      <w:pPr>
        <w:pStyle w:val="AKFZFnovnadpis2"/>
        <w:spacing w:line="276" w:lineRule="auto"/>
      </w:pPr>
      <w:bookmarkStart w:id="39" w:name="_Toc87435377"/>
      <w:bookmarkStart w:id="40" w:name="_Hlk88719518"/>
      <w:r w:rsidRPr="00CC7D74">
        <w:t>Mimořádně nízká nabídková cena</w:t>
      </w:r>
      <w:bookmarkEnd w:id="39"/>
    </w:p>
    <w:p w14:paraId="3E5C77E3" w14:textId="7268FDF8" w:rsidR="00210B1B" w:rsidRDefault="00210B1B" w:rsidP="0038738C">
      <w:pPr>
        <w:pStyle w:val="AKFZFnormln"/>
        <w:spacing w:line="276" w:lineRule="auto"/>
      </w:pPr>
      <w:r w:rsidRPr="00CC7D74">
        <w:t>Zadavatel upozorňuje, že je oprávněn posuzovat nabídku z hlediska mimořádně nízké nabídkové ceny analogi</w:t>
      </w:r>
      <w:r w:rsidR="005F1534" w:rsidRPr="00CC7D74">
        <w:t>c</w:t>
      </w:r>
      <w:r w:rsidRPr="00CC7D74">
        <w:t>ky dle § 113 zákona.</w:t>
      </w:r>
    </w:p>
    <w:p w14:paraId="7DFB0181" w14:textId="44502E09" w:rsidR="0020283C" w:rsidRDefault="0020283C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41" w:name="_Toc87435378"/>
      <w:bookmarkEnd w:id="40"/>
      <w:r>
        <w:lastRenderedPageBreak/>
        <w:t>ZPŮSOB HODNOCENÍ NABÍDEK</w:t>
      </w:r>
      <w:bookmarkEnd w:id="41"/>
    </w:p>
    <w:p w14:paraId="2EE994B5" w14:textId="0A52DC8D" w:rsidR="00A06586" w:rsidRPr="0017203F" w:rsidRDefault="00A61F6A" w:rsidP="0038738C">
      <w:pPr>
        <w:pStyle w:val="AKFZFnormln"/>
        <w:spacing w:line="276" w:lineRule="auto"/>
      </w:pPr>
      <w:r w:rsidRPr="0017203F">
        <w:t>Základní kritériu</w:t>
      </w:r>
      <w:r w:rsidR="0020283C" w:rsidRPr="0017203F">
        <w:t>m pro hodnocení nabíde</w:t>
      </w:r>
      <w:r w:rsidR="00062242" w:rsidRPr="0017203F">
        <w:t xml:space="preserve">k </w:t>
      </w:r>
      <w:r w:rsidRPr="0017203F">
        <w:t>je</w:t>
      </w:r>
      <w:r w:rsidR="0020283C" w:rsidRPr="0017203F">
        <w:t xml:space="preserve"> ekonomická</w:t>
      </w:r>
      <w:r w:rsidR="005A7D01" w:rsidRPr="0017203F">
        <w:t>, ale i technická</w:t>
      </w:r>
      <w:r w:rsidR="0020283C" w:rsidRPr="0017203F">
        <w:t xml:space="preserve"> výhodnost nabídky</w:t>
      </w:r>
      <w:r w:rsidR="006126D9" w:rsidRPr="0017203F">
        <w:t xml:space="preserve"> ve smyslu § 114 odst. 1 zákona</w:t>
      </w:r>
      <w:r w:rsidR="0020283C" w:rsidRPr="0017203F">
        <w:t>. Hodnocení ekonomické výhodnosti nabídek bude</w:t>
      </w:r>
      <w:r w:rsidR="00D47FF2" w:rsidRPr="0017203F">
        <w:t xml:space="preserve"> provedeno </w:t>
      </w:r>
      <w:r w:rsidR="0020283C" w:rsidRPr="0017203F">
        <w:t xml:space="preserve">podle </w:t>
      </w:r>
      <w:r w:rsidR="00EA79A2" w:rsidRPr="0017203F">
        <w:t xml:space="preserve">jediného kritéria hodnocení </w:t>
      </w:r>
      <w:r w:rsidR="003F163F" w:rsidRPr="0017203F">
        <w:t xml:space="preserve">– </w:t>
      </w:r>
      <w:r w:rsidR="0020283C" w:rsidRPr="0017203F">
        <w:t>nejnižší</w:t>
      </w:r>
      <w:r w:rsidR="003F163F" w:rsidRPr="0017203F">
        <w:t xml:space="preserve"> </w:t>
      </w:r>
      <w:r w:rsidR="0020283C" w:rsidRPr="0017203F">
        <w:t>nabídkové ceny.</w:t>
      </w:r>
      <w:r w:rsidR="00EA79A2" w:rsidRPr="0017203F">
        <w:t xml:space="preserve"> </w:t>
      </w:r>
    </w:p>
    <w:p w14:paraId="050255F0" w14:textId="070467F3" w:rsidR="0020283C" w:rsidRPr="0017203F" w:rsidRDefault="00A06586" w:rsidP="0038738C">
      <w:pPr>
        <w:pStyle w:val="AKFZFnormln"/>
        <w:spacing w:line="276" w:lineRule="auto"/>
        <w:rPr>
          <w:b/>
          <w:bCs/>
        </w:rPr>
      </w:pPr>
      <w:r w:rsidRPr="0017203F">
        <w:t xml:space="preserve">Jako ekonomicky nejvýhodnější bude vyhodnocena taková nabídková cena, která bude nižší oproti nabídkovým cenám ostatních </w:t>
      </w:r>
      <w:r w:rsidR="006F32AC" w:rsidRPr="0017203F">
        <w:t>účastníků</w:t>
      </w:r>
      <w:r w:rsidRPr="0017203F">
        <w:t>.</w:t>
      </w:r>
    </w:p>
    <w:p w14:paraId="0788871F" w14:textId="6F74D6D9" w:rsidR="0020283C" w:rsidRPr="0017203F" w:rsidRDefault="0020283C" w:rsidP="0038738C">
      <w:pPr>
        <w:pStyle w:val="AKFZFnormln"/>
        <w:spacing w:line="276" w:lineRule="auto"/>
      </w:pPr>
      <w:r w:rsidRPr="0017203F">
        <w:t xml:space="preserve">Hodnocena bude </w:t>
      </w:r>
      <w:r w:rsidR="004B3CF3" w:rsidRPr="0017203F">
        <w:t>celková výše nabídkové</w:t>
      </w:r>
      <w:r w:rsidRPr="0017203F">
        <w:t xml:space="preserve"> </w:t>
      </w:r>
      <w:r w:rsidR="00D47FF2" w:rsidRPr="0017203F">
        <w:t xml:space="preserve">cena </w:t>
      </w:r>
      <w:r w:rsidR="00A06586" w:rsidRPr="0017203F">
        <w:t xml:space="preserve">v Kč </w:t>
      </w:r>
      <w:r w:rsidR="00D47FF2" w:rsidRPr="0017203F">
        <w:t>bez DPH</w:t>
      </w:r>
      <w:r w:rsidRPr="0017203F">
        <w:t>.</w:t>
      </w:r>
    </w:p>
    <w:p w14:paraId="55B3CE65" w14:textId="77C2FF77" w:rsidR="00D47FF2" w:rsidRDefault="00D47FF2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42" w:name="_Toc87435379"/>
      <w:r>
        <w:t>OBCHODNÍ PODMÍNKY A PLATEBNÍ PODMÍNKY</w:t>
      </w:r>
      <w:bookmarkEnd w:id="42"/>
    </w:p>
    <w:p w14:paraId="098894F2" w14:textId="349F2433" w:rsidR="00D47FF2" w:rsidRDefault="00B30C26" w:rsidP="0038738C">
      <w:pPr>
        <w:pStyle w:val="AKFZFnovnadpis2"/>
        <w:spacing w:line="276" w:lineRule="auto"/>
      </w:pPr>
      <w:bookmarkStart w:id="43" w:name="_Toc87435380"/>
      <w:r>
        <w:t>Obchodní podmínky</w:t>
      </w:r>
      <w:bookmarkEnd w:id="43"/>
    </w:p>
    <w:p w14:paraId="48ACCF62" w14:textId="11506361" w:rsidR="00D47FF2" w:rsidRPr="00CB4F9A" w:rsidRDefault="00D47FF2" w:rsidP="0038738C">
      <w:pPr>
        <w:pStyle w:val="AKFZFnormln"/>
        <w:spacing w:line="276" w:lineRule="auto"/>
      </w:pPr>
      <w:r w:rsidRPr="00CB4F9A">
        <w:t xml:space="preserve">Obchodní </w:t>
      </w:r>
      <w:r>
        <w:t xml:space="preserve">podmínky obsahuje </w:t>
      </w:r>
      <w:r w:rsidR="005A4A6D">
        <w:t>Z</w:t>
      </w:r>
      <w:r>
        <w:t xml:space="preserve">ávazný návrh smlouvy na plnění Veřejné </w:t>
      </w:r>
      <w:r w:rsidR="00D01519">
        <w:t xml:space="preserve">zakázky, který tvoří přílohu č. </w:t>
      </w:r>
      <w:r w:rsidR="00D13BAD">
        <w:t>3</w:t>
      </w:r>
      <w:r>
        <w:t xml:space="preserve"> této zadávací dokumentace</w:t>
      </w:r>
      <w:r w:rsidRPr="00CB4F9A">
        <w:t>.</w:t>
      </w:r>
    </w:p>
    <w:p w14:paraId="289CD086" w14:textId="7033F08A" w:rsidR="00D47FF2" w:rsidRPr="00CB4F9A" w:rsidRDefault="00A61F6A" w:rsidP="0038738C">
      <w:pPr>
        <w:pStyle w:val="AKFZFnormln"/>
        <w:spacing w:line="276" w:lineRule="auto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sml</w:t>
      </w:r>
      <w:r w:rsidR="00D47FF2">
        <w:t>o</w:t>
      </w:r>
      <w:r w:rsidR="00D47FF2" w:rsidRPr="00CB4F9A">
        <w:t>uv</w:t>
      </w:r>
      <w:r w:rsidR="00D47FF2">
        <w:t>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 xml:space="preserve">zné požadavky </w:t>
      </w:r>
      <w:r w:rsidR="005A4A6D">
        <w:t>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 xml:space="preserve">nejsou oprávněni činit úpravy </w:t>
      </w:r>
      <w:r w:rsidR="005A4A6D">
        <w:t>S</w:t>
      </w:r>
      <w:r w:rsidR="00D47FF2" w:rsidRPr="00CB4F9A">
        <w:t>mlouvy s výjimkou údajů, které jsou v</w:t>
      </w:r>
      <w:r w:rsidR="00D47FF2">
        <w:t xml:space="preserve"> </w:t>
      </w:r>
      <w:r w:rsidR="005A4A6D">
        <w:t>Z</w:t>
      </w:r>
      <w:r w:rsidR="00D47FF2">
        <w:t>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</w:t>
      </w:r>
      <w:r w:rsidR="005A4A6D">
        <w:t xml:space="preserve">Závazného </w:t>
      </w:r>
      <w:r w:rsidR="00D47FF2" w:rsidRPr="00CB4F9A">
        <w:t>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741EFDA5" w:rsidR="00D47FF2" w:rsidRPr="00CB4F9A" w:rsidRDefault="005A4A6D" w:rsidP="0038738C">
      <w:pPr>
        <w:pStyle w:val="AKFZFnormln"/>
        <w:spacing w:line="276" w:lineRule="auto"/>
      </w:pPr>
      <w:r>
        <w:t>Závazný n</w:t>
      </w:r>
      <w:r w:rsidR="00D47FF2" w:rsidRPr="00CB4F9A">
        <w:t xml:space="preserve">ávrh smlouvy musí být ze strany </w:t>
      </w:r>
      <w:r w:rsidR="00D47FF2">
        <w:t>účastníka</w:t>
      </w:r>
      <w:r w:rsidR="00D47FF2" w:rsidRPr="00CB4F9A">
        <w:t xml:space="preserve"> podepsán statutárním orgánem nebo jinou osobou prokazatelně oprávněnou jednat za </w:t>
      </w:r>
      <w:r w:rsidR="00D47FF2">
        <w:t>účastníka</w:t>
      </w:r>
      <w:r w:rsidR="00D47FF2" w:rsidRPr="00CB4F9A">
        <w:t xml:space="preserve">; v takovém případě doloží </w:t>
      </w:r>
      <w:r w:rsidR="00D47FF2">
        <w:t>účastník</w:t>
      </w:r>
      <w:r w:rsidR="00D47FF2" w:rsidRPr="00CB4F9A">
        <w:t xml:space="preserve"> toto oprávnění v originálu či v úředně ověřené kopii v nabídce. Předložení nepodepsaného </w:t>
      </w:r>
      <w:r>
        <w:t xml:space="preserve">Závazného </w:t>
      </w:r>
      <w:r w:rsidR="00D47FF2" w:rsidRPr="00CB4F9A">
        <w:t xml:space="preserve">návrhu smlouvy není předložením řádného návrhu požadované </w:t>
      </w:r>
      <w:r>
        <w:t>S</w:t>
      </w:r>
      <w:r w:rsidR="00D47FF2" w:rsidRPr="00CB4F9A">
        <w:t xml:space="preserve">mlouvy. Podává-li nabídku více </w:t>
      </w:r>
      <w:r w:rsidR="00D47FF2">
        <w:t>účastníků</w:t>
      </w:r>
      <w:r w:rsidR="00D47FF2" w:rsidRPr="00CB4F9A">
        <w:t xml:space="preserve"> </w:t>
      </w:r>
      <w:r w:rsidR="00D47FF2">
        <w:t>společně (jako konsorcium dodavatelů</w:t>
      </w:r>
      <w:r w:rsidR="00D47FF2" w:rsidRPr="00CB4F9A">
        <w:t xml:space="preserve">), </w:t>
      </w:r>
      <w:r>
        <w:t xml:space="preserve">Závazný </w:t>
      </w:r>
      <w:r w:rsidR="00D47FF2" w:rsidRPr="00CB4F9A">
        <w:t xml:space="preserve">návrh smlouvy musí být podepsán statutárními orgány nebo jinými osobami prokazatelně oprávněnými jednat za všechny </w:t>
      </w:r>
      <w:r w:rsidR="00C35B43">
        <w:t>účastníky podávající nabídku</w:t>
      </w:r>
      <w:r w:rsidR="00D47FF2" w:rsidRPr="00CB4F9A">
        <w:t xml:space="preserve">, nebo </w:t>
      </w:r>
      <w:r w:rsidR="00D47FF2">
        <w:t>účastníkem</w:t>
      </w:r>
      <w:r w:rsidR="00D47FF2" w:rsidRPr="00CB4F9A">
        <w:t>, který byl o</w:t>
      </w:r>
      <w:r w:rsidR="00D47FF2">
        <w:t xml:space="preserve">statními </w:t>
      </w:r>
      <w:r w:rsidR="009A4C98">
        <w:t>účastníky</w:t>
      </w:r>
      <w:r w:rsidR="00D47FF2" w:rsidRPr="00CB4F9A">
        <w:t xml:space="preserve"> k tomuto úkonu výslovně zmocněn. </w:t>
      </w:r>
    </w:p>
    <w:p w14:paraId="002295BF" w14:textId="614436FA" w:rsidR="00D47FF2" w:rsidRDefault="00D47FF2" w:rsidP="0038738C">
      <w:pPr>
        <w:pStyle w:val="AKFZFnormln"/>
        <w:spacing w:line="276" w:lineRule="auto"/>
      </w:pPr>
      <w:r>
        <w:t xml:space="preserve">Vybraný účastník bude uskutečňovat svou součinnost po podpisu </w:t>
      </w:r>
      <w:r w:rsidR="005A4A6D">
        <w:t>S</w:t>
      </w:r>
      <w:r>
        <w:t xml:space="preserve">mlouvy podle pokynů </w:t>
      </w:r>
      <w:r w:rsidR="005A4A6D">
        <w:t>Z</w:t>
      </w:r>
      <w:r>
        <w:t>adavatele a v souladu s jeho zájmy, pokud tyto nebudou v rozporu s obecně platnými právními předpisy.</w:t>
      </w:r>
    </w:p>
    <w:p w14:paraId="3F388C44" w14:textId="4CCAC825" w:rsidR="00D47FF2" w:rsidRDefault="00B30C26" w:rsidP="0038738C">
      <w:pPr>
        <w:pStyle w:val="AKFZFnovnadpis2"/>
        <w:spacing w:line="276" w:lineRule="auto"/>
      </w:pPr>
      <w:bookmarkStart w:id="44" w:name="_Toc87435381"/>
      <w:r>
        <w:t>Platební podmínky</w:t>
      </w:r>
      <w:bookmarkEnd w:id="44"/>
    </w:p>
    <w:p w14:paraId="0C985B9C" w14:textId="4DD4619A" w:rsidR="00F61F14" w:rsidRPr="00CB4F9A" w:rsidRDefault="00F61F14" w:rsidP="0038738C">
      <w:pPr>
        <w:pStyle w:val="AKFZFnormln"/>
        <w:spacing w:line="276" w:lineRule="auto"/>
      </w:pPr>
      <w:r>
        <w:t>Platební</w:t>
      </w:r>
      <w:r w:rsidRPr="00CB4F9A">
        <w:t xml:space="preserve"> </w:t>
      </w:r>
      <w:r>
        <w:t xml:space="preserve">podmínky obsahuje </w:t>
      </w:r>
      <w:r w:rsidR="005A4A6D">
        <w:t>Z</w:t>
      </w:r>
      <w:r>
        <w:t xml:space="preserve">ávazný návrh smlouvy na plnění Veřejné zakázky, který tvoří přílohu č. </w:t>
      </w:r>
      <w:r w:rsidR="00D13BAD">
        <w:t xml:space="preserve">3 </w:t>
      </w:r>
      <w:r>
        <w:t>této zadávací dokumentace</w:t>
      </w:r>
      <w:r w:rsidRPr="00CB4F9A">
        <w:t>.</w:t>
      </w:r>
    </w:p>
    <w:p w14:paraId="0D19A923" w14:textId="5DAE1301" w:rsidR="00256B55" w:rsidRDefault="00256B55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45" w:name="_Toc87435382"/>
      <w:r>
        <w:t>DALŠÍ POŽADAVKY ZADAVATELE</w:t>
      </w:r>
      <w:bookmarkEnd w:id="45"/>
    </w:p>
    <w:p w14:paraId="54861F34" w14:textId="191B52C9" w:rsidR="00720EF2" w:rsidRDefault="00720EF2" w:rsidP="0038738C">
      <w:pPr>
        <w:pStyle w:val="AKFZFnovnadpis2"/>
        <w:spacing w:line="276" w:lineRule="auto"/>
      </w:pPr>
      <w:bookmarkStart w:id="46" w:name="_Toc87435389"/>
      <w:r>
        <w:t>Obchodní tajemství</w:t>
      </w:r>
      <w:bookmarkEnd w:id="46"/>
    </w:p>
    <w:p w14:paraId="1ED4491E" w14:textId="6ED20EDB" w:rsidR="00720EF2" w:rsidRPr="00D515C3" w:rsidRDefault="00720EF2" w:rsidP="0038738C">
      <w:pPr>
        <w:pStyle w:val="AKFZFnormln"/>
        <w:spacing w:line="276" w:lineRule="auto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>, v případě, že považuje část své nabídky za své obchodní tajemství, pro které má zákonné důvody pro to, aby nebylo uveřejněno v souvislosti s</w:t>
      </w:r>
      <w:r w:rsidR="0045708B">
        <w:t> </w:t>
      </w:r>
      <w:r w:rsidRPr="00720EF2">
        <w:t xml:space="preserve">povinností </w:t>
      </w:r>
      <w:r w:rsidR="00DC3FB4"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14:paraId="65FFF2B2" w14:textId="7EEEDED8" w:rsidR="005974D7" w:rsidRDefault="005974D7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47" w:name="_Toc87435390"/>
      <w:r>
        <w:lastRenderedPageBreak/>
        <w:t xml:space="preserve">VYSVĚTLENÍ </w:t>
      </w:r>
      <w:r w:rsidR="004A6236">
        <w:t xml:space="preserve">A ZMĚNY </w:t>
      </w:r>
      <w:r>
        <w:t>ZADÁVACÍ DOKUMENTACE</w:t>
      </w:r>
      <w:bookmarkEnd w:id="47"/>
    </w:p>
    <w:p w14:paraId="633F8F00" w14:textId="1A0828DE" w:rsidR="004A6236" w:rsidRDefault="00B30C26" w:rsidP="0038738C">
      <w:pPr>
        <w:pStyle w:val="AKFZFnovnadpis2"/>
        <w:spacing w:line="276" w:lineRule="auto"/>
      </w:pPr>
      <w:bookmarkStart w:id="48" w:name="_Ref460855890"/>
      <w:bookmarkStart w:id="49" w:name="_Toc87435391"/>
      <w:r>
        <w:t>Vysvětlení zadávací dokumentace</w:t>
      </w:r>
      <w:bookmarkEnd w:id="48"/>
      <w:bookmarkEnd w:id="49"/>
    </w:p>
    <w:p w14:paraId="0D9C03E8" w14:textId="476C89EB" w:rsidR="005974D7" w:rsidRPr="007070BB" w:rsidRDefault="005974D7" w:rsidP="003E4C4C">
      <w:pPr>
        <w:pStyle w:val="AKFZFnormln"/>
        <w:spacing w:line="276" w:lineRule="auto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</w:t>
      </w:r>
      <w:r w:rsidR="0045708B">
        <w:t>Z</w:t>
      </w:r>
      <w:r w:rsidRPr="000A3415">
        <w:t xml:space="preserve">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zadavatele </w:t>
      </w:r>
      <w:r w:rsidR="00042902">
        <w:t>dle</w:t>
      </w:r>
      <w:r w:rsidR="00725276">
        <w:t xml:space="preserve"> bodu</w:t>
      </w:r>
      <w:r>
        <w:t xml:space="preserve"> </w:t>
      </w:r>
      <w:r w:rsidR="005F1534">
        <w:t>1.1.1</w:t>
      </w:r>
      <w:r w:rsidR="000320A6">
        <w:t xml:space="preserve"> </w:t>
      </w:r>
      <w:r w:rsidR="000320A6" w:rsidRPr="000320A6">
        <w:t>na uvedenou emailovou adresu</w:t>
      </w:r>
      <w:r w:rsidR="005F1534">
        <w:t xml:space="preserve"> nebo prostřednictvím elektronického nástroje E-ZAK</w:t>
      </w:r>
      <w:r w:rsidR="00725276">
        <w:t xml:space="preserve"> </w:t>
      </w:r>
      <w:r>
        <w:t xml:space="preserve">nejpozději </w:t>
      </w:r>
      <w:r w:rsidR="0045708B">
        <w:t>čtyři (4) pracovní dny</w:t>
      </w:r>
      <w:r>
        <w:t xml:space="preserve">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36BE31AF" w:rsidR="008B2D0E" w:rsidRDefault="008B2D0E" w:rsidP="0038738C">
      <w:pPr>
        <w:pStyle w:val="AKFZFnormln"/>
        <w:spacing w:line="276" w:lineRule="auto"/>
      </w:pPr>
      <w:r w:rsidRPr="008B2D0E">
        <w:t xml:space="preserve">Vysvětlení zadávací dokumentace </w:t>
      </w:r>
      <w:r w:rsidR="00642452">
        <w:t>Z</w:t>
      </w:r>
      <w:r w:rsidRPr="008B2D0E">
        <w:t>adavatel poskytne všem dodavatelům</w:t>
      </w:r>
      <w:r w:rsidR="0045708B">
        <w:t xml:space="preserve"> nejpozději do dvou (2) pracovních dnů od doručení žádosti,</w:t>
      </w:r>
      <w:r w:rsidRPr="008B2D0E">
        <w:t xml:space="preserve"> a to stejným způsobem jako výzvu k podání nabídky. </w:t>
      </w:r>
    </w:p>
    <w:p w14:paraId="30EED3FA" w14:textId="4485794F" w:rsidR="005974D7" w:rsidRDefault="005974D7">
      <w:pPr>
        <w:pStyle w:val="AKFZFnormln"/>
        <w:spacing w:line="276" w:lineRule="auto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4F8B9CC5" w14:textId="4166C0B6" w:rsidR="00A24943" w:rsidRDefault="00A24943">
      <w:pPr>
        <w:pStyle w:val="AKFZFnormln"/>
        <w:spacing w:line="276" w:lineRule="auto"/>
      </w:pPr>
      <w:r>
        <w:t>Vysvětlení zadávací dokumentace Zadavatel uveřejní na profilu Zadavatele, a to bez konkrétní identifikace konkrétního dodavatele.</w:t>
      </w:r>
    </w:p>
    <w:p w14:paraId="1DFBE02D" w14:textId="4DBFDFA4" w:rsidR="00A24943" w:rsidRDefault="00A24943" w:rsidP="0038738C">
      <w:pPr>
        <w:pStyle w:val="AKFZFnormln"/>
        <w:spacing w:line="276" w:lineRule="auto"/>
      </w:pPr>
      <w:r>
        <w:t xml:space="preserve">Při poskytování vysvětlení zadávací dokumentace postupuje Zadavatel analogicky s § 98 zákona. </w:t>
      </w:r>
    </w:p>
    <w:p w14:paraId="5641CCA5" w14:textId="68C62A88" w:rsidR="004A6236" w:rsidRDefault="00FC4B0C" w:rsidP="0038738C">
      <w:pPr>
        <w:pStyle w:val="AKFZFnovnadpis2"/>
        <w:spacing w:line="276" w:lineRule="auto"/>
      </w:pPr>
      <w:bookmarkStart w:id="50" w:name="_Toc87435392"/>
      <w:r>
        <w:t>Změny a doplnění zadávací dokumentace</w:t>
      </w:r>
      <w:bookmarkEnd w:id="50"/>
    </w:p>
    <w:p w14:paraId="2BA5B669" w14:textId="51BBC535" w:rsidR="004A6236" w:rsidRDefault="00FC4B0C" w:rsidP="0038738C">
      <w:pPr>
        <w:pStyle w:val="AKFZFnormln"/>
        <w:spacing w:line="276" w:lineRule="auto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nebo doplnění zadávací dokumentace.</w:t>
      </w:r>
    </w:p>
    <w:p w14:paraId="75BD9253" w14:textId="0B6B127E" w:rsidR="00B020EB" w:rsidRDefault="00B020EB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51" w:name="_Toc87435393"/>
      <w:r>
        <w:t>POŽADAVKY NA ZPRACOVÁNÍ NABÍDEK</w:t>
      </w:r>
      <w:bookmarkEnd w:id="51"/>
    </w:p>
    <w:p w14:paraId="24DAC45E" w14:textId="4F67559E" w:rsidR="00B020EB" w:rsidRDefault="00042902" w:rsidP="0038738C">
      <w:pPr>
        <w:pStyle w:val="AKFZFnovnadpis2"/>
        <w:spacing w:line="276" w:lineRule="auto"/>
      </w:pPr>
      <w:bookmarkStart w:id="52" w:name="_Toc87435394"/>
      <w:r>
        <w:t>Podání nabídky</w:t>
      </w:r>
      <w:bookmarkEnd w:id="52"/>
    </w:p>
    <w:p w14:paraId="351D576C" w14:textId="02E0D420" w:rsidR="000E4D7E" w:rsidRDefault="000E4D7E" w:rsidP="000E4D7E">
      <w:pPr>
        <w:pStyle w:val="AKFZFnormln"/>
        <w:spacing w:line="276" w:lineRule="auto"/>
      </w:pPr>
      <w:bookmarkStart w:id="53" w:name="_Hlk90358967"/>
      <w:r>
        <w:t xml:space="preserve">Nabídky se podávají v písemné formě, v elektronické podobě (nikoli v listinné podobě) a to pomocí elektronického nástroje E-ZAK dostupného na </w:t>
      </w:r>
      <w:hyperlink r:id="rId11" w:history="1">
        <w:r w:rsidR="00D13BAD" w:rsidRPr="009B56AE">
          <w:rPr>
            <w:rStyle w:val="Hypertextovodkaz"/>
          </w:rPr>
          <w:t>https://zakazky.kr-stredocesky.cz/profile_display_232.html</w:t>
        </w:r>
      </w:hyperlink>
      <w:r>
        <w:t>.</w:t>
      </w:r>
      <w:r w:rsidR="00D13BAD">
        <w:t xml:space="preserve"> </w:t>
      </w:r>
      <w:r>
        <w:t>Zadavatel doporučuje podat nabídku jako soubor dokumentů v komprimované (zabalené) složce (metoda ZIP). Zároveň Zadavatel upozorňuje, že v případě, že chce účastník předložit elektronický originál dokumentu, nesmí být s tímto dokumentem nijak manipulováno (dokument nesmí být upraven, spojen s jiným PDF dokumentem apod.).</w:t>
      </w:r>
    </w:p>
    <w:p w14:paraId="41AF9BD5" w14:textId="77777777" w:rsidR="000E4D7E" w:rsidRDefault="000E4D7E" w:rsidP="000E4D7E">
      <w:pPr>
        <w:pStyle w:val="AKFZFnormln"/>
        <w:spacing w:line="276" w:lineRule="auto"/>
      </w:pPr>
      <w:r>
        <w:t xml:space="preserve">Nabídka nemusí být podepsána uznávaným elektronickým podpisem. Nabídka nemusí obsahovat elektronické originály dokumentů, u vybraného dodavatele si zadavatel může vyžádat předložení originálů dokladů o kvalifikaci, pokud již tyto nebyly v zadávacím řízení předloženy. V nabídce musí být uvedeny identifikační údaje účastníka v rozsahu analogicky dle § 28 odst. 1 písm. g) zákona. Nabídka nebude obsahovat opravy a přepisy a jiné nesrovnalosti, které by Zadavatele mohly uvést v omyl. </w:t>
      </w:r>
    </w:p>
    <w:p w14:paraId="08FA0CCE" w14:textId="33968A8E" w:rsidR="000E4D7E" w:rsidRDefault="000E4D7E" w:rsidP="000E4D7E">
      <w:pPr>
        <w:pStyle w:val="AKFZFnormln"/>
        <w:spacing w:line="276" w:lineRule="auto"/>
      </w:pPr>
      <w:r>
        <w:t xml:space="preserve">Zadavatel upozorňuje dodavatele, že pro podání nabídek je nutná registrace v elektronickém nástroji E-ZAK, přičemž k registraci je vyžadován zaručený elektronický podpis založený na kvalifikovaném certifikátu. Podrobné informace jsou uvedeny na stránkách provozovatele elektronického nástroje </w:t>
      </w:r>
      <w:hyperlink r:id="rId12" w:history="1">
        <w:r w:rsidRPr="00B824CC">
          <w:rPr>
            <w:rStyle w:val="Hypertextovodkaz"/>
          </w:rPr>
          <w:t>http://www.ezak.cz/</w:t>
        </w:r>
      </w:hyperlink>
      <w:r>
        <w:t>. Nabídky musí účastníci doručit shora uvedeným způsobem nejpozději do konce lhůty pro podání nabídek.</w:t>
      </w:r>
    </w:p>
    <w:p w14:paraId="7BC9E6D1" w14:textId="77777777" w:rsidR="000E4D7E" w:rsidRDefault="000E4D7E" w:rsidP="000E4D7E">
      <w:pPr>
        <w:pStyle w:val="AKFZFnormln"/>
        <w:spacing w:line="276" w:lineRule="auto"/>
      </w:pPr>
      <w:r>
        <w:lastRenderedPageBreak/>
        <w:t xml:space="preserve">Nabídka účastníka podaná v elektronické podobě musí splňovat požadavky podle § 5 odst. 3 vyhlášky č. 260/2016 Sb., o stanovení podrobnějších podmínek týkajících se elektronických nástrojů, elektronických úkonů při zadávání veřejných zakázek a certifikátu shody. </w:t>
      </w:r>
    </w:p>
    <w:p w14:paraId="0BA8D1AC" w14:textId="77777777" w:rsidR="000E4D7E" w:rsidRDefault="000E4D7E" w:rsidP="000E4D7E">
      <w:pPr>
        <w:pStyle w:val="AKFZFnormln"/>
        <w:spacing w:line="276" w:lineRule="auto"/>
      </w:pPr>
      <w:r>
        <w:t>V nabídce musejí být na krycím listě dle vzoru, který tvoří přílohu č. 1 této zadávací dokumentace, uvedeny identifikační údaje účastníka v rozsahu analogicky dle § 28 odst. 1 písm. g) zákona.</w:t>
      </w:r>
    </w:p>
    <w:p w14:paraId="34D6A244" w14:textId="66805CC5" w:rsidR="00042902" w:rsidRDefault="000E4D7E" w:rsidP="000E4D7E">
      <w:pPr>
        <w:pStyle w:val="AKFZFnormln"/>
        <w:spacing w:line="276" w:lineRule="auto"/>
      </w:pPr>
      <w:r>
        <w:t>Účastník může v poptávkovém řízení podat pouze jedinou nabídku, a pokud podá nabídku, nesmí být současně osobou, jejímž prostřednictvím jiný účastník v tomtéž poptávkovém řízení prokazuje kvalifikaci.</w:t>
      </w:r>
      <w:r w:rsidR="00042902" w:rsidRPr="00042902">
        <w:t>, jejímž prostřednictvím jiný účastník v tomtéž poptávkovém řízení prokazuje kvalifikaci</w:t>
      </w:r>
      <w:r w:rsidR="00042902">
        <w:t>.</w:t>
      </w:r>
    </w:p>
    <w:p w14:paraId="6C2468CA" w14:textId="0D6F7664" w:rsidR="00B87857" w:rsidRDefault="00042902" w:rsidP="0038738C">
      <w:pPr>
        <w:pStyle w:val="AKFZFnovnadpis2"/>
        <w:spacing w:line="276" w:lineRule="auto"/>
      </w:pPr>
      <w:bookmarkStart w:id="54" w:name="_Toc87435395"/>
      <w:bookmarkEnd w:id="53"/>
      <w:r>
        <w:t>Požadavky na obsah nabídky</w:t>
      </w:r>
      <w:bookmarkEnd w:id="54"/>
    </w:p>
    <w:p w14:paraId="35BA41A6" w14:textId="5E3CDB39" w:rsidR="00B87857" w:rsidRDefault="00B87857" w:rsidP="00BB4017">
      <w:pPr>
        <w:pStyle w:val="AKFZFnormln"/>
        <w:spacing w:after="0" w:line="276" w:lineRule="auto"/>
        <w:ind w:left="708" w:hanging="708"/>
      </w:pPr>
      <w:bookmarkStart w:id="55" w:name="_Hlk90359033"/>
      <w:r w:rsidRPr="00CB4F9A">
        <w:t xml:space="preserve">Nabídka na </w:t>
      </w:r>
      <w:r>
        <w:t>Veřejnou</w:t>
      </w:r>
      <w:r w:rsidRPr="00CB4F9A">
        <w:t xml:space="preserve"> zakázk</w:t>
      </w:r>
      <w:r>
        <w:t>u</w:t>
      </w:r>
      <w:r w:rsidRPr="00CB4F9A">
        <w:t xml:space="preserve"> bude předložena v následující struktuře</w:t>
      </w:r>
      <w:r>
        <w:t>:</w:t>
      </w:r>
    </w:p>
    <w:p w14:paraId="4691E120" w14:textId="0BC36B14" w:rsidR="00B87857" w:rsidRPr="004B2B17" w:rsidRDefault="004B2B17" w:rsidP="00BB4017">
      <w:pPr>
        <w:pStyle w:val="AKFZFnormln"/>
        <w:numPr>
          <w:ilvl w:val="0"/>
          <w:numId w:val="18"/>
        </w:numPr>
        <w:spacing w:after="0" w:line="276" w:lineRule="auto"/>
        <w:ind w:left="708" w:hanging="424"/>
      </w:pPr>
      <w:r>
        <w:t>Obsah</w:t>
      </w:r>
      <w:r w:rsidR="007C49B2">
        <w:t xml:space="preserve"> nabídky</w:t>
      </w:r>
      <w:r w:rsidR="00793BFA">
        <w:t>,</w:t>
      </w:r>
      <w:r w:rsidR="00B52A3A">
        <w:t xml:space="preserve"> krycí list</w:t>
      </w:r>
      <w:r w:rsidR="005A7D01">
        <w:t xml:space="preserve"> (př. č.1)</w:t>
      </w:r>
    </w:p>
    <w:p w14:paraId="657672F2" w14:textId="17D35AA2" w:rsidR="00B87857" w:rsidRPr="004B2B17" w:rsidRDefault="00B87857" w:rsidP="00BB4017">
      <w:pPr>
        <w:pStyle w:val="AKFZFnormln"/>
        <w:numPr>
          <w:ilvl w:val="0"/>
          <w:numId w:val="18"/>
        </w:numPr>
        <w:spacing w:after="0" w:line="276" w:lineRule="auto"/>
        <w:ind w:left="708" w:hanging="424"/>
      </w:pPr>
      <w:r w:rsidRPr="004B2B17">
        <w:t xml:space="preserve">Podepsaný </w:t>
      </w:r>
      <w:r w:rsidR="00793BFA">
        <w:t>Z</w:t>
      </w:r>
      <w:r w:rsidRPr="004B2B17">
        <w:t>ávazný návrh smlouvy na plnění Veřejné zakázky</w:t>
      </w:r>
      <w:r w:rsidR="00B52A3A">
        <w:t xml:space="preserve"> (př.č.3)</w:t>
      </w:r>
    </w:p>
    <w:p w14:paraId="0C24A474" w14:textId="535F7600" w:rsidR="00B87857" w:rsidRDefault="00B87857" w:rsidP="00BB4017">
      <w:pPr>
        <w:pStyle w:val="AKFZFnormln"/>
        <w:numPr>
          <w:ilvl w:val="0"/>
          <w:numId w:val="18"/>
        </w:numPr>
        <w:spacing w:after="0" w:line="276" w:lineRule="auto"/>
        <w:ind w:left="708" w:hanging="424"/>
      </w:pPr>
      <w:r w:rsidRPr="0038738C">
        <w:t>Doklady</w:t>
      </w:r>
      <w:r w:rsidRPr="004B2B17">
        <w:t xml:space="preserve"> prokazující splnění </w:t>
      </w:r>
      <w:r w:rsidR="000D6C54" w:rsidRPr="004B2B17">
        <w:t>kvalifikačních předpokladů</w:t>
      </w:r>
      <w:r w:rsidR="00236678">
        <w:t xml:space="preserve"> (čestné prohlášení př. č.2)</w:t>
      </w:r>
    </w:p>
    <w:p w14:paraId="7B66ED48" w14:textId="14F3CDB4" w:rsidR="004B2B17" w:rsidRPr="004B2B17" w:rsidRDefault="005F1534" w:rsidP="00BB4017">
      <w:pPr>
        <w:pStyle w:val="AKFZFnormln"/>
        <w:numPr>
          <w:ilvl w:val="0"/>
          <w:numId w:val="18"/>
        </w:numPr>
        <w:spacing w:after="0" w:line="276" w:lineRule="auto"/>
        <w:ind w:left="708" w:hanging="424"/>
      </w:pPr>
      <w:r>
        <w:t>Čestné prohlášení o neexistenci střetu zájmů</w:t>
      </w:r>
      <w:r w:rsidR="00B52A3A">
        <w:t xml:space="preserve"> (př. č.4)</w:t>
      </w:r>
    </w:p>
    <w:p w14:paraId="79181594" w14:textId="1652E22D" w:rsidR="00C054BC" w:rsidRDefault="00C054BC" w:rsidP="00BB4017">
      <w:pPr>
        <w:pStyle w:val="AKFZFnormln"/>
        <w:numPr>
          <w:ilvl w:val="0"/>
          <w:numId w:val="18"/>
        </w:numPr>
        <w:spacing w:after="0" w:line="276" w:lineRule="auto"/>
        <w:ind w:left="708" w:hanging="424"/>
      </w:pPr>
      <w:r w:rsidRPr="004B2B17">
        <w:t>Další dokumenty požadované zadávací dokumentací</w:t>
      </w:r>
      <w:r w:rsidR="001A6EA1">
        <w:t xml:space="preserve"> anebo dle uvážení </w:t>
      </w:r>
      <w:r w:rsidR="006F32AC">
        <w:t>účastníka</w:t>
      </w:r>
      <w:r w:rsidR="00B52A3A">
        <w:t xml:space="preserve"> – </w:t>
      </w:r>
      <w:r w:rsidR="00BB4017" w:rsidRPr="00BB4017">
        <w:t>detailní specifikaci osobního automobilu</w:t>
      </w:r>
    </w:p>
    <w:p w14:paraId="4DE1FD52" w14:textId="4A616AE8" w:rsidR="00D13BAD" w:rsidRDefault="004B2B17" w:rsidP="0038738C">
      <w:pPr>
        <w:pStyle w:val="AKFZFnormln"/>
        <w:spacing w:line="276" w:lineRule="auto"/>
      </w:pPr>
      <w:r w:rsidRPr="004B2B17">
        <w:t>Požadavky na členění nabídky dle výše uvedeného mají doporučující charakter.</w:t>
      </w:r>
    </w:p>
    <w:p w14:paraId="74199718" w14:textId="2A710303" w:rsidR="00793BFA" w:rsidRDefault="00793BFA" w:rsidP="0038738C">
      <w:pPr>
        <w:pStyle w:val="AKFZFnovnadpis2"/>
        <w:keepNext w:val="0"/>
        <w:spacing w:line="276" w:lineRule="auto"/>
      </w:pPr>
      <w:bookmarkStart w:id="56" w:name="_Toc87435396"/>
      <w:bookmarkStart w:id="57" w:name="_Hlk88719626"/>
      <w:bookmarkEnd w:id="55"/>
      <w:r>
        <w:t>Vyloučení střetu zájmů</w:t>
      </w:r>
      <w:bookmarkEnd w:id="56"/>
    </w:p>
    <w:p w14:paraId="4C8D44E8" w14:textId="3493EE43" w:rsidR="00793BFA" w:rsidRDefault="00793BFA" w:rsidP="005545B8">
      <w:pPr>
        <w:pStyle w:val="AKFZFnormln"/>
        <w:spacing w:line="276" w:lineRule="auto"/>
      </w:pPr>
      <w:bookmarkStart w:id="58" w:name="_Toc87435397"/>
      <w:bookmarkStart w:id="59" w:name="_Hlk90359268"/>
      <w:r w:rsidRPr="005545B8">
        <w:t>Nabídka rovněž</w:t>
      </w:r>
      <w:r w:rsidR="00E21EF5" w:rsidRPr="005545B8">
        <w:t xml:space="preserve"> </w:t>
      </w:r>
      <w:r w:rsidRPr="005545B8">
        <w:t>musí</w:t>
      </w:r>
      <w:r w:rsidR="00E21EF5" w:rsidRPr="005545B8">
        <w:t xml:space="preserve"> vždy</w:t>
      </w:r>
      <w:r w:rsidRPr="005545B8">
        <w:t xml:space="preserve"> obsahovat</w:t>
      </w:r>
      <w:r w:rsidR="00E21EF5" w:rsidRPr="00A579DB">
        <w:t xml:space="preserve"> čestné prohlášení, že účastník splňuje podmínku dle ustanovení § 4b zákona č. 159/2006 Sb., o střetu zájmů, ve znění pozdějších předpisů.</w:t>
      </w:r>
      <w:bookmarkEnd w:id="58"/>
      <w:r w:rsidRPr="00A579DB">
        <w:t xml:space="preserve"> </w:t>
      </w:r>
    </w:p>
    <w:p w14:paraId="2A284B7F" w14:textId="7142F5A4" w:rsidR="00CC7D74" w:rsidRPr="005545B8" w:rsidRDefault="00CC7D74" w:rsidP="005545B8">
      <w:pPr>
        <w:pStyle w:val="AKFZFnormln"/>
        <w:spacing w:line="276" w:lineRule="auto"/>
      </w:pPr>
      <w:r w:rsidRPr="00CC7D74">
        <w:t>Za tímto účelem účastník použije vzor uvedený v příloze č.</w:t>
      </w:r>
      <w:r w:rsidR="00D13BAD">
        <w:t xml:space="preserve">4 </w:t>
      </w:r>
      <w:r w:rsidRPr="00CC7D74">
        <w:t>této zadávací dokumentace.</w:t>
      </w:r>
    </w:p>
    <w:p w14:paraId="5FB2FB7D" w14:textId="4F6F18DC" w:rsidR="00B87857" w:rsidRDefault="004F4B9E" w:rsidP="0038738C">
      <w:pPr>
        <w:pStyle w:val="AKFZFnovnadpis2"/>
        <w:keepNext w:val="0"/>
        <w:spacing w:line="276" w:lineRule="auto"/>
      </w:pPr>
      <w:bookmarkStart w:id="60" w:name="_Toc87435398"/>
      <w:bookmarkEnd w:id="57"/>
      <w:bookmarkEnd w:id="59"/>
      <w:r>
        <w:t>Jazyk nabídky</w:t>
      </w:r>
      <w:bookmarkEnd w:id="60"/>
    </w:p>
    <w:p w14:paraId="25883E1D" w14:textId="13B964EC" w:rsidR="00782083" w:rsidRDefault="00257BF8" w:rsidP="0038738C">
      <w:pPr>
        <w:pStyle w:val="AKFZFnormln"/>
        <w:spacing w:line="276" w:lineRule="auto"/>
      </w:pPr>
      <w:r w:rsidRPr="00257BF8">
        <w:t>Nabídka musí být zpracována ve všech svých částech v českém jazyce (výjimku tvoří odborné údaje a názvy).</w:t>
      </w:r>
    </w:p>
    <w:p w14:paraId="5460CD79" w14:textId="091A8BB7" w:rsidR="00C47342" w:rsidRDefault="00E1788F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61" w:name="_Toc87435400"/>
      <w:r>
        <w:t xml:space="preserve">LHŮTA PRO PODÁNÍ NABÍDEK A </w:t>
      </w:r>
      <w:r w:rsidR="00C47342">
        <w:t xml:space="preserve">OTEVÍRÁNÍ </w:t>
      </w:r>
      <w:r w:rsidR="00EC094B">
        <w:t>NABÍDEK</w:t>
      </w:r>
      <w:bookmarkEnd w:id="61"/>
    </w:p>
    <w:p w14:paraId="48894D19" w14:textId="4DD9016F" w:rsidR="00E1788F" w:rsidRDefault="00F61DF1" w:rsidP="0038738C">
      <w:pPr>
        <w:pStyle w:val="AKFZFnovnadpis2"/>
        <w:spacing w:line="276" w:lineRule="auto"/>
      </w:pPr>
      <w:bookmarkStart w:id="62" w:name="_Toc87435401"/>
      <w:r>
        <w:t xml:space="preserve">Lhůta </w:t>
      </w:r>
      <w:r w:rsidR="005D6C12">
        <w:t xml:space="preserve">a </w:t>
      </w:r>
      <w:r>
        <w:t>pro podání nabídek</w:t>
      </w:r>
      <w:bookmarkEnd w:id="62"/>
    </w:p>
    <w:p w14:paraId="03ABE6F2" w14:textId="75EB6BC7" w:rsidR="00782083" w:rsidRDefault="00782083" w:rsidP="0038738C">
      <w:pPr>
        <w:pStyle w:val="AKFZFnormln"/>
        <w:spacing w:line="276" w:lineRule="auto"/>
      </w:pPr>
      <w:r w:rsidRPr="00782083">
        <w:t>Lhůta pro podání nabídek je uvedena na profilu zadavatele.</w:t>
      </w:r>
    </w:p>
    <w:p w14:paraId="3F703553" w14:textId="5EB6434A" w:rsidR="00E1788F" w:rsidRDefault="00EC094B" w:rsidP="0038738C">
      <w:pPr>
        <w:pStyle w:val="AKFZFnovnadpis2"/>
        <w:spacing w:line="276" w:lineRule="auto"/>
      </w:pPr>
      <w:bookmarkStart w:id="63" w:name="_Toc87435402"/>
      <w:r>
        <w:t>Otevírání nabídek</w:t>
      </w:r>
      <w:bookmarkEnd w:id="63"/>
    </w:p>
    <w:p w14:paraId="3BA611CF" w14:textId="16D41070" w:rsidR="00BF653B" w:rsidRDefault="00BF653B">
      <w:pPr>
        <w:pStyle w:val="AKFZFnormln"/>
        <w:spacing w:line="276" w:lineRule="auto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7365C096" w14:textId="320E28D2" w:rsidR="00D26E82" w:rsidRDefault="00D26E82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64" w:name="_Toc87435403"/>
      <w:r>
        <w:t>PRÁVA A VÝHRADY ZADAVATELE</w:t>
      </w:r>
      <w:bookmarkEnd w:id="64"/>
    </w:p>
    <w:p w14:paraId="09F48E44" w14:textId="7DE35241" w:rsidR="00AA766D" w:rsidRDefault="00FE5998" w:rsidP="0038738C">
      <w:pPr>
        <w:pStyle w:val="AKFZFnormln"/>
        <w:spacing w:line="276" w:lineRule="auto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14D7717D" w14:textId="7EC19AE5" w:rsidR="00A32471" w:rsidRDefault="00A32471" w:rsidP="0038738C">
      <w:pPr>
        <w:pStyle w:val="AKFZFnormln"/>
        <w:spacing w:line="276" w:lineRule="auto"/>
      </w:pPr>
      <w:r w:rsidRPr="00A32471">
        <w:t>Zadavatel neposkytuje zálohy.</w:t>
      </w:r>
    </w:p>
    <w:p w14:paraId="4A551450" w14:textId="31E06E4F" w:rsidR="00D26E82" w:rsidRDefault="00D26E82" w:rsidP="0038738C">
      <w:pPr>
        <w:pStyle w:val="AKFZFnormln"/>
        <w:spacing w:line="276" w:lineRule="auto"/>
      </w:pPr>
      <w:r w:rsidRPr="00CB4F9A">
        <w:lastRenderedPageBreak/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3D80EAF5" w14:textId="1C0C168D" w:rsidR="00D26E82" w:rsidRPr="00CB4F9A" w:rsidRDefault="00D26E82" w:rsidP="0038738C">
      <w:pPr>
        <w:pStyle w:val="AKFZFnormln"/>
        <w:spacing w:line="276" w:lineRule="auto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14:paraId="15C29A1D" w14:textId="094F2D3A" w:rsidR="00D26E82" w:rsidRDefault="00D26E82" w:rsidP="0038738C">
      <w:pPr>
        <w:pStyle w:val="AKFZFnormln"/>
        <w:spacing w:line="276" w:lineRule="auto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3D86C0D8" w14:textId="788E304F" w:rsidR="00D72EB0" w:rsidRPr="00CB4F9A" w:rsidRDefault="00D72EB0" w:rsidP="0038738C">
      <w:pPr>
        <w:pStyle w:val="AKFZFnormln"/>
        <w:spacing w:line="276" w:lineRule="auto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</w:t>
      </w:r>
      <w:r w:rsidR="004049AC">
        <w:t>S</w:t>
      </w:r>
      <w:r w:rsidR="008F7636">
        <w:t>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4049AC">
        <w:t xml:space="preserve"> </w:t>
      </w:r>
      <w:r w:rsidR="004049AC" w:rsidRPr="00CC7D74">
        <w:t>(nevybrat žádnou z předložených nabídek)</w:t>
      </w:r>
      <w:r w:rsidR="008F7636" w:rsidRPr="00CC7D74">
        <w:t>,</w:t>
      </w:r>
      <w:r w:rsidR="008F7636">
        <w:t xml:space="preserve"> a to i bez udání důvodu.</w:t>
      </w:r>
    </w:p>
    <w:p w14:paraId="1DC8755A" w14:textId="3F00308C" w:rsidR="0036614E" w:rsidRDefault="0018646B" w:rsidP="0038738C">
      <w:pPr>
        <w:pStyle w:val="AKFZFnovNadpis1"/>
        <w:shd w:val="clear" w:color="auto" w:fill="D9D9D9" w:themeFill="background1" w:themeFillShade="D9"/>
        <w:spacing w:line="276" w:lineRule="auto"/>
      </w:pPr>
      <w:bookmarkStart w:id="65" w:name="_Toc87435404"/>
      <w:r>
        <w:t>SEZNAM PŘÍLOH ZADÁVACÍ DOKUMENTACE</w:t>
      </w:r>
      <w:bookmarkEnd w:id="65"/>
    </w:p>
    <w:p w14:paraId="055349B9" w14:textId="68246F7B" w:rsidR="0018646B" w:rsidRDefault="0018646B" w:rsidP="0038738C">
      <w:pPr>
        <w:pStyle w:val="AKFZFnormln"/>
        <w:spacing w:line="276" w:lineRule="auto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38738C">
            <w:pPr>
              <w:spacing w:line="276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38672FCC" w:rsidR="00B063F7" w:rsidRPr="003E1221" w:rsidRDefault="005F1534" w:rsidP="0038738C">
            <w:pPr>
              <w:spacing w:line="276" w:lineRule="auto"/>
            </w:pPr>
            <w:r>
              <w:rPr>
                <w:rFonts w:cs="Arial"/>
              </w:rPr>
              <w:t>Krycí list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67DBC806" w14:textId="77777777" w:rsidR="00B063F7" w:rsidRPr="003E1221" w:rsidRDefault="00B063F7" w:rsidP="0038738C">
            <w:pPr>
              <w:spacing w:line="276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75958DB4" w14:textId="7A45367E" w:rsidR="00B063F7" w:rsidRPr="003E1221" w:rsidRDefault="005F1534" w:rsidP="0038738C">
            <w:pPr>
              <w:spacing w:line="276" w:lineRule="auto"/>
            </w:pPr>
            <w:r>
              <w:rPr>
                <w:rFonts w:cs="Arial"/>
              </w:rPr>
              <w:t>Čestné prohlášení k prokázání kvalifikace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77777777" w:rsidR="00B063F7" w:rsidRPr="003E1221" w:rsidRDefault="00B063F7" w:rsidP="0038738C">
            <w:pPr>
              <w:spacing w:line="276" w:lineRule="auto"/>
            </w:pPr>
            <w:r w:rsidRPr="003E1221">
              <w:t>Příl</w:t>
            </w:r>
            <w:r>
              <w:t>oha č. 3</w:t>
            </w:r>
          </w:p>
        </w:tc>
        <w:tc>
          <w:tcPr>
            <w:tcW w:w="7542" w:type="dxa"/>
          </w:tcPr>
          <w:p w14:paraId="4E6FA18F" w14:textId="33487200" w:rsidR="00B063F7" w:rsidRPr="00967652" w:rsidRDefault="005F1534" w:rsidP="0038738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Návrh smlouvy</w:t>
            </w:r>
          </w:p>
        </w:tc>
      </w:tr>
      <w:tr w:rsidR="00B063F7" w:rsidRPr="003E1221" w14:paraId="5CE84365" w14:textId="77777777" w:rsidTr="00B063F7">
        <w:tc>
          <w:tcPr>
            <w:tcW w:w="1530" w:type="dxa"/>
          </w:tcPr>
          <w:p w14:paraId="23DE1781" w14:textId="77777777" w:rsidR="00B063F7" w:rsidRDefault="005F1534" w:rsidP="0038738C">
            <w:pPr>
              <w:spacing w:line="276" w:lineRule="auto"/>
            </w:pPr>
            <w:r>
              <w:t>Příloha č. 4</w:t>
            </w:r>
          </w:p>
          <w:p w14:paraId="64A097A3" w14:textId="77777777" w:rsidR="00CC7D74" w:rsidRDefault="00CC7D74" w:rsidP="0038738C">
            <w:pPr>
              <w:spacing w:line="276" w:lineRule="auto"/>
            </w:pPr>
            <w:r>
              <w:t>Příloha č. 5</w:t>
            </w:r>
          </w:p>
          <w:p w14:paraId="4F94BA9A" w14:textId="41BEDDEE" w:rsidR="00FA4184" w:rsidRPr="003E1221" w:rsidRDefault="00FA4184" w:rsidP="0038738C">
            <w:pPr>
              <w:spacing w:line="276" w:lineRule="auto"/>
            </w:pPr>
          </w:p>
        </w:tc>
        <w:tc>
          <w:tcPr>
            <w:tcW w:w="7542" w:type="dxa"/>
          </w:tcPr>
          <w:p w14:paraId="1EAF2F86" w14:textId="77777777" w:rsidR="002862AF" w:rsidRDefault="005F1534" w:rsidP="0038738C">
            <w:pPr>
              <w:spacing w:line="276" w:lineRule="auto"/>
              <w:rPr>
                <w:rFonts w:cs="Arial"/>
              </w:rPr>
            </w:pPr>
            <w:r w:rsidRPr="00CC7D74">
              <w:rPr>
                <w:rFonts w:cs="Arial"/>
              </w:rPr>
              <w:t>Česné prohlášení o neexistenci střetu zájmů</w:t>
            </w:r>
          </w:p>
          <w:p w14:paraId="17C7893A" w14:textId="642C9DD0" w:rsidR="00FA4184" w:rsidRPr="00FA4184" w:rsidRDefault="00A96638" w:rsidP="0038738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Specifikace</w:t>
            </w:r>
          </w:p>
        </w:tc>
      </w:tr>
    </w:tbl>
    <w:p w14:paraId="1A067388" w14:textId="77777777" w:rsidR="00B063F7" w:rsidRDefault="00B063F7" w:rsidP="0038738C">
      <w:pPr>
        <w:pStyle w:val="AKFZFnormln"/>
        <w:spacing w:line="276" w:lineRule="auto"/>
      </w:pPr>
    </w:p>
    <w:p w14:paraId="409D9429" w14:textId="194C2BCD" w:rsidR="00D26E82" w:rsidRDefault="00782083" w:rsidP="0038738C">
      <w:pPr>
        <w:pStyle w:val="AKFZFnormln"/>
        <w:spacing w:line="276" w:lineRule="auto"/>
      </w:pPr>
      <w:r w:rsidRPr="00782083">
        <w:t>Za Domov Velvary, poskytovatele sociálních služeb</w:t>
      </w:r>
    </w:p>
    <w:p w14:paraId="1A391345" w14:textId="1AA4EF99" w:rsidR="00782083" w:rsidRDefault="00782083" w:rsidP="0038738C">
      <w:pPr>
        <w:pStyle w:val="AKFZFnormln"/>
        <w:spacing w:line="276" w:lineRule="auto"/>
      </w:pPr>
    </w:p>
    <w:p w14:paraId="44887688" w14:textId="423810DA" w:rsidR="00782083" w:rsidRDefault="00782083" w:rsidP="0038738C">
      <w:pPr>
        <w:pStyle w:val="AKFZFnormln"/>
        <w:spacing w:line="276" w:lineRule="auto"/>
      </w:pPr>
    </w:p>
    <w:p w14:paraId="7BEB660A" w14:textId="77777777" w:rsidR="00782083" w:rsidRDefault="00782083" w:rsidP="0038738C">
      <w:pPr>
        <w:pStyle w:val="AKFZFnormln"/>
        <w:spacing w:line="276" w:lineRule="auto"/>
      </w:pPr>
    </w:p>
    <w:p w14:paraId="46981C84" w14:textId="01715F76" w:rsidR="00D26E82" w:rsidRDefault="00BF5F17" w:rsidP="0038738C">
      <w:pPr>
        <w:pStyle w:val="AKFZFnormln"/>
        <w:spacing w:line="276" w:lineRule="auto"/>
      </w:pPr>
      <w:r>
        <w:t>____________________________</w:t>
      </w:r>
    </w:p>
    <w:p w14:paraId="4A702D08" w14:textId="4E99058B" w:rsidR="00A57364" w:rsidRPr="009A2963" w:rsidRDefault="00782083" w:rsidP="00782083">
      <w:pPr>
        <w:pStyle w:val="AKFZFnormln"/>
        <w:spacing w:line="276" w:lineRule="auto"/>
      </w:pPr>
      <w:r w:rsidRPr="00782083">
        <w:t xml:space="preserve">Ing. Marcel Zhorný, ředitel </w:t>
      </w:r>
    </w:p>
    <w:p w14:paraId="0B4DEAAE" w14:textId="77777777" w:rsidR="00782083" w:rsidRPr="009A2963" w:rsidRDefault="00782083">
      <w:pPr>
        <w:pStyle w:val="AKFZFnormln"/>
        <w:spacing w:line="276" w:lineRule="auto"/>
      </w:pPr>
    </w:p>
    <w:sectPr w:rsidR="00782083" w:rsidRPr="009A2963" w:rsidSect="003E4C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99D9" w14:textId="77777777" w:rsidR="007F4888" w:rsidRDefault="007F4888" w:rsidP="009C0A2F">
      <w:r>
        <w:separator/>
      </w:r>
    </w:p>
  </w:endnote>
  <w:endnote w:type="continuationSeparator" w:id="0">
    <w:p w14:paraId="08A24CE3" w14:textId="77777777" w:rsidR="007F4888" w:rsidRDefault="007F4888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E2A2" w14:textId="77777777" w:rsidR="0038738C" w:rsidRDefault="003873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DA4B8E6" w14:textId="55366F42" w:rsidR="003E2C11" w:rsidRPr="00435203" w:rsidRDefault="003E2C11" w:rsidP="00A042D6">
        <w:pPr>
          <w:pStyle w:val="Zpat"/>
          <w:tabs>
            <w:tab w:val="clear" w:pos="9072"/>
          </w:tabs>
          <w:jc w:val="right"/>
          <w:rPr>
            <w:i/>
          </w:rPr>
        </w:pPr>
        <w:r w:rsidRPr="0045708B">
          <w:rPr>
            <w:i/>
          </w:rPr>
          <w:t xml:space="preserve">Strana </w:t>
        </w:r>
        <w:r w:rsidRPr="00435203">
          <w:rPr>
            <w:i/>
          </w:rPr>
          <w:fldChar w:fldCharType="begin"/>
        </w:r>
        <w:r w:rsidRPr="0045708B">
          <w:rPr>
            <w:i/>
          </w:rPr>
          <w:instrText>PAGE   \* MERGEFORMAT</w:instrText>
        </w:r>
        <w:r w:rsidRPr="00435203">
          <w:rPr>
            <w:i/>
          </w:rPr>
          <w:fldChar w:fldCharType="separate"/>
        </w:r>
        <w:r w:rsidR="005A7D01">
          <w:rPr>
            <w:i/>
            <w:noProof/>
          </w:rPr>
          <w:t>7</w:t>
        </w:r>
        <w:r w:rsidRPr="00435203">
          <w:rPr>
            <w:i/>
          </w:rPr>
          <w:fldChar w:fldCharType="end"/>
        </w:r>
        <w:r w:rsidRPr="0045708B">
          <w:rPr>
            <w:i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5BE4" w14:textId="77777777" w:rsidR="003E2C11" w:rsidRDefault="003E2C11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B64E" w14:textId="77777777" w:rsidR="007F4888" w:rsidRDefault="007F4888" w:rsidP="009C0A2F">
      <w:r>
        <w:separator/>
      </w:r>
    </w:p>
  </w:footnote>
  <w:footnote w:type="continuationSeparator" w:id="0">
    <w:p w14:paraId="4ED039B3" w14:textId="77777777" w:rsidR="007F4888" w:rsidRDefault="007F4888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816A" w14:textId="105F020D" w:rsidR="0038738C" w:rsidRDefault="003873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FA0C" w14:textId="27DE6991" w:rsidR="0038738C" w:rsidRDefault="003873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38B7" w14:textId="5E41762A" w:rsidR="003E2C11" w:rsidRDefault="003E2C11" w:rsidP="00F562B7">
    <w:pPr>
      <w:pStyle w:val="Zhlav"/>
      <w:ind w:left="-1134"/>
    </w:pPr>
  </w:p>
  <w:p w14:paraId="03C5AFB5" w14:textId="77777777" w:rsidR="003E2C11" w:rsidRDefault="003E2C11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779"/>
    <w:multiLevelType w:val="hybridMultilevel"/>
    <w:tmpl w:val="F53454C8"/>
    <w:lvl w:ilvl="0" w:tplc="CCE86EC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A15A7B"/>
    <w:multiLevelType w:val="hybridMultilevel"/>
    <w:tmpl w:val="3E1AB7BE"/>
    <w:lvl w:ilvl="0" w:tplc="5058BA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9" w15:restartNumberingAfterBreak="0">
    <w:nsid w:val="4F4C6496"/>
    <w:multiLevelType w:val="hybridMultilevel"/>
    <w:tmpl w:val="B3E4DCB8"/>
    <w:lvl w:ilvl="0" w:tplc="F86CCF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585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DB085D"/>
    <w:multiLevelType w:val="hybridMultilevel"/>
    <w:tmpl w:val="7C36C7CA"/>
    <w:lvl w:ilvl="0" w:tplc="29364D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733EA"/>
    <w:multiLevelType w:val="hybridMultilevel"/>
    <w:tmpl w:val="BA6C7398"/>
    <w:lvl w:ilvl="0" w:tplc="21BEC39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9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0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90C4A"/>
    <w:multiLevelType w:val="hybridMultilevel"/>
    <w:tmpl w:val="3A5AED48"/>
    <w:lvl w:ilvl="0" w:tplc="9F32E02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437CD"/>
    <w:multiLevelType w:val="hybridMultilevel"/>
    <w:tmpl w:val="D9680CF0"/>
    <w:lvl w:ilvl="0" w:tplc="AE2EC7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605D"/>
    <w:multiLevelType w:val="hybridMultilevel"/>
    <w:tmpl w:val="5AFE4C18"/>
    <w:lvl w:ilvl="0" w:tplc="B4245B0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050615">
    <w:abstractNumId w:val="19"/>
  </w:num>
  <w:num w:numId="2" w16cid:durableId="148405982">
    <w:abstractNumId w:val="1"/>
  </w:num>
  <w:num w:numId="3" w16cid:durableId="1200321797">
    <w:abstractNumId w:val="8"/>
  </w:num>
  <w:num w:numId="4" w16cid:durableId="658195779">
    <w:abstractNumId w:val="6"/>
  </w:num>
  <w:num w:numId="5" w16cid:durableId="2077777711">
    <w:abstractNumId w:val="15"/>
  </w:num>
  <w:num w:numId="6" w16cid:durableId="1946182772">
    <w:abstractNumId w:val="18"/>
  </w:num>
  <w:num w:numId="7" w16cid:durableId="2124036130">
    <w:abstractNumId w:val="10"/>
  </w:num>
  <w:num w:numId="8" w16cid:durableId="392896912">
    <w:abstractNumId w:val="12"/>
  </w:num>
  <w:num w:numId="9" w16cid:durableId="747338898">
    <w:abstractNumId w:val="11"/>
  </w:num>
  <w:num w:numId="10" w16cid:durableId="1895117345">
    <w:abstractNumId w:val="7"/>
  </w:num>
  <w:num w:numId="11" w16cid:durableId="592055129">
    <w:abstractNumId w:val="4"/>
  </w:num>
  <w:num w:numId="12" w16cid:durableId="1363241025">
    <w:abstractNumId w:val="3"/>
  </w:num>
  <w:num w:numId="13" w16cid:durableId="512689797">
    <w:abstractNumId w:val="9"/>
  </w:num>
  <w:num w:numId="14" w16cid:durableId="1713842675">
    <w:abstractNumId w:val="0"/>
  </w:num>
  <w:num w:numId="15" w16cid:durableId="1722241403">
    <w:abstractNumId w:val="23"/>
  </w:num>
  <w:num w:numId="16" w16cid:durableId="1699967506">
    <w:abstractNumId w:val="24"/>
  </w:num>
  <w:num w:numId="17" w16cid:durableId="195627823">
    <w:abstractNumId w:val="22"/>
  </w:num>
  <w:num w:numId="18" w16cid:durableId="1498613583">
    <w:abstractNumId w:val="16"/>
  </w:num>
  <w:num w:numId="19" w16cid:durableId="1289705960">
    <w:abstractNumId w:val="14"/>
  </w:num>
  <w:num w:numId="20" w16cid:durableId="100151125">
    <w:abstractNumId w:val="17"/>
  </w:num>
  <w:num w:numId="21" w16cid:durableId="339503117">
    <w:abstractNumId w:val="20"/>
  </w:num>
  <w:num w:numId="22" w16cid:durableId="659650966">
    <w:abstractNumId w:val="21"/>
  </w:num>
  <w:num w:numId="23" w16cid:durableId="490878600">
    <w:abstractNumId w:val="5"/>
  </w:num>
  <w:num w:numId="24" w16cid:durableId="1985619184">
    <w:abstractNumId w:val="10"/>
  </w:num>
  <w:num w:numId="25" w16cid:durableId="421150084">
    <w:abstractNumId w:val="13"/>
  </w:num>
  <w:num w:numId="26" w16cid:durableId="607275610">
    <w:abstractNumId w:val="2"/>
  </w:num>
  <w:num w:numId="27" w16cid:durableId="79849674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A2E"/>
    <w:rsid w:val="00006D78"/>
    <w:rsid w:val="00007766"/>
    <w:rsid w:val="000077F8"/>
    <w:rsid w:val="00010903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49C4"/>
    <w:rsid w:val="000455C9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5A7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049F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4D7E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4A24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C85"/>
    <w:rsid w:val="00142FF0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03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693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2F7C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DCE"/>
    <w:rsid w:val="001E5E3C"/>
    <w:rsid w:val="001E61C9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0B1B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21A2"/>
    <w:rsid w:val="00233858"/>
    <w:rsid w:val="00235A74"/>
    <w:rsid w:val="00235FD3"/>
    <w:rsid w:val="00236678"/>
    <w:rsid w:val="00236E64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50AB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2AF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5E49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392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104"/>
    <w:rsid w:val="00327879"/>
    <w:rsid w:val="0033041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6FF6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4D97"/>
    <w:rsid w:val="00355E86"/>
    <w:rsid w:val="00356B84"/>
    <w:rsid w:val="00356B9E"/>
    <w:rsid w:val="003574C0"/>
    <w:rsid w:val="00357AD9"/>
    <w:rsid w:val="00357DAE"/>
    <w:rsid w:val="003618F8"/>
    <w:rsid w:val="003629C3"/>
    <w:rsid w:val="00362F57"/>
    <w:rsid w:val="00363F62"/>
    <w:rsid w:val="00365D71"/>
    <w:rsid w:val="0036614E"/>
    <w:rsid w:val="00366C46"/>
    <w:rsid w:val="003672DF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59"/>
    <w:rsid w:val="003867CD"/>
    <w:rsid w:val="00386D87"/>
    <w:rsid w:val="0038738C"/>
    <w:rsid w:val="00387F2B"/>
    <w:rsid w:val="00390B3C"/>
    <w:rsid w:val="0039120F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5223"/>
    <w:rsid w:val="003D6A70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4C4C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0EBD"/>
    <w:rsid w:val="0040149F"/>
    <w:rsid w:val="00402E63"/>
    <w:rsid w:val="004041C7"/>
    <w:rsid w:val="0040458D"/>
    <w:rsid w:val="004049AC"/>
    <w:rsid w:val="004058F6"/>
    <w:rsid w:val="00405AD3"/>
    <w:rsid w:val="004062DC"/>
    <w:rsid w:val="00406805"/>
    <w:rsid w:val="00406990"/>
    <w:rsid w:val="00406BAC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4279"/>
    <w:rsid w:val="0043446B"/>
    <w:rsid w:val="00434BA1"/>
    <w:rsid w:val="00434C33"/>
    <w:rsid w:val="00435203"/>
    <w:rsid w:val="004354BB"/>
    <w:rsid w:val="00436897"/>
    <w:rsid w:val="0043695A"/>
    <w:rsid w:val="00437076"/>
    <w:rsid w:val="00440EC8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08B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93F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778"/>
    <w:rsid w:val="004729B9"/>
    <w:rsid w:val="00473705"/>
    <w:rsid w:val="0047383B"/>
    <w:rsid w:val="00473FED"/>
    <w:rsid w:val="00474B3A"/>
    <w:rsid w:val="00476140"/>
    <w:rsid w:val="004768C6"/>
    <w:rsid w:val="00476D96"/>
    <w:rsid w:val="004770A1"/>
    <w:rsid w:val="00480A18"/>
    <w:rsid w:val="00481127"/>
    <w:rsid w:val="00481236"/>
    <w:rsid w:val="00481457"/>
    <w:rsid w:val="00482E61"/>
    <w:rsid w:val="004832ED"/>
    <w:rsid w:val="00483308"/>
    <w:rsid w:val="00483B7A"/>
    <w:rsid w:val="00484219"/>
    <w:rsid w:val="00485B02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ABC"/>
    <w:rsid w:val="004C7C5B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6C99"/>
    <w:rsid w:val="004D7403"/>
    <w:rsid w:val="004E0F3C"/>
    <w:rsid w:val="004E0FF8"/>
    <w:rsid w:val="004E187C"/>
    <w:rsid w:val="004E1FB1"/>
    <w:rsid w:val="004E2034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6CE2"/>
    <w:rsid w:val="00527768"/>
    <w:rsid w:val="00527A58"/>
    <w:rsid w:val="00527F70"/>
    <w:rsid w:val="0053031E"/>
    <w:rsid w:val="005304FD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5B8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3D52"/>
    <w:rsid w:val="005A3DFB"/>
    <w:rsid w:val="005A4A6D"/>
    <w:rsid w:val="005A512A"/>
    <w:rsid w:val="005A5133"/>
    <w:rsid w:val="005A6555"/>
    <w:rsid w:val="005A7084"/>
    <w:rsid w:val="005A7207"/>
    <w:rsid w:val="005A7D01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A81"/>
    <w:rsid w:val="005E7ED6"/>
    <w:rsid w:val="005E7F69"/>
    <w:rsid w:val="005F07E6"/>
    <w:rsid w:val="005F0833"/>
    <w:rsid w:val="005F1534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7F8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1F42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3A62"/>
    <w:rsid w:val="006B3C3C"/>
    <w:rsid w:val="006B3D1B"/>
    <w:rsid w:val="006B4357"/>
    <w:rsid w:val="006B4ECC"/>
    <w:rsid w:val="006B4F60"/>
    <w:rsid w:val="006B5F67"/>
    <w:rsid w:val="006B6204"/>
    <w:rsid w:val="006B6713"/>
    <w:rsid w:val="006B6C7E"/>
    <w:rsid w:val="006B72D5"/>
    <w:rsid w:val="006B791C"/>
    <w:rsid w:val="006B7A58"/>
    <w:rsid w:val="006B7DB9"/>
    <w:rsid w:val="006B7E34"/>
    <w:rsid w:val="006C048B"/>
    <w:rsid w:val="006C1679"/>
    <w:rsid w:val="006C21DE"/>
    <w:rsid w:val="006C35D1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1C9A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115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65E6"/>
    <w:rsid w:val="00777679"/>
    <w:rsid w:val="00777E34"/>
    <w:rsid w:val="0078025E"/>
    <w:rsid w:val="00781649"/>
    <w:rsid w:val="0078181C"/>
    <w:rsid w:val="00781E92"/>
    <w:rsid w:val="00782083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3BFA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40B0"/>
    <w:rsid w:val="007C443D"/>
    <w:rsid w:val="007C4443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4888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3E1A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842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5D3B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3C1A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2A6E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1EF2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908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4975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943"/>
    <w:rsid w:val="00A24ECA"/>
    <w:rsid w:val="00A25613"/>
    <w:rsid w:val="00A257B8"/>
    <w:rsid w:val="00A257FD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471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9DB"/>
    <w:rsid w:val="00A60007"/>
    <w:rsid w:val="00A600DB"/>
    <w:rsid w:val="00A6094C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6BE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638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4270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1096"/>
    <w:rsid w:val="00B011E3"/>
    <w:rsid w:val="00B020EB"/>
    <w:rsid w:val="00B02319"/>
    <w:rsid w:val="00B02941"/>
    <w:rsid w:val="00B03119"/>
    <w:rsid w:val="00B03CB8"/>
    <w:rsid w:val="00B04706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2A3A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845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8DF"/>
    <w:rsid w:val="00BA4109"/>
    <w:rsid w:val="00BA4711"/>
    <w:rsid w:val="00BA4A2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4EB"/>
    <w:rsid w:val="00BB154A"/>
    <w:rsid w:val="00BB1E03"/>
    <w:rsid w:val="00BB2CFC"/>
    <w:rsid w:val="00BB38EE"/>
    <w:rsid w:val="00BB4017"/>
    <w:rsid w:val="00BB51F3"/>
    <w:rsid w:val="00BB61FE"/>
    <w:rsid w:val="00BB7627"/>
    <w:rsid w:val="00BC05FF"/>
    <w:rsid w:val="00BC06C1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4E5"/>
    <w:rsid w:val="00BE59B0"/>
    <w:rsid w:val="00BE5B9B"/>
    <w:rsid w:val="00BE5F10"/>
    <w:rsid w:val="00BE65DD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0B2F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C7D74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3BA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0E14"/>
    <w:rsid w:val="00D22C22"/>
    <w:rsid w:val="00D22CEC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3EA6"/>
    <w:rsid w:val="00D4481E"/>
    <w:rsid w:val="00D45D5D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2E3A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B0"/>
    <w:rsid w:val="00D7305E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3B3F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3D50"/>
    <w:rsid w:val="00DD3E79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04D"/>
    <w:rsid w:val="00E1622D"/>
    <w:rsid w:val="00E1715C"/>
    <w:rsid w:val="00E1788F"/>
    <w:rsid w:val="00E17DF7"/>
    <w:rsid w:val="00E218DF"/>
    <w:rsid w:val="00E21C37"/>
    <w:rsid w:val="00E21EF5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8EF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B3C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462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DBB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9D2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168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6CA7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907"/>
    <w:rsid w:val="00F33CF1"/>
    <w:rsid w:val="00F33E92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751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4184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43F6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8D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zak.cz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kr-stredocesky.cz/profile_display_232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Props1.xml><?xml version="1.0" encoding="utf-8"?>
<ds:datastoreItem xmlns:ds="http://schemas.openxmlformats.org/officeDocument/2006/customXml" ds:itemID="{62E6DC8A-6B5B-4734-BE71-D885F5F28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2023-03-07T13:22:00Z</dcterms:created>
  <dcterms:modified xsi:type="dcterms:W3CDTF">2023-03-07T13:22:00Z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