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323" w:rsidRDefault="00514DEC">
      <w:pPr>
        <w:pStyle w:val="Obsah1"/>
        <w:rPr>
          <w:rFonts w:asciiTheme="minorHAnsi" w:eastAsiaTheme="minorEastAsia" w:hAnsiTheme="minorHAnsi"/>
          <w:b w:val="0"/>
          <w:noProof/>
          <w:lang w:eastAsia="cs-CZ"/>
        </w:rPr>
      </w:pPr>
      <w:r>
        <w:fldChar w:fldCharType="begin"/>
      </w:r>
      <w:r>
        <w:instrText xml:space="preserve"> TOC \o "1-2" </w:instrText>
      </w:r>
      <w:r>
        <w:fldChar w:fldCharType="separate"/>
      </w:r>
      <w:r w:rsidR="00A25323">
        <w:rPr>
          <w:noProof/>
        </w:rPr>
        <w:t>1</w:t>
      </w:r>
      <w:r w:rsidR="00A25323">
        <w:rPr>
          <w:rFonts w:asciiTheme="minorHAnsi" w:eastAsiaTheme="minorEastAsia" w:hAnsiTheme="minorHAnsi"/>
          <w:b w:val="0"/>
          <w:noProof/>
          <w:lang w:eastAsia="cs-CZ"/>
        </w:rPr>
        <w:tab/>
      </w:r>
      <w:r w:rsidR="00A25323">
        <w:rPr>
          <w:noProof/>
        </w:rPr>
        <w:t>úvod</w:t>
      </w:r>
      <w:r w:rsidR="00A25323">
        <w:rPr>
          <w:noProof/>
        </w:rPr>
        <w:tab/>
      </w:r>
      <w:r w:rsidR="00A25323">
        <w:rPr>
          <w:noProof/>
        </w:rPr>
        <w:fldChar w:fldCharType="begin"/>
      </w:r>
      <w:r w:rsidR="00A25323">
        <w:rPr>
          <w:noProof/>
        </w:rPr>
        <w:instrText xml:space="preserve"> PAGEREF _Toc16577331 \h </w:instrText>
      </w:r>
      <w:r w:rsidR="00A25323">
        <w:rPr>
          <w:noProof/>
        </w:rPr>
      </w:r>
      <w:r w:rsidR="00A25323">
        <w:rPr>
          <w:noProof/>
        </w:rPr>
        <w:fldChar w:fldCharType="separate"/>
      </w:r>
      <w:r w:rsidR="00CE1470">
        <w:rPr>
          <w:noProof/>
        </w:rPr>
        <w:t>2</w:t>
      </w:r>
      <w:r w:rsidR="00A25323">
        <w:rPr>
          <w:noProof/>
        </w:rPr>
        <w:fldChar w:fldCharType="end"/>
      </w:r>
    </w:p>
    <w:p w:rsidR="00A25323" w:rsidRDefault="00A25323">
      <w:pPr>
        <w:pStyle w:val="Obsah1"/>
        <w:rPr>
          <w:rFonts w:asciiTheme="minorHAnsi" w:eastAsiaTheme="minorEastAsia" w:hAnsiTheme="minorHAnsi"/>
          <w:b w:val="0"/>
          <w:noProof/>
          <w:lang w:eastAsia="cs-CZ"/>
        </w:rPr>
      </w:pPr>
      <w:r>
        <w:rPr>
          <w:noProof/>
          <w:lang w:eastAsia="cs-CZ"/>
        </w:rPr>
        <w:t>2</w:t>
      </w:r>
      <w:r>
        <w:rPr>
          <w:rFonts w:asciiTheme="minorHAnsi" w:eastAsiaTheme="minorEastAsia" w:hAnsiTheme="minorHAnsi"/>
          <w:b w:val="0"/>
          <w:noProof/>
          <w:lang w:eastAsia="cs-CZ"/>
        </w:rPr>
        <w:tab/>
      </w:r>
      <w:r>
        <w:rPr>
          <w:noProof/>
          <w:lang w:eastAsia="cs-CZ"/>
        </w:rPr>
        <w:t>vznik odpadů</w:t>
      </w:r>
      <w:r>
        <w:rPr>
          <w:noProof/>
        </w:rPr>
        <w:tab/>
      </w:r>
      <w:r>
        <w:rPr>
          <w:noProof/>
        </w:rPr>
        <w:fldChar w:fldCharType="begin"/>
      </w:r>
      <w:r>
        <w:rPr>
          <w:noProof/>
        </w:rPr>
        <w:instrText xml:space="preserve"> PAGEREF _Toc16577332 \h </w:instrText>
      </w:r>
      <w:r>
        <w:rPr>
          <w:noProof/>
        </w:rPr>
      </w:r>
      <w:r>
        <w:rPr>
          <w:noProof/>
        </w:rPr>
        <w:fldChar w:fldCharType="separate"/>
      </w:r>
      <w:r w:rsidR="00CE1470">
        <w:rPr>
          <w:noProof/>
        </w:rPr>
        <w:t>2</w:t>
      </w:r>
      <w:r>
        <w:rPr>
          <w:noProof/>
        </w:rPr>
        <w:fldChar w:fldCharType="end"/>
      </w:r>
    </w:p>
    <w:p w:rsidR="00A25323" w:rsidRDefault="00A25323">
      <w:pPr>
        <w:pStyle w:val="Obsah1"/>
        <w:rPr>
          <w:rFonts w:asciiTheme="minorHAnsi" w:eastAsiaTheme="minorEastAsia" w:hAnsiTheme="minorHAnsi"/>
          <w:b w:val="0"/>
          <w:noProof/>
          <w:lang w:eastAsia="cs-CZ"/>
        </w:rPr>
      </w:pPr>
      <w:r>
        <w:rPr>
          <w:noProof/>
        </w:rPr>
        <w:t>3</w:t>
      </w:r>
      <w:r>
        <w:rPr>
          <w:rFonts w:asciiTheme="minorHAnsi" w:eastAsiaTheme="minorEastAsia" w:hAnsiTheme="minorHAnsi"/>
          <w:b w:val="0"/>
          <w:noProof/>
          <w:lang w:eastAsia="cs-CZ"/>
        </w:rPr>
        <w:tab/>
      </w:r>
      <w:r>
        <w:rPr>
          <w:noProof/>
        </w:rPr>
        <w:t>nakládání s odpady</w:t>
      </w:r>
      <w:r>
        <w:rPr>
          <w:noProof/>
        </w:rPr>
        <w:tab/>
      </w:r>
      <w:r>
        <w:rPr>
          <w:noProof/>
        </w:rPr>
        <w:fldChar w:fldCharType="begin"/>
      </w:r>
      <w:r>
        <w:rPr>
          <w:noProof/>
        </w:rPr>
        <w:instrText xml:space="preserve"> PAGEREF _Toc16577333 \h </w:instrText>
      </w:r>
      <w:r>
        <w:rPr>
          <w:noProof/>
        </w:rPr>
      </w:r>
      <w:r>
        <w:rPr>
          <w:noProof/>
        </w:rPr>
        <w:fldChar w:fldCharType="separate"/>
      </w:r>
      <w:r w:rsidR="00CE1470">
        <w:rPr>
          <w:noProof/>
        </w:rPr>
        <w:t>6</w:t>
      </w:r>
      <w:r>
        <w:rPr>
          <w:noProof/>
        </w:rPr>
        <w:fldChar w:fldCharType="end"/>
      </w:r>
    </w:p>
    <w:p w:rsidR="00A25323" w:rsidRDefault="00A25323">
      <w:pPr>
        <w:pStyle w:val="Obsah1"/>
        <w:rPr>
          <w:rFonts w:asciiTheme="minorHAnsi" w:eastAsiaTheme="minorEastAsia" w:hAnsiTheme="minorHAnsi"/>
          <w:b w:val="0"/>
          <w:noProof/>
          <w:lang w:eastAsia="cs-CZ"/>
        </w:rPr>
      </w:pPr>
      <w:r>
        <w:rPr>
          <w:noProof/>
        </w:rPr>
        <w:t>4</w:t>
      </w:r>
      <w:r>
        <w:rPr>
          <w:rFonts w:asciiTheme="minorHAnsi" w:eastAsiaTheme="minorEastAsia" w:hAnsiTheme="minorHAnsi"/>
          <w:b w:val="0"/>
          <w:noProof/>
          <w:lang w:eastAsia="cs-CZ"/>
        </w:rPr>
        <w:tab/>
      </w:r>
      <w:r>
        <w:rPr>
          <w:noProof/>
        </w:rPr>
        <w:t>použitá literatura</w:t>
      </w:r>
      <w:r>
        <w:rPr>
          <w:noProof/>
        </w:rPr>
        <w:tab/>
      </w:r>
      <w:r>
        <w:rPr>
          <w:noProof/>
        </w:rPr>
        <w:fldChar w:fldCharType="begin"/>
      </w:r>
      <w:r>
        <w:rPr>
          <w:noProof/>
        </w:rPr>
        <w:instrText xml:space="preserve"> PAGEREF _Toc16577334 \h </w:instrText>
      </w:r>
      <w:r>
        <w:rPr>
          <w:noProof/>
        </w:rPr>
      </w:r>
      <w:r>
        <w:rPr>
          <w:noProof/>
        </w:rPr>
        <w:fldChar w:fldCharType="separate"/>
      </w:r>
      <w:r w:rsidR="00CE1470">
        <w:rPr>
          <w:noProof/>
        </w:rPr>
        <w:t>7</w:t>
      </w:r>
      <w:r>
        <w:rPr>
          <w:noProof/>
        </w:rPr>
        <w:fldChar w:fldCharType="end"/>
      </w:r>
    </w:p>
    <w:p w:rsidR="00B769CE" w:rsidRDefault="00514DEC">
      <w:r>
        <w:fldChar w:fldCharType="end"/>
      </w:r>
    </w:p>
    <w:p w:rsidR="00A029B0" w:rsidRDefault="00B769CE" w:rsidP="00A029B0">
      <w:pPr>
        <w:spacing w:before="0" w:after="200" w:line="276" w:lineRule="auto"/>
        <w:ind w:firstLine="0"/>
        <w:jc w:val="left"/>
      </w:pPr>
      <w:r>
        <w:br w:type="page"/>
      </w:r>
    </w:p>
    <w:p w:rsidR="00725ED7" w:rsidRDefault="007C4A1F" w:rsidP="007C4A1F">
      <w:pPr>
        <w:pStyle w:val="Nadpis1"/>
      </w:pPr>
      <w:bookmarkStart w:id="0" w:name="_Toc16577331"/>
      <w:bookmarkStart w:id="1" w:name="_Toc505694632"/>
      <w:bookmarkStart w:id="2" w:name="_Toc505694604"/>
      <w:r>
        <w:lastRenderedPageBreak/>
        <w:t>úvod</w:t>
      </w:r>
      <w:bookmarkEnd w:id="0"/>
    </w:p>
    <w:p w:rsidR="007C4A1F" w:rsidRDefault="007C4A1F" w:rsidP="007C4A1F">
      <w:r>
        <w:t>Projekt nakládání s od</w:t>
      </w:r>
      <w:r w:rsidR="007B6160">
        <w:t>pady z</w:t>
      </w:r>
      <w:r w:rsidR="00AA6A0D">
        <w:t>e</w:t>
      </w:r>
      <w:r w:rsidR="007B6160">
        <w:t xml:space="preserve"> </w:t>
      </w:r>
      <w:r w:rsidR="00AA6A0D">
        <w:t xml:space="preserve">stavební úpravy </w:t>
      </w:r>
      <w:r w:rsidR="00266D9B">
        <w:t>propustků a silnice III/1025</w:t>
      </w:r>
      <w:r>
        <w:t xml:space="preserve"> je zpracován na základě platné legislativy v odpadovém hospodářství. Jeho cílem je stanovit základní principy nakládání s odpady, vznikajícími při realizaci předmětné stavby, a to jak v přímé souvislosti s hlavním staveništěm, tak i při činnostech, které se stavbou souvisejí.</w:t>
      </w:r>
    </w:p>
    <w:bookmarkEnd w:id="1"/>
    <w:p w:rsidR="009D11B4" w:rsidRDefault="009D11B4" w:rsidP="009D11B4">
      <w:r>
        <w:t>Dle ak</w:t>
      </w:r>
      <w:r w:rsidR="00654402">
        <w:t>tuálního znění zákona č. 541/2020</w:t>
      </w:r>
      <w:r>
        <w:t xml:space="preserve"> Sb., o odpadech a o změně některých dalších zákonů (dále jen Zákon o odpadech)</w:t>
      </w:r>
      <w:r w:rsidRPr="007C4A1F">
        <w:rPr>
          <w:rStyle w:val="HeaderFooterChar"/>
        </w:rPr>
        <w:t>1</w:t>
      </w:r>
      <w:r>
        <w:t>, se “za odpad považuje každá movitá věc, které se osoba zbavuje nebo má úm</w:t>
      </w:r>
      <w:r w:rsidR="00541C84">
        <w:t>ysl nebo povinnost se jí zbavit.</w:t>
      </w:r>
      <w:r>
        <w:t>” Podle výše uvedeného zákona se za nebezpečný odpad „N“ považuje odpad uvedený v Seznamu nebezpečných odp</w:t>
      </w:r>
      <w:r w:rsidR="009B21CA">
        <w:t>adů (příloha vyhlášky č. 8/2021</w:t>
      </w:r>
      <w:r>
        <w:t xml:space="preserve"> Sb.)</w:t>
      </w:r>
      <w:r>
        <w:rPr>
          <w:rStyle w:val="HeaderFooterChar"/>
        </w:rPr>
        <w:t>2</w:t>
      </w:r>
      <w:r>
        <w:t xml:space="preserve"> a jakýkoli jiný odpad vykazující jednu nebo více nebezpečných vlastností uvedených v </w:t>
      </w:r>
      <w:r w:rsidR="00E81863" w:rsidRPr="00E81863">
        <w:t>příloze přímo použitelných předpisů Evropské unie o nebezpečných vlastnostech odpadů</w:t>
      </w:r>
      <w:r>
        <w:t>.</w:t>
      </w:r>
    </w:p>
    <w:p w:rsidR="009D11B4" w:rsidRDefault="009D11B4" w:rsidP="009D11B4">
      <w:r>
        <w:t>Pro účely tohoto projektu jsou odpady, nezařazené do skupiny odpadů nebezpečných, zařazeny do skupiny nazvané ostatní odpady „O“.</w:t>
      </w:r>
    </w:p>
    <w:p w:rsidR="009D11B4" w:rsidRDefault="009D11B4" w:rsidP="009D11B4">
      <w:r>
        <w:t>Druhy vznikajících odpadů, jejichž vznik souvisí přímo s prováděnými stavebními činnostmi a také s doprovodnými servisními aktivitami, prováděnými v souvislosti s hlavní stavbou v prostoru stavebních dvorů, jsou uvedeny v následujících tabulkách dle místa vzniku.</w:t>
      </w:r>
    </w:p>
    <w:p w:rsidR="009D11B4" w:rsidRDefault="009D11B4" w:rsidP="009D11B4"/>
    <w:p w:rsidR="009D11B4" w:rsidRDefault="009D11B4" w:rsidP="009D11B4">
      <w:pPr>
        <w:pStyle w:val="HeaderFooter"/>
        <w:numPr>
          <w:ilvl w:val="0"/>
          <w:numId w:val="28"/>
        </w:numPr>
      </w:pPr>
      <w:r>
        <w:t>Posl</w:t>
      </w:r>
      <w:r w:rsidR="00654402">
        <w:t>ední změna 541/2020</w:t>
      </w:r>
      <w:r>
        <w:t xml:space="preserve"> Sb.</w:t>
      </w:r>
    </w:p>
    <w:p w:rsidR="009D11B4" w:rsidRPr="007C4A1F" w:rsidRDefault="009B21CA" w:rsidP="009D11B4">
      <w:pPr>
        <w:pStyle w:val="HeaderFooter"/>
        <w:numPr>
          <w:ilvl w:val="0"/>
          <w:numId w:val="28"/>
        </w:numPr>
      </w:pPr>
      <w:r>
        <w:t>Poslední změna 8/2021</w:t>
      </w:r>
      <w:r w:rsidR="009D11B4">
        <w:t xml:space="preserve"> Sb.</w:t>
      </w:r>
    </w:p>
    <w:p w:rsidR="00673385" w:rsidRDefault="007C4A1F" w:rsidP="00673385">
      <w:pPr>
        <w:pStyle w:val="Nadpis1"/>
        <w:rPr>
          <w:lang w:eastAsia="cs-CZ"/>
        </w:rPr>
      </w:pPr>
      <w:bookmarkStart w:id="3" w:name="_Toc16577332"/>
      <w:r>
        <w:rPr>
          <w:lang w:eastAsia="cs-CZ"/>
        </w:rPr>
        <w:t>vznik odpadů</w:t>
      </w:r>
      <w:bookmarkEnd w:id="3"/>
    </w:p>
    <w:p w:rsidR="007C4A1F" w:rsidRPr="008C46E7" w:rsidRDefault="007C4A1F" w:rsidP="007C4A1F">
      <w:r w:rsidRPr="008C46E7">
        <w:t xml:space="preserve">V rámci stavebních prací budou ve větších množstvích vznikat odpady vázané na vlastní stavební činnost. Většinu odpadů vzniklých touto činností bude možno zařadit do kategorie </w:t>
      </w:r>
      <w:r w:rsidRPr="008C46E7">
        <w:rPr>
          <w:rFonts w:ascii="TimesNewRomanPS-BoldItalicMT" w:hAnsi="TimesNewRomanPS-BoldItalicMT" w:cs="TimesNewRomanPS-BoldItalicMT"/>
          <w:bCs/>
          <w:iCs/>
        </w:rPr>
        <w:t xml:space="preserve">ostatní odpad </w:t>
      </w:r>
      <w:r w:rsidRPr="008C46E7">
        <w:rPr>
          <w:rFonts w:ascii="TimesNewRomanPS-ItalicMT" w:hAnsi="TimesNewRomanPS-ItalicMT" w:cs="TimesNewRomanPS-ItalicMT"/>
          <w:iCs/>
        </w:rPr>
        <w:t>(„</w:t>
      </w:r>
      <w:r w:rsidRPr="008C46E7">
        <w:rPr>
          <w:rFonts w:ascii="TimesNewRomanPS-BoldItalicMT" w:hAnsi="TimesNewRomanPS-BoldItalicMT" w:cs="TimesNewRomanPS-BoldItalicMT"/>
          <w:bCs/>
          <w:iCs/>
        </w:rPr>
        <w:t>O</w:t>
      </w:r>
      <w:r w:rsidRPr="008C46E7">
        <w:rPr>
          <w:rFonts w:ascii="TimesNewRomanPS-ItalicMT" w:hAnsi="TimesNewRomanPS-ItalicMT" w:cs="TimesNewRomanPS-ItalicMT"/>
          <w:iCs/>
        </w:rPr>
        <w:t>“)</w:t>
      </w:r>
      <w:r w:rsidRPr="008C46E7">
        <w:t>.</w:t>
      </w:r>
    </w:p>
    <w:p w:rsidR="007C4A1F" w:rsidRPr="007C4A1F" w:rsidRDefault="007C4A1F" w:rsidP="007C4A1F">
      <w:pPr>
        <w:rPr>
          <w:rFonts w:ascii="TimesNewRomanPS-ItalicMT" w:hAnsi="TimesNewRomanPS-ItalicMT" w:cs="TimesNewRomanPS-ItalicMT"/>
          <w:i/>
          <w:iCs/>
        </w:rPr>
      </w:pPr>
      <w:r w:rsidRPr="008C46E7">
        <w:t xml:space="preserve">Současně budou vznikat v relativně malých množstvích odpady vázané na provoz a činnosti v rámci zařízení staveniště a stavebních dvorů. Tyto činnosti mají charakter přípravných, servisních a administrativních prací a většinu takto vznikajících odpadů bude nutno zařadit do kategorie </w:t>
      </w:r>
      <w:r w:rsidRPr="008C46E7">
        <w:rPr>
          <w:rFonts w:ascii="TimesNewRomanPS-BoldItalicMT" w:hAnsi="TimesNewRomanPS-BoldItalicMT" w:cs="TimesNewRomanPS-BoldItalicMT"/>
          <w:bCs/>
          <w:iCs/>
        </w:rPr>
        <w:t xml:space="preserve">nebezpečný odpad </w:t>
      </w:r>
      <w:r w:rsidRPr="008C46E7">
        <w:rPr>
          <w:rFonts w:ascii="TimesNewRomanPS-ItalicMT" w:hAnsi="TimesNewRomanPS-ItalicMT" w:cs="TimesNewRomanPS-ItalicMT"/>
          <w:iCs/>
        </w:rPr>
        <w:t>(„</w:t>
      </w:r>
      <w:r w:rsidRPr="008C46E7">
        <w:rPr>
          <w:rFonts w:ascii="TimesNewRomanPS-BoldItalicMT" w:hAnsi="TimesNewRomanPS-BoldItalicMT" w:cs="TimesNewRomanPS-BoldItalicMT"/>
          <w:bCs/>
          <w:iCs/>
        </w:rPr>
        <w:t>N</w:t>
      </w:r>
      <w:r w:rsidRPr="008C46E7">
        <w:rPr>
          <w:rFonts w:ascii="TimesNewRomanPS-ItalicMT" w:hAnsi="TimesNewRomanPS-ItalicMT" w:cs="TimesNewRomanPS-ItalicMT"/>
          <w:iCs/>
        </w:rPr>
        <w:t>“).</w:t>
      </w:r>
    </w:p>
    <w:p w:rsidR="007C4A1F" w:rsidRPr="007C4A1F" w:rsidRDefault="007C4A1F" w:rsidP="007C4A1F">
      <w:pPr>
        <w:rPr>
          <w:rFonts w:cs="Arial"/>
        </w:rPr>
      </w:pPr>
      <w:r w:rsidRPr="007C4A1F">
        <w:rPr>
          <w:rFonts w:cs="Arial"/>
        </w:rPr>
        <w:t xml:space="preserve">Činnosti, při kterých budou vznikat </w:t>
      </w:r>
      <w:r w:rsidRPr="007C4A1F">
        <w:rPr>
          <w:rFonts w:cs="Arial"/>
          <w:bCs/>
        </w:rPr>
        <w:t>odpady v místě stavby</w:t>
      </w:r>
      <w:r w:rsidRPr="007C4A1F">
        <w:rPr>
          <w:rFonts w:cs="Arial"/>
        </w:rPr>
        <w:t>, lze charakterizovat především takto:</w:t>
      </w:r>
    </w:p>
    <w:p w:rsidR="007C4A1F" w:rsidRPr="007C4A1F" w:rsidRDefault="007C4A1F" w:rsidP="007C4A1F">
      <w:pPr>
        <w:pStyle w:val="Odstavecseseznamem"/>
        <w:numPr>
          <w:ilvl w:val="0"/>
          <w:numId w:val="33"/>
        </w:numPr>
      </w:pPr>
      <w:r w:rsidRPr="007C4A1F">
        <w:t>demolice stavebních objektů</w:t>
      </w:r>
    </w:p>
    <w:p w:rsidR="007C4A1F" w:rsidRPr="007C4A1F" w:rsidRDefault="007C4A1F" w:rsidP="007C4A1F">
      <w:pPr>
        <w:pStyle w:val="Odstavecseseznamem"/>
        <w:numPr>
          <w:ilvl w:val="0"/>
          <w:numId w:val="33"/>
        </w:numPr>
      </w:pPr>
      <w:r w:rsidRPr="007C4A1F">
        <w:t>demolice a úprava stávajících konstrukcí a vozovek</w:t>
      </w:r>
    </w:p>
    <w:p w:rsidR="007C4A1F" w:rsidRPr="007C4A1F" w:rsidRDefault="007C4A1F" w:rsidP="007C4A1F">
      <w:pPr>
        <w:pStyle w:val="Odstavecseseznamem"/>
        <w:numPr>
          <w:ilvl w:val="0"/>
          <w:numId w:val="33"/>
        </w:numPr>
      </w:pPr>
      <w:r w:rsidRPr="007C4A1F">
        <w:t xml:space="preserve">likvidace vegetačních porostů </w:t>
      </w:r>
    </w:p>
    <w:p w:rsidR="007C4A1F" w:rsidRPr="007C4A1F" w:rsidRDefault="007C4A1F" w:rsidP="007C4A1F">
      <w:pPr>
        <w:pStyle w:val="Odstavecseseznamem"/>
        <w:numPr>
          <w:ilvl w:val="0"/>
          <w:numId w:val="33"/>
        </w:numPr>
      </w:pPr>
      <w:r w:rsidRPr="007C4A1F">
        <w:t>přeložky stávajících inženýrských sítí</w:t>
      </w:r>
    </w:p>
    <w:p w:rsidR="007C4A1F" w:rsidRPr="007C4A1F" w:rsidRDefault="007C4A1F" w:rsidP="007C4A1F">
      <w:pPr>
        <w:pStyle w:val="Odstavecseseznamem"/>
        <w:numPr>
          <w:ilvl w:val="0"/>
          <w:numId w:val="33"/>
        </w:numPr>
      </w:pPr>
      <w:r w:rsidRPr="007C4A1F">
        <w:t>pokládání konstrukčních vrstev vozovky</w:t>
      </w:r>
    </w:p>
    <w:p w:rsidR="007C4A1F" w:rsidRPr="007C4A1F" w:rsidRDefault="007C4A1F" w:rsidP="007C4A1F">
      <w:pPr>
        <w:pStyle w:val="Odstavecseseznamem"/>
        <w:numPr>
          <w:ilvl w:val="0"/>
          <w:numId w:val="33"/>
        </w:numPr>
      </w:pPr>
      <w:r w:rsidRPr="007C4A1F">
        <w:t>dokončovací práce</w:t>
      </w:r>
    </w:p>
    <w:p w:rsidR="007C4A1F" w:rsidRPr="007C4A1F" w:rsidRDefault="007C4A1F" w:rsidP="007C4A1F">
      <w:pPr>
        <w:pStyle w:val="Odstavecseseznamem"/>
        <w:numPr>
          <w:ilvl w:val="0"/>
          <w:numId w:val="33"/>
        </w:numPr>
      </w:pPr>
      <w:r w:rsidRPr="007C4A1F">
        <w:t>případné řešení havarijních situací (např. únik PHM ze stavebních strojů  a nákladních vozidel), apod.</w:t>
      </w:r>
    </w:p>
    <w:p w:rsidR="007C4A1F" w:rsidRPr="007C4A1F" w:rsidRDefault="007C4A1F" w:rsidP="007C4A1F">
      <w:r w:rsidRPr="007C4A1F">
        <w:t xml:space="preserve">Činnosti, při kterých budou vznikat </w:t>
      </w:r>
      <w:r w:rsidRPr="007C4A1F">
        <w:rPr>
          <w:bCs/>
        </w:rPr>
        <w:t xml:space="preserve">odpady v rámci zařízení staveniště </w:t>
      </w:r>
      <w:r w:rsidRPr="007C4A1F">
        <w:t>a stavebních dvorů</w:t>
      </w:r>
      <w:r>
        <w:t>,</w:t>
      </w:r>
      <w:r w:rsidRPr="007C4A1F">
        <w:t xml:space="preserve"> lze charakterizovat následujícím způsobem:</w:t>
      </w:r>
    </w:p>
    <w:p w:rsidR="007C4A1F" w:rsidRPr="007C4A1F" w:rsidRDefault="007C4A1F" w:rsidP="007C4A1F">
      <w:pPr>
        <w:pStyle w:val="Odstavecseseznamem"/>
        <w:numPr>
          <w:ilvl w:val="0"/>
          <w:numId w:val="34"/>
        </w:numPr>
      </w:pPr>
      <w:r w:rsidRPr="007C4A1F">
        <w:t>příprava různých komponent pro stavbu</w:t>
      </w:r>
    </w:p>
    <w:p w:rsidR="007C4A1F" w:rsidRPr="007C4A1F" w:rsidRDefault="007C4A1F" w:rsidP="007C4A1F">
      <w:pPr>
        <w:pStyle w:val="Odstavecseseznamem"/>
        <w:numPr>
          <w:ilvl w:val="0"/>
          <w:numId w:val="34"/>
        </w:numPr>
      </w:pPr>
      <w:r w:rsidRPr="007C4A1F">
        <w:t>nátěry konstrukcí</w:t>
      </w:r>
    </w:p>
    <w:p w:rsidR="007C4A1F" w:rsidRPr="007C4A1F" w:rsidRDefault="007C4A1F" w:rsidP="007C4A1F">
      <w:pPr>
        <w:pStyle w:val="Odstavecseseznamem"/>
        <w:numPr>
          <w:ilvl w:val="0"/>
          <w:numId w:val="34"/>
        </w:numPr>
      </w:pPr>
      <w:r w:rsidRPr="007C4A1F">
        <w:t>běžná údržba stavebních mechanizmů</w:t>
      </w:r>
    </w:p>
    <w:p w:rsidR="007C4A1F" w:rsidRPr="007C4A1F" w:rsidRDefault="007C4A1F" w:rsidP="007C4A1F">
      <w:pPr>
        <w:pStyle w:val="Odstavecseseznamem"/>
        <w:numPr>
          <w:ilvl w:val="0"/>
          <w:numId w:val="34"/>
        </w:numPr>
      </w:pPr>
      <w:r w:rsidRPr="007C4A1F">
        <w:t>provoz zařízení stavby a hygienických zařízení pro pracovníky stavby</w:t>
      </w:r>
    </w:p>
    <w:p w:rsidR="007C4A1F" w:rsidRPr="007C4A1F" w:rsidRDefault="007C4A1F" w:rsidP="007C4A1F">
      <w:pPr>
        <w:pStyle w:val="Odstavecseseznamem"/>
        <w:numPr>
          <w:ilvl w:val="0"/>
          <w:numId w:val="34"/>
        </w:numPr>
      </w:pPr>
      <w:r w:rsidRPr="007C4A1F">
        <w:t>skladování materiálů pro stavbu, apod.</w:t>
      </w:r>
    </w:p>
    <w:p w:rsidR="00E8720A" w:rsidRDefault="00E8720A">
      <w:pPr>
        <w:spacing w:before="0" w:after="200" w:line="276" w:lineRule="auto"/>
        <w:ind w:firstLine="0"/>
        <w:jc w:val="left"/>
      </w:pPr>
      <w:r>
        <w:br w:type="page"/>
      </w:r>
    </w:p>
    <w:p w:rsidR="003F71E9" w:rsidRPr="00E8720A" w:rsidRDefault="003F71E9" w:rsidP="00E8720A">
      <w:pPr>
        <w:rPr>
          <w:bCs/>
        </w:rPr>
      </w:pPr>
      <w:r w:rsidRPr="00E8720A">
        <w:lastRenderedPageBreak/>
        <w:t>Tabulka 1: Odpady, které mohou potenciálně vzniknout během stavby v</w:t>
      </w:r>
      <w:r w:rsidRPr="00E8720A">
        <w:rPr>
          <w:bCs/>
        </w:rPr>
        <w:t xml:space="preserve"> místě stavenišť </w:t>
      </w:r>
    </w:p>
    <w:tbl>
      <w:tblPr>
        <w:tblStyle w:val="Mkatabulky"/>
        <w:tblW w:w="0" w:type="auto"/>
        <w:tblLook w:val="04A0" w:firstRow="1" w:lastRow="0" w:firstColumn="1" w:lastColumn="0" w:noHBand="0" w:noVBand="1"/>
      </w:tblPr>
      <w:tblGrid>
        <w:gridCol w:w="1668"/>
        <w:gridCol w:w="5528"/>
        <w:gridCol w:w="2046"/>
      </w:tblGrid>
      <w:tr w:rsidR="003F71E9" w:rsidRPr="00E8720A" w:rsidTr="0021062A">
        <w:trPr>
          <w:tblHeader/>
        </w:trPr>
        <w:tc>
          <w:tcPr>
            <w:tcW w:w="1668" w:type="dxa"/>
          </w:tcPr>
          <w:p w:rsidR="003F71E9" w:rsidRPr="00E8720A" w:rsidRDefault="003F71E9" w:rsidP="00E8720A">
            <w:pPr>
              <w:ind w:firstLine="0"/>
              <w:jc w:val="center"/>
              <w:rPr>
                <w:rFonts w:cs="Arial"/>
                <w:b/>
                <w:sz w:val="16"/>
                <w:szCs w:val="20"/>
                <w:lang w:eastAsia="cs-CZ"/>
              </w:rPr>
            </w:pPr>
            <w:r w:rsidRPr="00E8720A">
              <w:rPr>
                <w:rFonts w:cs="Arial"/>
                <w:b/>
                <w:sz w:val="16"/>
                <w:szCs w:val="20"/>
                <w:lang w:eastAsia="cs-CZ"/>
              </w:rPr>
              <w:t>Kód odpadu</w:t>
            </w:r>
          </w:p>
        </w:tc>
        <w:tc>
          <w:tcPr>
            <w:tcW w:w="5528" w:type="dxa"/>
          </w:tcPr>
          <w:p w:rsidR="003F71E9" w:rsidRPr="00E8720A" w:rsidRDefault="003F71E9" w:rsidP="00E8720A">
            <w:pPr>
              <w:ind w:firstLine="0"/>
              <w:jc w:val="center"/>
              <w:rPr>
                <w:rFonts w:cs="Arial"/>
                <w:b/>
                <w:sz w:val="16"/>
                <w:szCs w:val="20"/>
                <w:lang w:eastAsia="cs-CZ"/>
              </w:rPr>
            </w:pPr>
            <w:r w:rsidRPr="00E8720A">
              <w:rPr>
                <w:rFonts w:cs="Arial"/>
                <w:b/>
                <w:sz w:val="16"/>
                <w:szCs w:val="20"/>
                <w:lang w:eastAsia="cs-CZ"/>
              </w:rPr>
              <w:t>Název odpadu</w:t>
            </w:r>
          </w:p>
        </w:tc>
        <w:tc>
          <w:tcPr>
            <w:tcW w:w="2046" w:type="dxa"/>
          </w:tcPr>
          <w:p w:rsidR="003F71E9" w:rsidRPr="00E8720A" w:rsidRDefault="003F71E9" w:rsidP="00E8720A">
            <w:pPr>
              <w:ind w:firstLine="30"/>
              <w:jc w:val="center"/>
              <w:rPr>
                <w:rFonts w:cs="Arial"/>
                <w:sz w:val="16"/>
                <w:szCs w:val="20"/>
                <w:lang w:eastAsia="cs-CZ"/>
              </w:rPr>
            </w:pPr>
            <w:r w:rsidRPr="00E8720A">
              <w:rPr>
                <w:rFonts w:cs="Arial"/>
                <w:sz w:val="16"/>
                <w:szCs w:val="20"/>
                <w:lang w:eastAsia="cs-CZ"/>
              </w:rPr>
              <w:t>Kategorie odpadu</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03 01 05</w:t>
            </w:r>
          </w:p>
        </w:tc>
        <w:tc>
          <w:tcPr>
            <w:tcW w:w="5528" w:type="dxa"/>
          </w:tcPr>
          <w:p w:rsidR="003F71E9" w:rsidRPr="00E8720A" w:rsidRDefault="003F71E9" w:rsidP="003F71E9">
            <w:pPr>
              <w:ind w:firstLine="0"/>
              <w:rPr>
                <w:rFonts w:cs="Arial"/>
                <w:sz w:val="16"/>
                <w:szCs w:val="20"/>
              </w:rPr>
            </w:pPr>
            <w:r w:rsidRPr="00E8720A">
              <w:rPr>
                <w:rFonts w:cs="Arial"/>
                <w:sz w:val="16"/>
                <w:szCs w:val="20"/>
              </w:rPr>
              <w:t>Piliny, hobliny, odřezky, dřevo, dřevotřískové desky a dýhy neuvedené pod číslem 03 01 04</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06 13 99</w:t>
            </w:r>
          </w:p>
        </w:tc>
        <w:tc>
          <w:tcPr>
            <w:tcW w:w="5528" w:type="dxa"/>
          </w:tcPr>
          <w:p w:rsidR="003F71E9" w:rsidRPr="00E8720A" w:rsidRDefault="003F71E9" w:rsidP="003F71E9">
            <w:pPr>
              <w:ind w:firstLine="0"/>
              <w:rPr>
                <w:rFonts w:cs="Arial"/>
                <w:sz w:val="16"/>
                <w:szCs w:val="20"/>
              </w:rPr>
            </w:pPr>
            <w:r w:rsidRPr="00E8720A">
              <w:rPr>
                <w:rFonts w:cs="Arial"/>
                <w:sz w:val="16"/>
                <w:szCs w:val="20"/>
              </w:rPr>
              <w:t>Odpady jinak blíže neurčené</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08 01 11</w:t>
            </w:r>
          </w:p>
        </w:tc>
        <w:tc>
          <w:tcPr>
            <w:tcW w:w="5528" w:type="dxa"/>
          </w:tcPr>
          <w:p w:rsidR="003F71E9" w:rsidRPr="00E8720A" w:rsidRDefault="003F71E9" w:rsidP="003F71E9">
            <w:pPr>
              <w:ind w:firstLine="0"/>
              <w:rPr>
                <w:rFonts w:cs="Arial"/>
                <w:sz w:val="16"/>
                <w:szCs w:val="20"/>
              </w:rPr>
            </w:pPr>
            <w:r w:rsidRPr="00E8720A">
              <w:rPr>
                <w:rFonts w:cs="Arial"/>
                <w:sz w:val="16"/>
                <w:szCs w:val="20"/>
              </w:rPr>
              <w:t>Odpadní barvy a laky obsahující organická rozpouštědla nebo</w:t>
            </w:r>
          </w:p>
          <w:p w:rsidR="003F71E9" w:rsidRPr="00E8720A" w:rsidRDefault="003F71E9" w:rsidP="003F71E9">
            <w:pPr>
              <w:ind w:firstLine="0"/>
              <w:rPr>
                <w:rFonts w:cs="Arial"/>
                <w:sz w:val="16"/>
                <w:szCs w:val="20"/>
              </w:rPr>
            </w:pPr>
            <w:r w:rsidRPr="00E8720A">
              <w:rPr>
                <w:rFonts w:cs="Arial"/>
                <w:sz w:val="16"/>
                <w:szCs w:val="20"/>
              </w:rPr>
              <w:t>jiné nebezpečné látky</w:t>
            </w:r>
          </w:p>
        </w:tc>
        <w:tc>
          <w:tcPr>
            <w:tcW w:w="2046" w:type="dxa"/>
          </w:tcPr>
          <w:p w:rsidR="003F71E9" w:rsidRPr="00E8720A" w:rsidRDefault="003F71E9" w:rsidP="003F71E9">
            <w:pPr>
              <w:ind w:firstLine="30"/>
              <w:rPr>
                <w:rFonts w:cs="Arial"/>
                <w:sz w:val="16"/>
                <w:szCs w:val="20"/>
              </w:rPr>
            </w:pPr>
            <w:r w:rsidRPr="00E8720A">
              <w:rPr>
                <w:rFonts w:cs="Arial"/>
                <w:sz w:val="16"/>
                <w:szCs w:val="20"/>
              </w:rPr>
              <w:t>N</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08 01 12</w:t>
            </w:r>
          </w:p>
        </w:tc>
        <w:tc>
          <w:tcPr>
            <w:tcW w:w="5528" w:type="dxa"/>
          </w:tcPr>
          <w:p w:rsidR="003F71E9" w:rsidRPr="00E8720A" w:rsidRDefault="003F71E9" w:rsidP="003F71E9">
            <w:pPr>
              <w:ind w:firstLine="0"/>
              <w:rPr>
                <w:rFonts w:cs="Arial"/>
                <w:sz w:val="16"/>
                <w:szCs w:val="20"/>
              </w:rPr>
            </w:pPr>
            <w:r w:rsidRPr="00E8720A">
              <w:rPr>
                <w:rFonts w:cs="Arial"/>
                <w:sz w:val="16"/>
                <w:szCs w:val="20"/>
              </w:rPr>
              <w:t>Jiné odpadní barvy a laky neuvedené pod číslem 08 01 11</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08 04 09</w:t>
            </w:r>
          </w:p>
        </w:tc>
        <w:tc>
          <w:tcPr>
            <w:tcW w:w="5528" w:type="dxa"/>
          </w:tcPr>
          <w:p w:rsidR="003F71E9" w:rsidRPr="00E8720A" w:rsidRDefault="003F71E9" w:rsidP="003F71E9">
            <w:pPr>
              <w:ind w:firstLine="0"/>
              <w:rPr>
                <w:rFonts w:cs="Arial"/>
                <w:sz w:val="16"/>
                <w:szCs w:val="20"/>
              </w:rPr>
            </w:pPr>
            <w:r w:rsidRPr="00E8720A">
              <w:rPr>
                <w:rFonts w:cs="Arial"/>
                <w:sz w:val="16"/>
                <w:szCs w:val="20"/>
              </w:rPr>
              <w:t>Odpadní lepidla a těsnící materiály obsahující organická</w:t>
            </w:r>
          </w:p>
          <w:p w:rsidR="003F71E9" w:rsidRPr="00E8720A" w:rsidRDefault="003F71E9" w:rsidP="003F71E9">
            <w:pPr>
              <w:ind w:firstLine="0"/>
              <w:rPr>
                <w:rFonts w:cs="Arial"/>
                <w:sz w:val="16"/>
                <w:szCs w:val="20"/>
              </w:rPr>
            </w:pPr>
            <w:r w:rsidRPr="00E8720A">
              <w:rPr>
                <w:rFonts w:cs="Arial"/>
                <w:sz w:val="16"/>
                <w:szCs w:val="20"/>
              </w:rPr>
              <w:t>rozpouštědla nebo jiné nebezpečné látky</w:t>
            </w:r>
          </w:p>
        </w:tc>
        <w:tc>
          <w:tcPr>
            <w:tcW w:w="2046" w:type="dxa"/>
          </w:tcPr>
          <w:p w:rsidR="003F71E9" w:rsidRPr="00E8720A" w:rsidRDefault="003F71E9" w:rsidP="003F71E9">
            <w:pPr>
              <w:ind w:firstLine="30"/>
              <w:rPr>
                <w:rFonts w:cs="Arial"/>
                <w:sz w:val="16"/>
                <w:szCs w:val="20"/>
              </w:rPr>
            </w:pPr>
            <w:r w:rsidRPr="00E8720A">
              <w:rPr>
                <w:rFonts w:cs="Arial"/>
                <w:sz w:val="16"/>
                <w:szCs w:val="20"/>
              </w:rPr>
              <w:t>N</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08 04 10</w:t>
            </w:r>
          </w:p>
        </w:tc>
        <w:tc>
          <w:tcPr>
            <w:tcW w:w="5528" w:type="dxa"/>
          </w:tcPr>
          <w:p w:rsidR="003F71E9" w:rsidRPr="00E8720A" w:rsidRDefault="003F71E9" w:rsidP="003F71E9">
            <w:pPr>
              <w:ind w:firstLine="0"/>
              <w:rPr>
                <w:rFonts w:cs="Arial"/>
                <w:sz w:val="16"/>
                <w:szCs w:val="20"/>
              </w:rPr>
            </w:pPr>
            <w:r w:rsidRPr="00E8720A">
              <w:rPr>
                <w:rFonts w:cs="Arial"/>
                <w:sz w:val="16"/>
                <w:szCs w:val="20"/>
              </w:rPr>
              <w:t>Jiná odpadní lepidla a těsnící materiály neuvedené pod číslem</w:t>
            </w:r>
          </w:p>
          <w:p w:rsidR="003F71E9" w:rsidRPr="00E8720A" w:rsidRDefault="003F71E9" w:rsidP="003F71E9">
            <w:pPr>
              <w:ind w:firstLine="0"/>
              <w:rPr>
                <w:rFonts w:cs="Arial"/>
                <w:sz w:val="16"/>
                <w:szCs w:val="20"/>
              </w:rPr>
            </w:pPr>
            <w:r w:rsidRPr="00E8720A">
              <w:rPr>
                <w:rFonts w:cs="Arial"/>
                <w:sz w:val="16"/>
                <w:szCs w:val="20"/>
              </w:rPr>
              <w:t>08 04 09</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10 13 11</w:t>
            </w:r>
          </w:p>
        </w:tc>
        <w:tc>
          <w:tcPr>
            <w:tcW w:w="5528" w:type="dxa"/>
          </w:tcPr>
          <w:p w:rsidR="003F71E9" w:rsidRPr="00E8720A" w:rsidRDefault="003F71E9" w:rsidP="003F71E9">
            <w:pPr>
              <w:ind w:firstLine="0"/>
              <w:rPr>
                <w:rFonts w:cs="Arial"/>
                <w:sz w:val="16"/>
                <w:szCs w:val="20"/>
              </w:rPr>
            </w:pPr>
            <w:r w:rsidRPr="00E8720A">
              <w:rPr>
                <w:rFonts w:cs="Arial"/>
                <w:sz w:val="16"/>
                <w:szCs w:val="20"/>
              </w:rPr>
              <w:t>Odpady z jiných směsných materiálů na bázi cementu</w:t>
            </w:r>
          </w:p>
          <w:p w:rsidR="003F71E9" w:rsidRPr="00E8720A" w:rsidRDefault="003F71E9" w:rsidP="003F71E9">
            <w:pPr>
              <w:ind w:firstLine="0"/>
              <w:rPr>
                <w:rFonts w:cs="Arial"/>
                <w:sz w:val="16"/>
                <w:szCs w:val="20"/>
              </w:rPr>
            </w:pPr>
            <w:r w:rsidRPr="00E8720A">
              <w:rPr>
                <w:rFonts w:cs="Arial"/>
                <w:sz w:val="16"/>
                <w:szCs w:val="20"/>
              </w:rPr>
              <w:t>neuvedené pod čísly 10 13 09 a 10 13 10</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10 13 14</w:t>
            </w:r>
          </w:p>
        </w:tc>
        <w:tc>
          <w:tcPr>
            <w:tcW w:w="5528" w:type="dxa"/>
          </w:tcPr>
          <w:p w:rsidR="003F71E9" w:rsidRPr="00E8720A" w:rsidRDefault="003F71E9" w:rsidP="003F71E9">
            <w:pPr>
              <w:ind w:firstLine="0"/>
              <w:rPr>
                <w:rFonts w:cs="Arial"/>
                <w:sz w:val="16"/>
                <w:szCs w:val="20"/>
              </w:rPr>
            </w:pPr>
            <w:r w:rsidRPr="00E8720A">
              <w:rPr>
                <w:rFonts w:cs="Arial"/>
                <w:sz w:val="16"/>
                <w:szCs w:val="20"/>
              </w:rPr>
              <w:t>Odpadní beton a betonový kal</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12 01 02</w:t>
            </w:r>
          </w:p>
        </w:tc>
        <w:tc>
          <w:tcPr>
            <w:tcW w:w="5528" w:type="dxa"/>
          </w:tcPr>
          <w:p w:rsidR="003F71E9" w:rsidRPr="00E8720A" w:rsidRDefault="003F71E9" w:rsidP="003F71E9">
            <w:pPr>
              <w:ind w:firstLine="0"/>
              <w:rPr>
                <w:rFonts w:cs="Arial"/>
                <w:sz w:val="16"/>
                <w:szCs w:val="20"/>
              </w:rPr>
            </w:pPr>
            <w:r w:rsidRPr="00E8720A">
              <w:rPr>
                <w:rFonts w:cs="Arial"/>
                <w:sz w:val="16"/>
                <w:szCs w:val="20"/>
              </w:rPr>
              <w:t xml:space="preserve">Úlet železných kovů </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12 01 04</w:t>
            </w:r>
          </w:p>
        </w:tc>
        <w:tc>
          <w:tcPr>
            <w:tcW w:w="5528" w:type="dxa"/>
          </w:tcPr>
          <w:p w:rsidR="003F71E9" w:rsidRPr="00E8720A" w:rsidRDefault="003F71E9" w:rsidP="003F71E9">
            <w:pPr>
              <w:ind w:firstLine="0"/>
              <w:rPr>
                <w:rFonts w:cs="Arial"/>
                <w:sz w:val="16"/>
                <w:szCs w:val="20"/>
              </w:rPr>
            </w:pPr>
            <w:r w:rsidRPr="00E8720A">
              <w:rPr>
                <w:rFonts w:cs="Arial"/>
                <w:sz w:val="16"/>
                <w:szCs w:val="20"/>
              </w:rPr>
              <w:t>Úlet neželezných kovů</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12 01 05</w:t>
            </w:r>
          </w:p>
        </w:tc>
        <w:tc>
          <w:tcPr>
            <w:tcW w:w="5528" w:type="dxa"/>
          </w:tcPr>
          <w:p w:rsidR="003F71E9" w:rsidRPr="00E8720A" w:rsidRDefault="003F71E9" w:rsidP="003F71E9">
            <w:pPr>
              <w:ind w:firstLine="0"/>
              <w:rPr>
                <w:rFonts w:cs="Arial"/>
                <w:sz w:val="16"/>
                <w:szCs w:val="20"/>
              </w:rPr>
            </w:pPr>
            <w:r w:rsidRPr="00E8720A">
              <w:rPr>
                <w:rFonts w:cs="Arial"/>
                <w:sz w:val="16"/>
                <w:szCs w:val="20"/>
              </w:rPr>
              <w:tab/>
              <w:t>Plastové hobliny a třísky</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12 01 06</w:t>
            </w:r>
          </w:p>
        </w:tc>
        <w:tc>
          <w:tcPr>
            <w:tcW w:w="5528" w:type="dxa"/>
          </w:tcPr>
          <w:p w:rsidR="003F71E9" w:rsidRPr="00E8720A" w:rsidRDefault="003F71E9" w:rsidP="003F71E9">
            <w:pPr>
              <w:ind w:firstLine="0"/>
              <w:rPr>
                <w:rFonts w:cs="Arial"/>
                <w:sz w:val="16"/>
                <w:szCs w:val="20"/>
              </w:rPr>
            </w:pPr>
            <w:r w:rsidRPr="00E8720A">
              <w:rPr>
                <w:rFonts w:cs="Arial"/>
                <w:sz w:val="16"/>
                <w:szCs w:val="20"/>
              </w:rPr>
              <w:t>Odpadní minerální řezné oleje obsahující halogeny (kromě</w:t>
            </w:r>
          </w:p>
          <w:p w:rsidR="003F71E9" w:rsidRPr="00E8720A" w:rsidRDefault="003F71E9" w:rsidP="003F71E9">
            <w:pPr>
              <w:ind w:firstLine="0"/>
              <w:rPr>
                <w:rFonts w:cs="Arial"/>
                <w:sz w:val="16"/>
                <w:szCs w:val="20"/>
              </w:rPr>
            </w:pPr>
            <w:r w:rsidRPr="00E8720A">
              <w:rPr>
                <w:rFonts w:cs="Arial"/>
                <w:sz w:val="16"/>
                <w:szCs w:val="20"/>
              </w:rPr>
              <w:t>emulzí a roztoků)</w:t>
            </w:r>
          </w:p>
        </w:tc>
        <w:tc>
          <w:tcPr>
            <w:tcW w:w="2046" w:type="dxa"/>
          </w:tcPr>
          <w:p w:rsidR="003F71E9" w:rsidRPr="00E8720A" w:rsidRDefault="003F71E9" w:rsidP="003F71E9">
            <w:pPr>
              <w:ind w:firstLine="30"/>
              <w:rPr>
                <w:rFonts w:cs="Arial"/>
                <w:sz w:val="16"/>
                <w:szCs w:val="20"/>
              </w:rPr>
            </w:pPr>
            <w:r w:rsidRPr="00E8720A">
              <w:rPr>
                <w:rFonts w:cs="Arial"/>
                <w:sz w:val="16"/>
                <w:szCs w:val="20"/>
              </w:rPr>
              <w:t>N</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12 01 07</w:t>
            </w:r>
          </w:p>
        </w:tc>
        <w:tc>
          <w:tcPr>
            <w:tcW w:w="5528" w:type="dxa"/>
          </w:tcPr>
          <w:p w:rsidR="003F71E9" w:rsidRPr="00E8720A" w:rsidRDefault="003F71E9" w:rsidP="003F71E9">
            <w:pPr>
              <w:ind w:firstLine="0"/>
              <w:rPr>
                <w:rFonts w:cs="Arial"/>
                <w:sz w:val="16"/>
                <w:szCs w:val="20"/>
              </w:rPr>
            </w:pPr>
            <w:r w:rsidRPr="00E8720A">
              <w:rPr>
                <w:rFonts w:cs="Arial"/>
                <w:sz w:val="16"/>
                <w:szCs w:val="20"/>
              </w:rPr>
              <w:t>Odpadní minerální řezné oleje neobsahující halogeny (kromě</w:t>
            </w:r>
          </w:p>
          <w:p w:rsidR="003F71E9" w:rsidRPr="00E8720A" w:rsidRDefault="003F71E9" w:rsidP="003F71E9">
            <w:pPr>
              <w:ind w:firstLine="0"/>
              <w:rPr>
                <w:rFonts w:cs="Arial"/>
                <w:sz w:val="16"/>
                <w:szCs w:val="20"/>
              </w:rPr>
            </w:pPr>
            <w:r w:rsidRPr="00E8720A">
              <w:rPr>
                <w:rFonts w:cs="Arial"/>
                <w:sz w:val="16"/>
                <w:szCs w:val="20"/>
              </w:rPr>
              <w:t>emulzí a roztoků)</w:t>
            </w:r>
          </w:p>
        </w:tc>
        <w:tc>
          <w:tcPr>
            <w:tcW w:w="2046" w:type="dxa"/>
          </w:tcPr>
          <w:p w:rsidR="003F71E9" w:rsidRPr="00E8720A" w:rsidRDefault="003F71E9" w:rsidP="003F71E9">
            <w:pPr>
              <w:ind w:firstLine="30"/>
              <w:rPr>
                <w:rFonts w:cs="Arial"/>
                <w:sz w:val="16"/>
                <w:szCs w:val="20"/>
              </w:rPr>
            </w:pPr>
            <w:r w:rsidRPr="00E8720A">
              <w:rPr>
                <w:rFonts w:cs="Arial"/>
                <w:sz w:val="16"/>
                <w:szCs w:val="20"/>
              </w:rPr>
              <w:t>N</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12 01 08</w:t>
            </w:r>
          </w:p>
        </w:tc>
        <w:tc>
          <w:tcPr>
            <w:tcW w:w="5528" w:type="dxa"/>
          </w:tcPr>
          <w:p w:rsidR="003F71E9" w:rsidRPr="00E8720A" w:rsidRDefault="003F71E9" w:rsidP="003F71E9">
            <w:pPr>
              <w:ind w:firstLine="0"/>
              <w:rPr>
                <w:rFonts w:cs="Arial"/>
                <w:sz w:val="16"/>
                <w:szCs w:val="20"/>
              </w:rPr>
            </w:pPr>
            <w:r w:rsidRPr="00E8720A">
              <w:rPr>
                <w:rFonts w:cs="Arial"/>
                <w:sz w:val="16"/>
                <w:szCs w:val="20"/>
              </w:rPr>
              <w:t>Odpadní řezné emulze a roztoky obsahující halogeny</w:t>
            </w:r>
          </w:p>
        </w:tc>
        <w:tc>
          <w:tcPr>
            <w:tcW w:w="2046" w:type="dxa"/>
          </w:tcPr>
          <w:p w:rsidR="003F71E9" w:rsidRPr="00E8720A" w:rsidRDefault="003F71E9" w:rsidP="003F71E9">
            <w:pPr>
              <w:ind w:firstLine="30"/>
              <w:rPr>
                <w:rFonts w:cs="Arial"/>
                <w:sz w:val="16"/>
                <w:szCs w:val="20"/>
              </w:rPr>
            </w:pPr>
            <w:r w:rsidRPr="00E8720A">
              <w:rPr>
                <w:rFonts w:cs="Arial"/>
                <w:sz w:val="16"/>
                <w:szCs w:val="20"/>
              </w:rPr>
              <w:t>N</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12 01 09</w:t>
            </w:r>
          </w:p>
        </w:tc>
        <w:tc>
          <w:tcPr>
            <w:tcW w:w="5528" w:type="dxa"/>
          </w:tcPr>
          <w:p w:rsidR="003F71E9" w:rsidRPr="00E8720A" w:rsidRDefault="003F71E9" w:rsidP="003F71E9">
            <w:pPr>
              <w:ind w:firstLine="0"/>
              <w:rPr>
                <w:rFonts w:cs="Arial"/>
                <w:sz w:val="16"/>
                <w:szCs w:val="20"/>
              </w:rPr>
            </w:pPr>
            <w:r w:rsidRPr="00E8720A">
              <w:rPr>
                <w:rFonts w:cs="Arial"/>
                <w:sz w:val="16"/>
                <w:szCs w:val="20"/>
              </w:rPr>
              <w:t>Odpadní řezné emulze a roztoky neobsahující halogeny</w:t>
            </w:r>
          </w:p>
        </w:tc>
        <w:tc>
          <w:tcPr>
            <w:tcW w:w="2046" w:type="dxa"/>
          </w:tcPr>
          <w:p w:rsidR="003F71E9" w:rsidRPr="00E8720A" w:rsidRDefault="003F71E9" w:rsidP="003F71E9">
            <w:pPr>
              <w:ind w:firstLine="30"/>
              <w:rPr>
                <w:rFonts w:cs="Arial"/>
                <w:sz w:val="16"/>
                <w:szCs w:val="20"/>
              </w:rPr>
            </w:pPr>
            <w:r w:rsidRPr="00E8720A">
              <w:rPr>
                <w:rFonts w:cs="Arial"/>
                <w:sz w:val="16"/>
                <w:szCs w:val="20"/>
              </w:rPr>
              <w:t>N</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12 01 10</w:t>
            </w:r>
          </w:p>
        </w:tc>
        <w:tc>
          <w:tcPr>
            <w:tcW w:w="5528" w:type="dxa"/>
          </w:tcPr>
          <w:p w:rsidR="003F71E9" w:rsidRPr="00E8720A" w:rsidRDefault="003F71E9" w:rsidP="003F71E9">
            <w:pPr>
              <w:ind w:firstLine="0"/>
              <w:rPr>
                <w:rFonts w:cs="Arial"/>
                <w:sz w:val="16"/>
                <w:szCs w:val="20"/>
              </w:rPr>
            </w:pPr>
            <w:r w:rsidRPr="00E8720A">
              <w:rPr>
                <w:rFonts w:cs="Arial"/>
                <w:sz w:val="16"/>
                <w:szCs w:val="20"/>
              </w:rPr>
              <w:t>Syntetické řezné oleje</w:t>
            </w:r>
          </w:p>
        </w:tc>
        <w:tc>
          <w:tcPr>
            <w:tcW w:w="2046" w:type="dxa"/>
          </w:tcPr>
          <w:p w:rsidR="003F71E9" w:rsidRPr="00E8720A" w:rsidRDefault="003F71E9" w:rsidP="003F71E9">
            <w:pPr>
              <w:ind w:firstLine="30"/>
              <w:rPr>
                <w:rFonts w:cs="Arial"/>
                <w:sz w:val="16"/>
                <w:szCs w:val="20"/>
              </w:rPr>
            </w:pPr>
            <w:r w:rsidRPr="00E8720A">
              <w:rPr>
                <w:rFonts w:cs="Arial"/>
                <w:sz w:val="16"/>
                <w:szCs w:val="20"/>
              </w:rPr>
              <w:t>N</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12 01 13</w:t>
            </w:r>
          </w:p>
        </w:tc>
        <w:tc>
          <w:tcPr>
            <w:tcW w:w="5528" w:type="dxa"/>
          </w:tcPr>
          <w:p w:rsidR="003F71E9" w:rsidRPr="00E8720A" w:rsidRDefault="003F71E9" w:rsidP="003F71E9">
            <w:pPr>
              <w:ind w:firstLine="0"/>
              <w:rPr>
                <w:rFonts w:cs="Arial"/>
                <w:sz w:val="16"/>
                <w:szCs w:val="20"/>
              </w:rPr>
            </w:pPr>
            <w:r w:rsidRPr="00E8720A">
              <w:rPr>
                <w:rFonts w:cs="Arial"/>
                <w:sz w:val="16"/>
                <w:szCs w:val="20"/>
              </w:rPr>
              <w:t>Odpady ze svařování</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13 08 02</w:t>
            </w:r>
          </w:p>
        </w:tc>
        <w:tc>
          <w:tcPr>
            <w:tcW w:w="5528" w:type="dxa"/>
          </w:tcPr>
          <w:p w:rsidR="003F71E9" w:rsidRPr="00E8720A" w:rsidRDefault="003F71E9" w:rsidP="003F71E9">
            <w:pPr>
              <w:ind w:firstLine="0"/>
              <w:rPr>
                <w:rFonts w:cs="Arial"/>
                <w:sz w:val="16"/>
                <w:szCs w:val="20"/>
              </w:rPr>
            </w:pPr>
            <w:r w:rsidRPr="00E8720A">
              <w:rPr>
                <w:rFonts w:cs="Arial"/>
                <w:sz w:val="16"/>
                <w:szCs w:val="20"/>
              </w:rPr>
              <w:t>Jiné emulze</w:t>
            </w:r>
          </w:p>
        </w:tc>
        <w:tc>
          <w:tcPr>
            <w:tcW w:w="2046" w:type="dxa"/>
          </w:tcPr>
          <w:p w:rsidR="003F71E9" w:rsidRPr="00E8720A" w:rsidRDefault="003F71E9" w:rsidP="003F71E9">
            <w:pPr>
              <w:ind w:firstLine="30"/>
              <w:rPr>
                <w:rFonts w:cs="Arial"/>
                <w:sz w:val="16"/>
                <w:szCs w:val="20"/>
              </w:rPr>
            </w:pPr>
            <w:r w:rsidRPr="00E8720A">
              <w:rPr>
                <w:rFonts w:cs="Arial"/>
                <w:sz w:val="16"/>
                <w:szCs w:val="20"/>
              </w:rPr>
              <w:t>N</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13 08 99</w:t>
            </w:r>
          </w:p>
        </w:tc>
        <w:tc>
          <w:tcPr>
            <w:tcW w:w="5528" w:type="dxa"/>
          </w:tcPr>
          <w:p w:rsidR="003F71E9" w:rsidRPr="00E8720A" w:rsidRDefault="003F71E9" w:rsidP="003F71E9">
            <w:pPr>
              <w:ind w:firstLine="0"/>
              <w:rPr>
                <w:rFonts w:cs="Arial"/>
                <w:sz w:val="16"/>
                <w:szCs w:val="20"/>
              </w:rPr>
            </w:pPr>
            <w:r w:rsidRPr="00E8720A">
              <w:rPr>
                <w:rFonts w:cs="Arial"/>
                <w:sz w:val="16"/>
                <w:szCs w:val="20"/>
              </w:rPr>
              <w:tab/>
              <w:t>Odpady jinak blíže neurčené</w:t>
            </w:r>
          </w:p>
        </w:tc>
        <w:tc>
          <w:tcPr>
            <w:tcW w:w="2046" w:type="dxa"/>
          </w:tcPr>
          <w:p w:rsidR="003F71E9" w:rsidRPr="00E8720A" w:rsidRDefault="003F71E9" w:rsidP="003F71E9">
            <w:pPr>
              <w:ind w:firstLine="30"/>
              <w:rPr>
                <w:rFonts w:cs="Arial"/>
                <w:sz w:val="16"/>
                <w:szCs w:val="20"/>
              </w:rPr>
            </w:pPr>
            <w:r w:rsidRPr="00E8720A">
              <w:rPr>
                <w:rFonts w:cs="Arial"/>
                <w:sz w:val="16"/>
                <w:szCs w:val="20"/>
              </w:rPr>
              <w:t>N</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15 01 01</w:t>
            </w:r>
          </w:p>
        </w:tc>
        <w:tc>
          <w:tcPr>
            <w:tcW w:w="5528" w:type="dxa"/>
          </w:tcPr>
          <w:p w:rsidR="003F71E9" w:rsidRPr="00E8720A" w:rsidRDefault="003F71E9" w:rsidP="003F71E9">
            <w:pPr>
              <w:ind w:firstLine="0"/>
              <w:rPr>
                <w:rFonts w:cs="Arial"/>
                <w:sz w:val="16"/>
                <w:szCs w:val="20"/>
              </w:rPr>
            </w:pPr>
            <w:r w:rsidRPr="00E8720A">
              <w:rPr>
                <w:rFonts w:cs="Arial"/>
                <w:sz w:val="16"/>
                <w:szCs w:val="20"/>
              </w:rPr>
              <w:t>Papírové a lepenkové obaly</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15 01 02</w:t>
            </w:r>
          </w:p>
        </w:tc>
        <w:tc>
          <w:tcPr>
            <w:tcW w:w="5528" w:type="dxa"/>
          </w:tcPr>
          <w:p w:rsidR="003F71E9" w:rsidRPr="00E8720A" w:rsidRDefault="003F71E9" w:rsidP="003F71E9">
            <w:pPr>
              <w:ind w:firstLine="0"/>
              <w:rPr>
                <w:rFonts w:cs="Arial"/>
                <w:sz w:val="16"/>
                <w:szCs w:val="20"/>
              </w:rPr>
            </w:pPr>
            <w:r w:rsidRPr="00E8720A">
              <w:rPr>
                <w:rFonts w:cs="Arial"/>
                <w:sz w:val="16"/>
                <w:szCs w:val="20"/>
              </w:rPr>
              <w:t>Plastové obaly</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15 01 03</w:t>
            </w:r>
          </w:p>
        </w:tc>
        <w:tc>
          <w:tcPr>
            <w:tcW w:w="5528" w:type="dxa"/>
          </w:tcPr>
          <w:p w:rsidR="003F71E9" w:rsidRPr="00E8720A" w:rsidRDefault="003F71E9" w:rsidP="003F71E9">
            <w:pPr>
              <w:ind w:firstLine="0"/>
              <w:rPr>
                <w:rFonts w:cs="Arial"/>
                <w:sz w:val="16"/>
                <w:szCs w:val="20"/>
              </w:rPr>
            </w:pPr>
            <w:r w:rsidRPr="00E8720A">
              <w:rPr>
                <w:rFonts w:cs="Arial"/>
                <w:sz w:val="16"/>
                <w:szCs w:val="20"/>
              </w:rPr>
              <w:t>Dřevěné obaly</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15 01 04</w:t>
            </w:r>
          </w:p>
        </w:tc>
        <w:tc>
          <w:tcPr>
            <w:tcW w:w="5528" w:type="dxa"/>
          </w:tcPr>
          <w:p w:rsidR="003F71E9" w:rsidRPr="00E8720A" w:rsidRDefault="003F71E9" w:rsidP="003F71E9">
            <w:pPr>
              <w:ind w:firstLine="0"/>
              <w:rPr>
                <w:rFonts w:cs="Arial"/>
                <w:sz w:val="16"/>
                <w:szCs w:val="20"/>
              </w:rPr>
            </w:pPr>
            <w:r w:rsidRPr="00E8720A">
              <w:rPr>
                <w:rFonts w:cs="Arial"/>
                <w:sz w:val="16"/>
                <w:szCs w:val="20"/>
              </w:rPr>
              <w:t>Kovové obaly</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15 01 05</w:t>
            </w:r>
          </w:p>
        </w:tc>
        <w:tc>
          <w:tcPr>
            <w:tcW w:w="5528" w:type="dxa"/>
          </w:tcPr>
          <w:p w:rsidR="003F71E9" w:rsidRPr="00E8720A" w:rsidRDefault="003F71E9" w:rsidP="003F71E9">
            <w:pPr>
              <w:ind w:firstLine="0"/>
              <w:rPr>
                <w:rFonts w:cs="Arial"/>
                <w:sz w:val="16"/>
                <w:szCs w:val="20"/>
              </w:rPr>
            </w:pPr>
            <w:r w:rsidRPr="00E8720A">
              <w:rPr>
                <w:rFonts w:cs="Arial"/>
                <w:sz w:val="16"/>
                <w:szCs w:val="20"/>
              </w:rPr>
              <w:t>Kompozitní obaly</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15 01 06</w:t>
            </w:r>
          </w:p>
        </w:tc>
        <w:tc>
          <w:tcPr>
            <w:tcW w:w="5528" w:type="dxa"/>
          </w:tcPr>
          <w:p w:rsidR="003F71E9" w:rsidRPr="00E8720A" w:rsidRDefault="003F71E9" w:rsidP="003F71E9">
            <w:pPr>
              <w:ind w:firstLine="0"/>
              <w:rPr>
                <w:rFonts w:cs="Arial"/>
                <w:sz w:val="16"/>
                <w:szCs w:val="20"/>
              </w:rPr>
            </w:pPr>
            <w:r w:rsidRPr="00E8720A">
              <w:rPr>
                <w:rFonts w:cs="Arial"/>
                <w:sz w:val="16"/>
                <w:szCs w:val="20"/>
              </w:rPr>
              <w:t>Směsné obaly</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15 01 07</w:t>
            </w:r>
          </w:p>
        </w:tc>
        <w:tc>
          <w:tcPr>
            <w:tcW w:w="5528" w:type="dxa"/>
          </w:tcPr>
          <w:p w:rsidR="003F71E9" w:rsidRPr="00E8720A" w:rsidRDefault="003F71E9" w:rsidP="003F71E9">
            <w:pPr>
              <w:ind w:firstLine="0"/>
              <w:rPr>
                <w:rFonts w:cs="Arial"/>
                <w:sz w:val="16"/>
                <w:szCs w:val="20"/>
              </w:rPr>
            </w:pPr>
            <w:r w:rsidRPr="00E8720A">
              <w:rPr>
                <w:rFonts w:cs="Arial"/>
                <w:sz w:val="16"/>
                <w:szCs w:val="20"/>
              </w:rPr>
              <w:t>Skleněné obaly</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15 01 09</w:t>
            </w:r>
          </w:p>
        </w:tc>
        <w:tc>
          <w:tcPr>
            <w:tcW w:w="5528" w:type="dxa"/>
          </w:tcPr>
          <w:p w:rsidR="003F71E9" w:rsidRPr="00E8720A" w:rsidRDefault="003F71E9" w:rsidP="003F71E9">
            <w:pPr>
              <w:ind w:firstLine="0"/>
              <w:rPr>
                <w:rFonts w:cs="Arial"/>
                <w:sz w:val="16"/>
                <w:szCs w:val="20"/>
              </w:rPr>
            </w:pPr>
            <w:r w:rsidRPr="00E8720A">
              <w:rPr>
                <w:rFonts w:cs="Arial"/>
                <w:sz w:val="16"/>
                <w:szCs w:val="20"/>
              </w:rPr>
              <w:t>Textilní obaly</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15 01 10</w:t>
            </w:r>
          </w:p>
        </w:tc>
        <w:tc>
          <w:tcPr>
            <w:tcW w:w="5528" w:type="dxa"/>
          </w:tcPr>
          <w:p w:rsidR="003F71E9" w:rsidRPr="00E8720A" w:rsidRDefault="003F71E9" w:rsidP="003F71E9">
            <w:pPr>
              <w:ind w:firstLine="0"/>
              <w:rPr>
                <w:rFonts w:cs="Arial"/>
                <w:sz w:val="16"/>
                <w:szCs w:val="20"/>
              </w:rPr>
            </w:pPr>
            <w:r w:rsidRPr="00E8720A">
              <w:rPr>
                <w:rFonts w:cs="Arial"/>
                <w:sz w:val="16"/>
                <w:szCs w:val="20"/>
              </w:rPr>
              <w:t>Obaly obsahující zbytky nebezpečných látek nebo obaly těmito</w:t>
            </w:r>
          </w:p>
          <w:p w:rsidR="003F71E9" w:rsidRPr="00E8720A" w:rsidRDefault="003F71E9" w:rsidP="003F71E9">
            <w:pPr>
              <w:ind w:firstLine="0"/>
              <w:rPr>
                <w:rFonts w:cs="Arial"/>
                <w:sz w:val="16"/>
                <w:szCs w:val="20"/>
              </w:rPr>
            </w:pPr>
            <w:r w:rsidRPr="00E8720A">
              <w:rPr>
                <w:rFonts w:cs="Arial"/>
                <w:sz w:val="16"/>
                <w:szCs w:val="20"/>
              </w:rPr>
              <w:t>látkami znečištěné</w:t>
            </w:r>
          </w:p>
        </w:tc>
        <w:tc>
          <w:tcPr>
            <w:tcW w:w="2046" w:type="dxa"/>
          </w:tcPr>
          <w:p w:rsidR="003F71E9" w:rsidRPr="00E8720A" w:rsidRDefault="003F71E9" w:rsidP="003F71E9">
            <w:pPr>
              <w:ind w:firstLine="30"/>
              <w:rPr>
                <w:rFonts w:cs="Arial"/>
                <w:sz w:val="16"/>
                <w:szCs w:val="20"/>
              </w:rPr>
            </w:pPr>
            <w:r w:rsidRPr="00E8720A">
              <w:rPr>
                <w:rFonts w:cs="Arial"/>
                <w:sz w:val="16"/>
                <w:szCs w:val="20"/>
              </w:rPr>
              <w:t>N</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15 01 11</w:t>
            </w:r>
          </w:p>
        </w:tc>
        <w:tc>
          <w:tcPr>
            <w:tcW w:w="5528" w:type="dxa"/>
          </w:tcPr>
          <w:p w:rsidR="003F71E9" w:rsidRPr="00E8720A" w:rsidRDefault="003F71E9" w:rsidP="003F71E9">
            <w:pPr>
              <w:ind w:firstLine="0"/>
              <w:rPr>
                <w:rFonts w:cs="Arial"/>
                <w:sz w:val="16"/>
                <w:szCs w:val="20"/>
              </w:rPr>
            </w:pPr>
            <w:r w:rsidRPr="00E8720A">
              <w:rPr>
                <w:rFonts w:cs="Arial"/>
                <w:sz w:val="16"/>
                <w:szCs w:val="20"/>
              </w:rPr>
              <w:t>Kovové obaly obsahující nebezpečnou výplňovou hmotu</w:t>
            </w:r>
          </w:p>
          <w:p w:rsidR="003F71E9" w:rsidRPr="00E8720A" w:rsidRDefault="003F71E9" w:rsidP="003F71E9">
            <w:pPr>
              <w:ind w:firstLine="0"/>
              <w:rPr>
                <w:rFonts w:cs="Arial"/>
                <w:sz w:val="16"/>
                <w:szCs w:val="20"/>
              </w:rPr>
            </w:pPr>
            <w:r w:rsidRPr="00E8720A">
              <w:rPr>
                <w:rFonts w:cs="Arial"/>
                <w:sz w:val="16"/>
                <w:szCs w:val="20"/>
              </w:rPr>
              <w:t>(např. azbest) včetně prázdných tlakových nádob</w:t>
            </w:r>
          </w:p>
        </w:tc>
        <w:tc>
          <w:tcPr>
            <w:tcW w:w="2046" w:type="dxa"/>
          </w:tcPr>
          <w:p w:rsidR="003F71E9" w:rsidRPr="00E8720A" w:rsidRDefault="003F71E9" w:rsidP="003F71E9">
            <w:pPr>
              <w:ind w:firstLine="30"/>
              <w:rPr>
                <w:rFonts w:cs="Arial"/>
                <w:sz w:val="16"/>
                <w:szCs w:val="20"/>
              </w:rPr>
            </w:pPr>
            <w:r w:rsidRPr="00E8720A">
              <w:rPr>
                <w:rFonts w:cs="Arial"/>
                <w:sz w:val="16"/>
                <w:szCs w:val="20"/>
              </w:rPr>
              <w:t>N</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15 02 02</w:t>
            </w:r>
          </w:p>
        </w:tc>
        <w:tc>
          <w:tcPr>
            <w:tcW w:w="5528" w:type="dxa"/>
          </w:tcPr>
          <w:p w:rsidR="003F71E9" w:rsidRPr="00E8720A" w:rsidRDefault="003F71E9" w:rsidP="003F71E9">
            <w:pPr>
              <w:ind w:firstLine="0"/>
              <w:rPr>
                <w:rFonts w:cs="Arial"/>
                <w:sz w:val="16"/>
                <w:szCs w:val="20"/>
              </w:rPr>
            </w:pPr>
            <w:r w:rsidRPr="00E8720A">
              <w:rPr>
                <w:rFonts w:cs="Arial"/>
                <w:sz w:val="16"/>
                <w:szCs w:val="20"/>
              </w:rPr>
              <w:t>Absorpční činidla, filtrační materiály (včetně olejových filtrů</w:t>
            </w:r>
          </w:p>
          <w:p w:rsidR="003F71E9" w:rsidRPr="00E8720A" w:rsidRDefault="003F71E9" w:rsidP="003F71E9">
            <w:pPr>
              <w:ind w:firstLine="0"/>
              <w:rPr>
                <w:rFonts w:cs="Arial"/>
                <w:sz w:val="16"/>
                <w:szCs w:val="20"/>
              </w:rPr>
            </w:pPr>
            <w:r w:rsidRPr="00E8720A">
              <w:rPr>
                <w:rFonts w:cs="Arial"/>
                <w:sz w:val="16"/>
                <w:szCs w:val="20"/>
              </w:rPr>
              <w:t>jinak blíže neurčených), čisticí tkaniny a ochranné oděvy</w:t>
            </w:r>
          </w:p>
          <w:p w:rsidR="003F71E9" w:rsidRPr="00E8720A" w:rsidRDefault="003F71E9" w:rsidP="003F71E9">
            <w:pPr>
              <w:ind w:firstLine="0"/>
              <w:rPr>
                <w:rFonts w:cs="Arial"/>
                <w:sz w:val="16"/>
                <w:szCs w:val="20"/>
              </w:rPr>
            </w:pPr>
            <w:r w:rsidRPr="00E8720A">
              <w:rPr>
                <w:rFonts w:cs="Arial"/>
                <w:sz w:val="16"/>
                <w:szCs w:val="20"/>
              </w:rPr>
              <w:t>znečištěné nebezpečnými látkami</w:t>
            </w:r>
          </w:p>
        </w:tc>
        <w:tc>
          <w:tcPr>
            <w:tcW w:w="2046" w:type="dxa"/>
          </w:tcPr>
          <w:p w:rsidR="003F71E9" w:rsidRPr="00E8720A" w:rsidRDefault="003F71E9" w:rsidP="003F71E9">
            <w:pPr>
              <w:ind w:firstLine="30"/>
              <w:rPr>
                <w:rFonts w:cs="Arial"/>
                <w:sz w:val="16"/>
                <w:szCs w:val="20"/>
              </w:rPr>
            </w:pPr>
            <w:r w:rsidRPr="00E8720A">
              <w:rPr>
                <w:rFonts w:cs="Arial"/>
                <w:sz w:val="16"/>
                <w:szCs w:val="20"/>
              </w:rPr>
              <w:t>N</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15 02 03</w:t>
            </w:r>
          </w:p>
        </w:tc>
        <w:tc>
          <w:tcPr>
            <w:tcW w:w="5528" w:type="dxa"/>
          </w:tcPr>
          <w:p w:rsidR="003F71E9" w:rsidRPr="00E8720A" w:rsidRDefault="003F71E9" w:rsidP="003F71E9">
            <w:pPr>
              <w:ind w:firstLine="0"/>
              <w:rPr>
                <w:rFonts w:cs="Arial"/>
                <w:sz w:val="16"/>
                <w:szCs w:val="20"/>
              </w:rPr>
            </w:pPr>
            <w:r w:rsidRPr="00E8720A">
              <w:rPr>
                <w:rFonts w:cs="Arial"/>
                <w:sz w:val="16"/>
                <w:szCs w:val="20"/>
              </w:rPr>
              <w:t>Absorpční činidla, filtrační materiály, čisticí tkaniny a ochranné</w:t>
            </w:r>
          </w:p>
          <w:p w:rsidR="003F71E9" w:rsidRPr="00E8720A" w:rsidRDefault="003F71E9" w:rsidP="003F71E9">
            <w:pPr>
              <w:ind w:firstLine="0"/>
              <w:rPr>
                <w:rFonts w:cs="Arial"/>
                <w:sz w:val="16"/>
                <w:szCs w:val="20"/>
              </w:rPr>
            </w:pPr>
            <w:r w:rsidRPr="00E8720A">
              <w:rPr>
                <w:rFonts w:cs="Arial"/>
                <w:sz w:val="16"/>
                <w:szCs w:val="20"/>
              </w:rPr>
              <w:t>oděvy neuvedené pod číslem 15 02 02</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lastRenderedPageBreak/>
              <w:t>16 02 15</w:t>
            </w:r>
          </w:p>
        </w:tc>
        <w:tc>
          <w:tcPr>
            <w:tcW w:w="5528" w:type="dxa"/>
          </w:tcPr>
          <w:p w:rsidR="003F71E9" w:rsidRPr="00E8720A" w:rsidRDefault="003F71E9" w:rsidP="003F71E9">
            <w:pPr>
              <w:ind w:firstLine="0"/>
              <w:rPr>
                <w:rFonts w:cs="Arial"/>
                <w:sz w:val="16"/>
                <w:szCs w:val="20"/>
              </w:rPr>
            </w:pPr>
            <w:r w:rsidRPr="00E8720A">
              <w:rPr>
                <w:rFonts w:cs="Arial"/>
                <w:sz w:val="16"/>
                <w:szCs w:val="20"/>
              </w:rPr>
              <w:t>Nebezpečné složky odstraněné z vyřazených zařízení</w:t>
            </w:r>
          </w:p>
        </w:tc>
        <w:tc>
          <w:tcPr>
            <w:tcW w:w="2046" w:type="dxa"/>
          </w:tcPr>
          <w:p w:rsidR="003F71E9" w:rsidRPr="00E8720A" w:rsidRDefault="003F71E9" w:rsidP="003F71E9">
            <w:pPr>
              <w:ind w:firstLine="30"/>
              <w:rPr>
                <w:rFonts w:cs="Arial"/>
                <w:sz w:val="16"/>
                <w:szCs w:val="20"/>
              </w:rPr>
            </w:pPr>
            <w:r w:rsidRPr="00E8720A">
              <w:rPr>
                <w:rFonts w:cs="Arial"/>
                <w:sz w:val="16"/>
                <w:szCs w:val="20"/>
              </w:rPr>
              <w:t>N</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16 02 16</w:t>
            </w:r>
          </w:p>
        </w:tc>
        <w:tc>
          <w:tcPr>
            <w:tcW w:w="5528" w:type="dxa"/>
          </w:tcPr>
          <w:p w:rsidR="003F71E9" w:rsidRPr="00E8720A" w:rsidRDefault="003F71E9" w:rsidP="003F71E9">
            <w:pPr>
              <w:ind w:firstLine="0"/>
              <w:rPr>
                <w:rFonts w:cs="Arial"/>
                <w:sz w:val="16"/>
                <w:szCs w:val="20"/>
              </w:rPr>
            </w:pPr>
            <w:r w:rsidRPr="00E8720A">
              <w:rPr>
                <w:rFonts w:cs="Arial"/>
                <w:sz w:val="16"/>
                <w:szCs w:val="20"/>
              </w:rPr>
              <w:t>Jiné složky odstraněné z vyřazených zařízení neuvedené pod</w:t>
            </w:r>
          </w:p>
          <w:p w:rsidR="003F71E9" w:rsidRPr="00E8720A" w:rsidRDefault="003F71E9" w:rsidP="003F71E9">
            <w:pPr>
              <w:ind w:firstLine="0"/>
              <w:rPr>
                <w:rFonts w:cs="Arial"/>
                <w:sz w:val="16"/>
                <w:szCs w:val="20"/>
              </w:rPr>
            </w:pPr>
            <w:r w:rsidRPr="00E8720A">
              <w:rPr>
                <w:rFonts w:cs="Arial"/>
                <w:sz w:val="16"/>
                <w:szCs w:val="20"/>
              </w:rPr>
              <w:t>číslem 16 02 15</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17 01 01</w:t>
            </w:r>
          </w:p>
        </w:tc>
        <w:tc>
          <w:tcPr>
            <w:tcW w:w="5528" w:type="dxa"/>
          </w:tcPr>
          <w:p w:rsidR="003F71E9" w:rsidRPr="00E8720A" w:rsidRDefault="003F71E9" w:rsidP="003F71E9">
            <w:pPr>
              <w:ind w:firstLine="0"/>
              <w:rPr>
                <w:rFonts w:cs="Arial"/>
                <w:sz w:val="16"/>
                <w:szCs w:val="20"/>
              </w:rPr>
            </w:pPr>
            <w:r w:rsidRPr="00E8720A">
              <w:rPr>
                <w:rFonts w:cs="Arial"/>
                <w:sz w:val="16"/>
                <w:szCs w:val="20"/>
              </w:rPr>
              <w:t>Beton</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17 01 07</w:t>
            </w:r>
          </w:p>
        </w:tc>
        <w:tc>
          <w:tcPr>
            <w:tcW w:w="5528" w:type="dxa"/>
          </w:tcPr>
          <w:p w:rsidR="003F71E9" w:rsidRPr="00E8720A" w:rsidRDefault="003F71E9" w:rsidP="003F71E9">
            <w:pPr>
              <w:ind w:firstLine="0"/>
              <w:rPr>
                <w:rFonts w:cs="Arial"/>
                <w:sz w:val="16"/>
                <w:szCs w:val="20"/>
              </w:rPr>
            </w:pPr>
            <w:r w:rsidRPr="00E8720A">
              <w:rPr>
                <w:rFonts w:cs="Arial"/>
                <w:sz w:val="16"/>
                <w:szCs w:val="20"/>
              </w:rPr>
              <w:t>Směsi nebo oddělené frakce betonu, cihel, tašek a keramických</w:t>
            </w:r>
          </w:p>
          <w:p w:rsidR="003F71E9" w:rsidRPr="00E8720A" w:rsidRDefault="003F71E9" w:rsidP="003F71E9">
            <w:pPr>
              <w:ind w:firstLine="0"/>
              <w:rPr>
                <w:rFonts w:cs="Arial"/>
                <w:sz w:val="16"/>
                <w:szCs w:val="20"/>
              </w:rPr>
            </w:pPr>
            <w:r w:rsidRPr="00E8720A">
              <w:rPr>
                <w:rFonts w:cs="Arial"/>
                <w:sz w:val="16"/>
                <w:szCs w:val="20"/>
              </w:rPr>
              <w:t>výrobků neuvedené pod číslem 17 01 06</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17 02 01</w:t>
            </w:r>
          </w:p>
        </w:tc>
        <w:tc>
          <w:tcPr>
            <w:tcW w:w="5528" w:type="dxa"/>
          </w:tcPr>
          <w:p w:rsidR="003F71E9" w:rsidRPr="00E8720A" w:rsidRDefault="003F71E9" w:rsidP="003F71E9">
            <w:pPr>
              <w:ind w:firstLine="0"/>
              <w:rPr>
                <w:rFonts w:cs="Arial"/>
                <w:sz w:val="16"/>
                <w:szCs w:val="20"/>
              </w:rPr>
            </w:pPr>
            <w:r w:rsidRPr="00E8720A">
              <w:rPr>
                <w:rFonts w:cs="Arial"/>
                <w:sz w:val="16"/>
                <w:szCs w:val="20"/>
              </w:rPr>
              <w:t>Dřevo</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17 02 02</w:t>
            </w:r>
          </w:p>
        </w:tc>
        <w:tc>
          <w:tcPr>
            <w:tcW w:w="5528" w:type="dxa"/>
          </w:tcPr>
          <w:p w:rsidR="003F71E9" w:rsidRPr="00E8720A" w:rsidRDefault="003F71E9" w:rsidP="003F71E9">
            <w:pPr>
              <w:ind w:firstLine="0"/>
              <w:rPr>
                <w:rFonts w:cs="Arial"/>
                <w:sz w:val="16"/>
                <w:szCs w:val="20"/>
              </w:rPr>
            </w:pPr>
            <w:r w:rsidRPr="00E8720A">
              <w:rPr>
                <w:rFonts w:cs="Arial"/>
                <w:sz w:val="16"/>
                <w:szCs w:val="20"/>
              </w:rPr>
              <w:t>Sklo</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17 02 03</w:t>
            </w:r>
          </w:p>
        </w:tc>
        <w:tc>
          <w:tcPr>
            <w:tcW w:w="5528" w:type="dxa"/>
          </w:tcPr>
          <w:p w:rsidR="003F71E9" w:rsidRPr="00E8720A" w:rsidRDefault="003F71E9" w:rsidP="003F71E9">
            <w:pPr>
              <w:ind w:firstLine="0"/>
              <w:rPr>
                <w:rFonts w:cs="Arial"/>
                <w:sz w:val="16"/>
                <w:szCs w:val="20"/>
              </w:rPr>
            </w:pPr>
            <w:r w:rsidRPr="00E8720A">
              <w:rPr>
                <w:rFonts w:cs="Arial"/>
                <w:sz w:val="16"/>
                <w:szCs w:val="20"/>
              </w:rPr>
              <w:t>Plasty</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17 03 01</w:t>
            </w:r>
          </w:p>
        </w:tc>
        <w:tc>
          <w:tcPr>
            <w:tcW w:w="5528" w:type="dxa"/>
          </w:tcPr>
          <w:p w:rsidR="003F71E9" w:rsidRPr="00E8720A" w:rsidRDefault="003F71E9" w:rsidP="003F71E9">
            <w:pPr>
              <w:ind w:firstLine="0"/>
              <w:rPr>
                <w:rFonts w:cs="Arial"/>
                <w:sz w:val="16"/>
                <w:szCs w:val="20"/>
              </w:rPr>
            </w:pPr>
            <w:r w:rsidRPr="00E8720A">
              <w:rPr>
                <w:rFonts w:cs="Arial"/>
                <w:sz w:val="16"/>
                <w:szCs w:val="20"/>
              </w:rPr>
              <w:t>Asfaltové směsi obsahující dehet</w:t>
            </w:r>
          </w:p>
        </w:tc>
        <w:tc>
          <w:tcPr>
            <w:tcW w:w="2046" w:type="dxa"/>
          </w:tcPr>
          <w:p w:rsidR="003F71E9" w:rsidRPr="00E8720A" w:rsidRDefault="003F71E9" w:rsidP="003F71E9">
            <w:pPr>
              <w:ind w:firstLine="30"/>
              <w:rPr>
                <w:rFonts w:cs="Arial"/>
                <w:sz w:val="16"/>
                <w:szCs w:val="20"/>
              </w:rPr>
            </w:pPr>
            <w:r w:rsidRPr="00E8720A">
              <w:rPr>
                <w:rFonts w:cs="Arial"/>
                <w:sz w:val="16"/>
                <w:szCs w:val="20"/>
              </w:rPr>
              <w:t>N</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17 03 02</w:t>
            </w:r>
          </w:p>
        </w:tc>
        <w:tc>
          <w:tcPr>
            <w:tcW w:w="5528" w:type="dxa"/>
          </w:tcPr>
          <w:p w:rsidR="003F71E9" w:rsidRPr="00E8720A" w:rsidRDefault="003F71E9" w:rsidP="003F71E9">
            <w:pPr>
              <w:ind w:firstLine="0"/>
              <w:rPr>
                <w:rFonts w:cs="Arial"/>
                <w:sz w:val="16"/>
                <w:szCs w:val="20"/>
              </w:rPr>
            </w:pPr>
            <w:r w:rsidRPr="00E8720A">
              <w:rPr>
                <w:rFonts w:cs="Arial"/>
                <w:sz w:val="16"/>
                <w:szCs w:val="20"/>
              </w:rPr>
              <w:t>Asfaltové směsi neuvedené pod číslem 17 03 01</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17 04 01</w:t>
            </w:r>
          </w:p>
        </w:tc>
        <w:tc>
          <w:tcPr>
            <w:tcW w:w="5528" w:type="dxa"/>
          </w:tcPr>
          <w:p w:rsidR="003F71E9" w:rsidRPr="00E8720A" w:rsidRDefault="003F71E9" w:rsidP="003F71E9">
            <w:pPr>
              <w:ind w:firstLine="0"/>
              <w:rPr>
                <w:rFonts w:cs="Arial"/>
                <w:sz w:val="16"/>
                <w:szCs w:val="20"/>
              </w:rPr>
            </w:pPr>
            <w:r w:rsidRPr="00E8720A">
              <w:rPr>
                <w:rFonts w:cs="Arial"/>
                <w:sz w:val="16"/>
                <w:szCs w:val="20"/>
              </w:rPr>
              <w:t>Měď, bronz, mosaz</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17 04 02</w:t>
            </w:r>
          </w:p>
        </w:tc>
        <w:tc>
          <w:tcPr>
            <w:tcW w:w="5528" w:type="dxa"/>
          </w:tcPr>
          <w:p w:rsidR="003F71E9" w:rsidRPr="00E8720A" w:rsidRDefault="003F71E9" w:rsidP="003F71E9">
            <w:pPr>
              <w:ind w:firstLine="0"/>
              <w:rPr>
                <w:rFonts w:cs="Arial"/>
                <w:sz w:val="16"/>
                <w:szCs w:val="20"/>
              </w:rPr>
            </w:pPr>
            <w:r w:rsidRPr="00E8720A">
              <w:rPr>
                <w:rFonts w:cs="Arial"/>
                <w:sz w:val="16"/>
                <w:szCs w:val="20"/>
              </w:rPr>
              <w:t>Hliník</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17 04 03</w:t>
            </w:r>
          </w:p>
        </w:tc>
        <w:tc>
          <w:tcPr>
            <w:tcW w:w="5528" w:type="dxa"/>
          </w:tcPr>
          <w:p w:rsidR="003F71E9" w:rsidRPr="00E8720A" w:rsidRDefault="003F71E9" w:rsidP="003F71E9">
            <w:pPr>
              <w:ind w:firstLine="0"/>
              <w:rPr>
                <w:rFonts w:cs="Arial"/>
                <w:sz w:val="16"/>
                <w:szCs w:val="20"/>
              </w:rPr>
            </w:pPr>
            <w:r w:rsidRPr="00E8720A">
              <w:rPr>
                <w:rFonts w:cs="Arial"/>
                <w:sz w:val="16"/>
                <w:szCs w:val="20"/>
              </w:rPr>
              <w:t>Olovo</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17 04 04</w:t>
            </w:r>
          </w:p>
        </w:tc>
        <w:tc>
          <w:tcPr>
            <w:tcW w:w="5528" w:type="dxa"/>
          </w:tcPr>
          <w:p w:rsidR="003F71E9" w:rsidRPr="00E8720A" w:rsidRDefault="003F71E9" w:rsidP="003F71E9">
            <w:pPr>
              <w:ind w:firstLine="0"/>
              <w:rPr>
                <w:rFonts w:cs="Arial"/>
                <w:sz w:val="16"/>
                <w:szCs w:val="20"/>
              </w:rPr>
            </w:pPr>
            <w:r w:rsidRPr="00E8720A">
              <w:rPr>
                <w:rFonts w:cs="Arial"/>
                <w:sz w:val="16"/>
                <w:szCs w:val="20"/>
              </w:rPr>
              <w:t>Zinek</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17 04 05</w:t>
            </w:r>
          </w:p>
        </w:tc>
        <w:tc>
          <w:tcPr>
            <w:tcW w:w="5528" w:type="dxa"/>
          </w:tcPr>
          <w:p w:rsidR="003F71E9" w:rsidRPr="00E8720A" w:rsidRDefault="003F71E9" w:rsidP="003F71E9">
            <w:pPr>
              <w:ind w:firstLine="0"/>
              <w:rPr>
                <w:rFonts w:cs="Arial"/>
                <w:sz w:val="16"/>
                <w:szCs w:val="20"/>
              </w:rPr>
            </w:pPr>
            <w:r w:rsidRPr="00E8720A">
              <w:rPr>
                <w:rFonts w:cs="Arial"/>
                <w:sz w:val="16"/>
                <w:szCs w:val="20"/>
              </w:rPr>
              <w:t>Železo a ocela</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17 04 06</w:t>
            </w:r>
          </w:p>
        </w:tc>
        <w:tc>
          <w:tcPr>
            <w:tcW w:w="5528" w:type="dxa"/>
          </w:tcPr>
          <w:p w:rsidR="003F71E9" w:rsidRPr="00E8720A" w:rsidRDefault="003F71E9" w:rsidP="003F71E9">
            <w:pPr>
              <w:ind w:firstLine="0"/>
              <w:rPr>
                <w:rFonts w:cs="Arial"/>
                <w:sz w:val="16"/>
                <w:szCs w:val="20"/>
              </w:rPr>
            </w:pPr>
            <w:r w:rsidRPr="00E8720A">
              <w:rPr>
                <w:rFonts w:cs="Arial"/>
                <w:sz w:val="16"/>
                <w:szCs w:val="20"/>
              </w:rPr>
              <w:t>Cín</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17 04 07</w:t>
            </w:r>
          </w:p>
        </w:tc>
        <w:tc>
          <w:tcPr>
            <w:tcW w:w="5528" w:type="dxa"/>
          </w:tcPr>
          <w:p w:rsidR="003F71E9" w:rsidRPr="00E8720A" w:rsidRDefault="003F71E9" w:rsidP="003F71E9">
            <w:pPr>
              <w:ind w:firstLine="0"/>
              <w:rPr>
                <w:rFonts w:cs="Arial"/>
                <w:sz w:val="16"/>
                <w:szCs w:val="20"/>
              </w:rPr>
            </w:pPr>
            <w:r w:rsidRPr="00E8720A">
              <w:rPr>
                <w:rFonts w:cs="Arial"/>
                <w:sz w:val="16"/>
                <w:szCs w:val="20"/>
              </w:rPr>
              <w:t>Směsné kovy</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17 04 09</w:t>
            </w:r>
          </w:p>
        </w:tc>
        <w:tc>
          <w:tcPr>
            <w:tcW w:w="5528" w:type="dxa"/>
          </w:tcPr>
          <w:p w:rsidR="003F71E9" w:rsidRPr="00E8720A" w:rsidRDefault="003F71E9" w:rsidP="003F71E9">
            <w:pPr>
              <w:ind w:firstLine="0"/>
              <w:rPr>
                <w:rFonts w:cs="Arial"/>
                <w:sz w:val="16"/>
                <w:szCs w:val="20"/>
              </w:rPr>
            </w:pPr>
            <w:r w:rsidRPr="00E8720A">
              <w:rPr>
                <w:rFonts w:cs="Arial"/>
                <w:sz w:val="16"/>
                <w:szCs w:val="20"/>
              </w:rPr>
              <w:t>Kovový odpad znečištěný nebezpečnými látkami</w:t>
            </w:r>
          </w:p>
        </w:tc>
        <w:tc>
          <w:tcPr>
            <w:tcW w:w="2046" w:type="dxa"/>
          </w:tcPr>
          <w:p w:rsidR="003F71E9" w:rsidRPr="00E8720A" w:rsidRDefault="003F71E9" w:rsidP="003F71E9">
            <w:pPr>
              <w:ind w:firstLine="30"/>
              <w:rPr>
                <w:rFonts w:cs="Arial"/>
                <w:sz w:val="16"/>
                <w:szCs w:val="20"/>
              </w:rPr>
            </w:pPr>
            <w:r w:rsidRPr="00E8720A">
              <w:rPr>
                <w:rFonts w:cs="Arial"/>
                <w:sz w:val="16"/>
                <w:szCs w:val="20"/>
              </w:rPr>
              <w:t>N</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17 04 10</w:t>
            </w:r>
          </w:p>
        </w:tc>
        <w:tc>
          <w:tcPr>
            <w:tcW w:w="5528" w:type="dxa"/>
          </w:tcPr>
          <w:p w:rsidR="003F71E9" w:rsidRPr="00E8720A" w:rsidRDefault="003F71E9" w:rsidP="003F71E9">
            <w:pPr>
              <w:ind w:firstLine="0"/>
              <w:rPr>
                <w:rFonts w:cs="Arial"/>
                <w:sz w:val="16"/>
                <w:szCs w:val="20"/>
              </w:rPr>
            </w:pPr>
            <w:r w:rsidRPr="00E8720A">
              <w:rPr>
                <w:rFonts w:cs="Arial"/>
                <w:sz w:val="16"/>
                <w:szCs w:val="20"/>
              </w:rPr>
              <w:t>Kabely obsahující ropné látky, uhelný dehet a jiné nebezpečné</w:t>
            </w:r>
          </w:p>
          <w:p w:rsidR="003F71E9" w:rsidRPr="00E8720A" w:rsidRDefault="003F71E9" w:rsidP="003F71E9">
            <w:pPr>
              <w:ind w:firstLine="0"/>
              <w:rPr>
                <w:rFonts w:cs="Arial"/>
                <w:sz w:val="16"/>
                <w:szCs w:val="20"/>
              </w:rPr>
            </w:pPr>
            <w:r w:rsidRPr="00E8720A">
              <w:rPr>
                <w:rFonts w:cs="Arial"/>
                <w:sz w:val="16"/>
                <w:szCs w:val="20"/>
              </w:rPr>
              <w:t>látky</w:t>
            </w:r>
          </w:p>
        </w:tc>
        <w:tc>
          <w:tcPr>
            <w:tcW w:w="2046" w:type="dxa"/>
          </w:tcPr>
          <w:p w:rsidR="003F71E9" w:rsidRPr="00E8720A" w:rsidRDefault="003F71E9" w:rsidP="003F71E9">
            <w:pPr>
              <w:ind w:firstLine="30"/>
              <w:rPr>
                <w:rFonts w:cs="Arial"/>
                <w:sz w:val="16"/>
                <w:szCs w:val="20"/>
              </w:rPr>
            </w:pPr>
            <w:r w:rsidRPr="00E8720A">
              <w:rPr>
                <w:rFonts w:cs="Arial"/>
                <w:sz w:val="16"/>
                <w:szCs w:val="20"/>
              </w:rPr>
              <w:t>N</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17 04 11</w:t>
            </w:r>
          </w:p>
        </w:tc>
        <w:tc>
          <w:tcPr>
            <w:tcW w:w="5528" w:type="dxa"/>
          </w:tcPr>
          <w:p w:rsidR="003F71E9" w:rsidRPr="00E8720A" w:rsidRDefault="003F71E9" w:rsidP="003F71E9">
            <w:pPr>
              <w:ind w:firstLine="0"/>
              <w:rPr>
                <w:rFonts w:cs="Arial"/>
                <w:sz w:val="16"/>
                <w:szCs w:val="20"/>
              </w:rPr>
            </w:pPr>
            <w:r w:rsidRPr="00E8720A">
              <w:rPr>
                <w:rFonts w:cs="Arial"/>
                <w:sz w:val="16"/>
                <w:szCs w:val="20"/>
              </w:rPr>
              <w:t>Kabely neuvedené pod číslem 17 04 10</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17 05 03</w:t>
            </w:r>
          </w:p>
        </w:tc>
        <w:tc>
          <w:tcPr>
            <w:tcW w:w="5528" w:type="dxa"/>
          </w:tcPr>
          <w:p w:rsidR="003F71E9" w:rsidRPr="00E8720A" w:rsidRDefault="003F71E9" w:rsidP="003F71E9">
            <w:pPr>
              <w:ind w:firstLine="0"/>
              <w:rPr>
                <w:rFonts w:cs="Arial"/>
                <w:sz w:val="16"/>
                <w:szCs w:val="20"/>
              </w:rPr>
            </w:pPr>
            <w:r w:rsidRPr="00E8720A">
              <w:rPr>
                <w:rFonts w:cs="Arial"/>
                <w:sz w:val="16"/>
                <w:szCs w:val="20"/>
              </w:rPr>
              <w:t>Zemina a kamení obsahující nebezpečné látky</w:t>
            </w:r>
          </w:p>
        </w:tc>
        <w:tc>
          <w:tcPr>
            <w:tcW w:w="2046" w:type="dxa"/>
          </w:tcPr>
          <w:p w:rsidR="003F71E9" w:rsidRPr="00E8720A" w:rsidRDefault="003F71E9" w:rsidP="003F71E9">
            <w:pPr>
              <w:ind w:firstLine="30"/>
              <w:rPr>
                <w:rFonts w:cs="Arial"/>
                <w:sz w:val="16"/>
                <w:szCs w:val="20"/>
              </w:rPr>
            </w:pPr>
            <w:r w:rsidRPr="00E8720A">
              <w:rPr>
                <w:rFonts w:cs="Arial"/>
                <w:sz w:val="16"/>
                <w:szCs w:val="20"/>
              </w:rPr>
              <w:t>N</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17 05 04</w:t>
            </w:r>
          </w:p>
        </w:tc>
        <w:tc>
          <w:tcPr>
            <w:tcW w:w="5528" w:type="dxa"/>
          </w:tcPr>
          <w:p w:rsidR="003F71E9" w:rsidRPr="00E8720A" w:rsidRDefault="003F71E9" w:rsidP="003F71E9">
            <w:pPr>
              <w:ind w:firstLine="0"/>
              <w:rPr>
                <w:rFonts w:cs="Arial"/>
                <w:sz w:val="16"/>
                <w:szCs w:val="20"/>
              </w:rPr>
            </w:pPr>
            <w:r w:rsidRPr="00E8720A">
              <w:rPr>
                <w:rFonts w:cs="Arial"/>
                <w:sz w:val="16"/>
                <w:szCs w:val="20"/>
              </w:rPr>
              <w:t>Zemina a kamení neuvedené pod číslem 17 05 03</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17 05 05</w:t>
            </w:r>
          </w:p>
        </w:tc>
        <w:tc>
          <w:tcPr>
            <w:tcW w:w="5528" w:type="dxa"/>
          </w:tcPr>
          <w:p w:rsidR="003F71E9" w:rsidRPr="00E8720A" w:rsidRDefault="003F71E9" w:rsidP="003F71E9">
            <w:pPr>
              <w:ind w:firstLine="0"/>
              <w:rPr>
                <w:rFonts w:cs="Arial"/>
                <w:sz w:val="16"/>
                <w:szCs w:val="20"/>
              </w:rPr>
            </w:pPr>
            <w:r w:rsidRPr="00E8720A">
              <w:rPr>
                <w:rFonts w:cs="Arial"/>
                <w:sz w:val="16"/>
                <w:szCs w:val="20"/>
              </w:rPr>
              <w:t>Vytěžená hlušina obsahující nebezpečné látky</w:t>
            </w:r>
          </w:p>
        </w:tc>
        <w:tc>
          <w:tcPr>
            <w:tcW w:w="2046" w:type="dxa"/>
          </w:tcPr>
          <w:p w:rsidR="003F71E9" w:rsidRPr="00E8720A" w:rsidRDefault="003F71E9" w:rsidP="003F71E9">
            <w:pPr>
              <w:ind w:firstLine="30"/>
              <w:rPr>
                <w:rFonts w:cs="Arial"/>
                <w:sz w:val="16"/>
                <w:szCs w:val="20"/>
              </w:rPr>
            </w:pPr>
            <w:r w:rsidRPr="00E8720A">
              <w:rPr>
                <w:rFonts w:cs="Arial"/>
                <w:sz w:val="16"/>
                <w:szCs w:val="20"/>
              </w:rPr>
              <w:t>N</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17 05 06</w:t>
            </w:r>
          </w:p>
        </w:tc>
        <w:tc>
          <w:tcPr>
            <w:tcW w:w="5528" w:type="dxa"/>
          </w:tcPr>
          <w:p w:rsidR="003F71E9" w:rsidRPr="00E8720A" w:rsidRDefault="003F71E9" w:rsidP="003F71E9">
            <w:pPr>
              <w:ind w:firstLine="0"/>
              <w:rPr>
                <w:rFonts w:cs="Arial"/>
                <w:sz w:val="16"/>
                <w:szCs w:val="20"/>
              </w:rPr>
            </w:pPr>
            <w:r w:rsidRPr="00E8720A">
              <w:rPr>
                <w:rFonts w:cs="Arial"/>
                <w:sz w:val="16"/>
                <w:szCs w:val="20"/>
              </w:rPr>
              <w:t>Vytěžená hlušina neuvedená pod číslem 17 05 05</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17 06 04</w:t>
            </w:r>
          </w:p>
        </w:tc>
        <w:tc>
          <w:tcPr>
            <w:tcW w:w="5528" w:type="dxa"/>
          </w:tcPr>
          <w:p w:rsidR="003F71E9" w:rsidRPr="00E8720A" w:rsidRDefault="003F71E9" w:rsidP="003F71E9">
            <w:pPr>
              <w:ind w:firstLine="0"/>
              <w:rPr>
                <w:rFonts w:cs="Arial"/>
                <w:sz w:val="16"/>
                <w:szCs w:val="20"/>
              </w:rPr>
            </w:pPr>
            <w:r w:rsidRPr="00E8720A">
              <w:rPr>
                <w:rFonts w:cs="Arial"/>
                <w:sz w:val="16"/>
                <w:szCs w:val="20"/>
              </w:rPr>
              <w:t>Izolační materiály neuvedené pod čísly 17 06 01 a 17 06 03</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r w:rsidR="003F71E9" w:rsidRPr="00E8720A" w:rsidTr="0021062A">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17 09 03</w:t>
            </w:r>
          </w:p>
        </w:tc>
        <w:tc>
          <w:tcPr>
            <w:tcW w:w="5528" w:type="dxa"/>
          </w:tcPr>
          <w:p w:rsidR="003F71E9" w:rsidRPr="00E8720A" w:rsidRDefault="003F71E9" w:rsidP="003F71E9">
            <w:pPr>
              <w:ind w:firstLine="0"/>
              <w:rPr>
                <w:rFonts w:cs="Arial"/>
                <w:sz w:val="16"/>
                <w:szCs w:val="20"/>
              </w:rPr>
            </w:pPr>
            <w:r w:rsidRPr="00E8720A">
              <w:rPr>
                <w:rFonts w:cs="Arial"/>
                <w:sz w:val="16"/>
                <w:szCs w:val="20"/>
              </w:rPr>
              <w:t>Jiné stavební a demoliční odpady (včetně směsných stavebních</w:t>
            </w:r>
          </w:p>
          <w:p w:rsidR="003F71E9" w:rsidRPr="00E8720A" w:rsidRDefault="003F71E9" w:rsidP="003F71E9">
            <w:pPr>
              <w:ind w:firstLine="0"/>
              <w:rPr>
                <w:rFonts w:cs="Arial"/>
                <w:sz w:val="16"/>
                <w:szCs w:val="20"/>
              </w:rPr>
            </w:pPr>
            <w:r w:rsidRPr="00E8720A">
              <w:rPr>
                <w:rFonts w:cs="Arial"/>
                <w:sz w:val="16"/>
                <w:szCs w:val="20"/>
              </w:rPr>
              <w:t>a demoličních odpadů) obsahující nebezpečné látky</w:t>
            </w:r>
          </w:p>
        </w:tc>
        <w:tc>
          <w:tcPr>
            <w:tcW w:w="2046" w:type="dxa"/>
          </w:tcPr>
          <w:p w:rsidR="003F71E9" w:rsidRPr="00E8720A" w:rsidRDefault="003F71E9" w:rsidP="003F71E9">
            <w:pPr>
              <w:ind w:firstLine="30"/>
              <w:rPr>
                <w:rFonts w:cs="Arial"/>
                <w:sz w:val="16"/>
                <w:szCs w:val="20"/>
              </w:rPr>
            </w:pPr>
            <w:r w:rsidRPr="00E8720A">
              <w:rPr>
                <w:rFonts w:cs="Arial"/>
                <w:sz w:val="16"/>
                <w:szCs w:val="20"/>
              </w:rPr>
              <w:t>N</w:t>
            </w:r>
          </w:p>
        </w:tc>
      </w:tr>
      <w:tr w:rsidR="003F71E9" w:rsidRPr="00E8720A" w:rsidTr="00E8720A">
        <w:trPr>
          <w:trHeight w:val="60"/>
        </w:trPr>
        <w:tc>
          <w:tcPr>
            <w:tcW w:w="1668" w:type="dxa"/>
          </w:tcPr>
          <w:p w:rsidR="003F71E9" w:rsidRPr="00E8720A" w:rsidRDefault="003F71E9" w:rsidP="00E8720A">
            <w:pPr>
              <w:ind w:firstLine="0"/>
              <w:jc w:val="center"/>
              <w:rPr>
                <w:rFonts w:cs="Arial"/>
                <w:sz w:val="16"/>
                <w:szCs w:val="20"/>
              </w:rPr>
            </w:pPr>
            <w:r w:rsidRPr="00E8720A">
              <w:rPr>
                <w:rFonts w:cs="Arial"/>
                <w:sz w:val="16"/>
                <w:szCs w:val="20"/>
              </w:rPr>
              <w:t>17 09 04</w:t>
            </w:r>
          </w:p>
        </w:tc>
        <w:tc>
          <w:tcPr>
            <w:tcW w:w="5528" w:type="dxa"/>
          </w:tcPr>
          <w:p w:rsidR="003F71E9" w:rsidRPr="00E8720A" w:rsidRDefault="003F71E9" w:rsidP="003F71E9">
            <w:pPr>
              <w:ind w:firstLine="0"/>
              <w:rPr>
                <w:rFonts w:cs="Arial"/>
                <w:sz w:val="16"/>
                <w:szCs w:val="20"/>
              </w:rPr>
            </w:pPr>
            <w:r w:rsidRPr="00E8720A">
              <w:rPr>
                <w:rFonts w:cs="Arial"/>
                <w:sz w:val="16"/>
                <w:szCs w:val="20"/>
              </w:rPr>
              <w:t>Směsné stavební a demoliční odpady neuvedené pod čísly 17 09 01, 17 09 02 a 17 09 03</w:t>
            </w:r>
          </w:p>
        </w:tc>
        <w:tc>
          <w:tcPr>
            <w:tcW w:w="2046" w:type="dxa"/>
          </w:tcPr>
          <w:p w:rsidR="003F71E9" w:rsidRPr="00E8720A" w:rsidRDefault="003F71E9" w:rsidP="003F71E9">
            <w:pPr>
              <w:ind w:firstLine="30"/>
              <w:rPr>
                <w:rFonts w:cs="Arial"/>
                <w:sz w:val="16"/>
                <w:szCs w:val="20"/>
              </w:rPr>
            </w:pPr>
            <w:r w:rsidRPr="00E8720A">
              <w:rPr>
                <w:rFonts w:cs="Arial"/>
                <w:sz w:val="16"/>
                <w:szCs w:val="20"/>
              </w:rPr>
              <w:t>O</w:t>
            </w:r>
          </w:p>
        </w:tc>
      </w:tr>
    </w:tbl>
    <w:p w:rsidR="0021062A" w:rsidRDefault="0021062A" w:rsidP="00E8720A"/>
    <w:p w:rsidR="0021062A" w:rsidRDefault="0021062A" w:rsidP="0021062A">
      <w:r>
        <w:br w:type="page"/>
      </w:r>
    </w:p>
    <w:p w:rsidR="00E8720A" w:rsidRPr="006E2618" w:rsidRDefault="00E8720A" w:rsidP="006E2618">
      <w:pPr>
        <w:rPr>
          <w:rFonts w:cs="Arial"/>
          <w:bCs/>
        </w:rPr>
      </w:pPr>
      <w:r w:rsidRPr="006E2618">
        <w:rPr>
          <w:rFonts w:cs="Arial"/>
        </w:rPr>
        <w:lastRenderedPageBreak/>
        <w:t xml:space="preserve">Tabulka 2: Odpady, které mohou potenciálně vzniknout </w:t>
      </w:r>
      <w:r w:rsidRPr="006E2618">
        <w:rPr>
          <w:rFonts w:cs="Arial"/>
          <w:bCs/>
        </w:rPr>
        <w:t>v prostorech stavebních dvorů</w:t>
      </w:r>
    </w:p>
    <w:tbl>
      <w:tblPr>
        <w:tblStyle w:val="Mkatabulky"/>
        <w:tblW w:w="0" w:type="auto"/>
        <w:tblLook w:val="04A0" w:firstRow="1" w:lastRow="0" w:firstColumn="1" w:lastColumn="0" w:noHBand="0" w:noVBand="1"/>
      </w:tblPr>
      <w:tblGrid>
        <w:gridCol w:w="1668"/>
        <w:gridCol w:w="5528"/>
        <w:gridCol w:w="2046"/>
      </w:tblGrid>
      <w:tr w:rsidR="00E8720A" w:rsidRPr="008C46E7" w:rsidTr="0021062A">
        <w:trPr>
          <w:tblHeader/>
        </w:trPr>
        <w:tc>
          <w:tcPr>
            <w:tcW w:w="1668" w:type="dxa"/>
          </w:tcPr>
          <w:p w:rsidR="00E8720A" w:rsidRPr="00151E36" w:rsidRDefault="00E8720A" w:rsidP="00E8720A">
            <w:pPr>
              <w:ind w:firstLine="0"/>
              <w:jc w:val="center"/>
              <w:rPr>
                <w:b/>
                <w:sz w:val="16"/>
                <w:szCs w:val="16"/>
                <w:lang w:eastAsia="cs-CZ"/>
              </w:rPr>
            </w:pPr>
            <w:r w:rsidRPr="00151E36">
              <w:rPr>
                <w:b/>
                <w:sz w:val="16"/>
                <w:szCs w:val="16"/>
                <w:lang w:eastAsia="cs-CZ"/>
              </w:rPr>
              <w:t>Kód odpadu</w:t>
            </w:r>
          </w:p>
        </w:tc>
        <w:tc>
          <w:tcPr>
            <w:tcW w:w="5528" w:type="dxa"/>
          </w:tcPr>
          <w:p w:rsidR="00E8720A" w:rsidRPr="00151E36" w:rsidRDefault="00E8720A" w:rsidP="00E8720A">
            <w:pPr>
              <w:ind w:firstLine="0"/>
              <w:jc w:val="center"/>
              <w:rPr>
                <w:b/>
                <w:sz w:val="16"/>
                <w:szCs w:val="16"/>
                <w:lang w:eastAsia="cs-CZ"/>
              </w:rPr>
            </w:pPr>
            <w:r w:rsidRPr="00151E36">
              <w:rPr>
                <w:b/>
                <w:sz w:val="16"/>
                <w:szCs w:val="16"/>
                <w:lang w:eastAsia="cs-CZ"/>
              </w:rPr>
              <w:t>Název odpadu</w:t>
            </w:r>
          </w:p>
        </w:tc>
        <w:tc>
          <w:tcPr>
            <w:tcW w:w="2046" w:type="dxa"/>
          </w:tcPr>
          <w:p w:rsidR="00E8720A" w:rsidRPr="00151E36" w:rsidRDefault="00E8720A" w:rsidP="00E8720A">
            <w:pPr>
              <w:ind w:firstLine="0"/>
              <w:jc w:val="center"/>
              <w:rPr>
                <w:b/>
                <w:sz w:val="16"/>
                <w:szCs w:val="16"/>
                <w:lang w:eastAsia="cs-CZ"/>
              </w:rPr>
            </w:pPr>
            <w:r w:rsidRPr="00151E36">
              <w:rPr>
                <w:b/>
                <w:sz w:val="16"/>
                <w:szCs w:val="16"/>
                <w:lang w:eastAsia="cs-CZ"/>
              </w:rPr>
              <w:t>Kategorie odpadu</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03 01 05</w:t>
            </w:r>
          </w:p>
        </w:tc>
        <w:tc>
          <w:tcPr>
            <w:tcW w:w="5528" w:type="dxa"/>
          </w:tcPr>
          <w:p w:rsidR="00E8720A" w:rsidRPr="00151E36" w:rsidRDefault="00E8720A" w:rsidP="00E8720A">
            <w:pPr>
              <w:ind w:firstLine="0"/>
              <w:rPr>
                <w:sz w:val="16"/>
                <w:szCs w:val="16"/>
              </w:rPr>
            </w:pPr>
            <w:r w:rsidRPr="00151E36">
              <w:rPr>
                <w:sz w:val="16"/>
                <w:szCs w:val="16"/>
              </w:rPr>
              <w:t>Piliny, hobliny, odřezky, dřevo, dřevotřískové desky a dýhy neuvedené pod číslem 03 01 04</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08 01 11</w:t>
            </w:r>
          </w:p>
        </w:tc>
        <w:tc>
          <w:tcPr>
            <w:tcW w:w="5528" w:type="dxa"/>
          </w:tcPr>
          <w:p w:rsidR="00E8720A" w:rsidRPr="00151E36" w:rsidRDefault="00E8720A" w:rsidP="00E8720A">
            <w:pPr>
              <w:ind w:firstLine="0"/>
              <w:rPr>
                <w:sz w:val="16"/>
                <w:szCs w:val="16"/>
              </w:rPr>
            </w:pPr>
            <w:r w:rsidRPr="00151E36">
              <w:rPr>
                <w:sz w:val="16"/>
                <w:szCs w:val="16"/>
              </w:rPr>
              <w:t>Odpadní barvy a laky obsahující organická rozpouštědla nebo</w:t>
            </w:r>
          </w:p>
          <w:p w:rsidR="00E8720A" w:rsidRPr="00151E36" w:rsidRDefault="00E8720A" w:rsidP="00E8720A">
            <w:pPr>
              <w:ind w:firstLine="0"/>
              <w:rPr>
                <w:sz w:val="16"/>
                <w:szCs w:val="16"/>
              </w:rPr>
            </w:pPr>
            <w:r w:rsidRPr="00151E36">
              <w:rPr>
                <w:sz w:val="16"/>
                <w:szCs w:val="16"/>
              </w:rPr>
              <w:t>jiné nebezpečné látky</w:t>
            </w:r>
          </w:p>
        </w:tc>
        <w:tc>
          <w:tcPr>
            <w:tcW w:w="2046" w:type="dxa"/>
          </w:tcPr>
          <w:p w:rsidR="00E8720A" w:rsidRPr="00151E36" w:rsidRDefault="00E8720A" w:rsidP="00E8720A">
            <w:pPr>
              <w:ind w:firstLine="0"/>
              <w:jc w:val="center"/>
              <w:rPr>
                <w:sz w:val="16"/>
                <w:szCs w:val="16"/>
              </w:rPr>
            </w:pPr>
            <w:r w:rsidRPr="00151E36">
              <w:rPr>
                <w:sz w:val="16"/>
                <w:szCs w:val="16"/>
              </w:rPr>
              <w:t>N</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08 01 12</w:t>
            </w:r>
          </w:p>
        </w:tc>
        <w:tc>
          <w:tcPr>
            <w:tcW w:w="5528" w:type="dxa"/>
          </w:tcPr>
          <w:p w:rsidR="00E8720A" w:rsidRPr="00151E36" w:rsidRDefault="00E8720A" w:rsidP="00E8720A">
            <w:pPr>
              <w:ind w:firstLine="0"/>
              <w:rPr>
                <w:sz w:val="16"/>
                <w:szCs w:val="16"/>
              </w:rPr>
            </w:pPr>
            <w:r w:rsidRPr="00151E36">
              <w:rPr>
                <w:sz w:val="16"/>
                <w:szCs w:val="16"/>
              </w:rPr>
              <w:t>Jiné odpadní barvy a laky neuvedené pod číslem 08 01 11</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10 01 01</w:t>
            </w:r>
          </w:p>
        </w:tc>
        <w:tc>
          <w:tcPr>
            <w:tcW w:w="5528" w:type="dxa"/>
          </w:tcPr>
          <w:p w:rsidR="00E8720A" w:rsidRPr="00151E36" w:rsidRDefault="00E8720A" w:rsidP="00E8720A">
            <w:pPr>
              <w:ind w:firstLine="0"/>
              <w:rPr>
                <w:sz w:val="16"/>
                <w:szCs w:val="16"/>
              </w:rPr>
            </w:pPr>
            <w:r w:rsidRPr="00151E36">
              <w:rPr>
                <w:sz w:val="16"/>
                <w:szCs w:val="16"/>
              </w:rPr>
              <w:t>Škvára, struska a kotelní prach (kromě kotelního prachu</w:t>
            </w:r>
          </w:p>
          <w:p w:rsidR="00E8720A" w:rsidRPr="00151E36" w:rsidRDefault="00E8720A" w:rsidP="00E8720A">
            <w:pPr>
              <w:ind w:firstLine="0"/>
              <w:rPr>
                <w:sz w:val="16"/>
                <w:szCs w:val="16"/>
              </w:rPr>
            </w:pPr>
            <w:r w:rsidRPr="00151E36">
              <w:rPr>
                <w:sz w:val="16"/>
                <w:szCs w:val="16"/>
              </w:rPr>
              <w:t>uvedeného pod číslem 10 01 04)</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10 12 08</w:t>
            </w:r>
          </w:p>
        </w:tc>
        <w:tc>
          <w:tcPr>
            <w:tcW w:w="5528" w:type="dxa"/>
          </w:tcPr>
          <w:p w:rsidR="00E8720A" w:rsidRPr="00151E36" w:rsidRDefault="00E8720A" w:rsidP="00E8720A">
            <w:pPr>
              <w:ind w:firstLine="0"/>
              <w:rPr>
                <w:sz w:val="16"/>
                <w:szCs w:val="16"/>
              </w:rPr>
            </w:pPr>
            <w:r w:rsidRPr="00151E36">
              <w:rPr>
                <w:sz w:val="16"/>
                <w:szCs w:val="16"/>
              </w:rPr>
              <w:t>Odpadní keramické zboží, cihly, tašky a staviva (po tepelném</w:t>
            </w:r>
          </w:p>
          <w:p w:rsidR="00E8720A" w:rsidRPr="00151E36" w:rsidRDefault="00E8720A" w:rsidP="00E8720A">
            <w:pPr>
              <w:ind w:firstLine="0"/>
              <w:rPr>
                <w:sz w:val="16"/>
                <w:szCs w:val="16"/>
              </w:rPr>
            </w:pPr>
            <w:r w:rsidRPr="00151E36">
              <w:rPr>
                <w:sz w:val="16"/>
                <w:szCs w:val="16"/>
              </w:rPr>
              <w:t>zpracován</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10 13 11</w:t>
            </w:r>
          </w:p>
        </w:tc>
        <w:tc>
          <w:tcPr>
            <w:tcW w:w="5528" w:type="dxa"/>
          </w:tcPr>
          <w:p w:rsidR="00E8720A" w:rsidRPr="00151E36" w:rsidRDefault="00E8720A" w:rsidP="00E8720A">
            <w:pPr>
              <w:ind w:firstLine="0"/>
              <w:rPr>
                <w:sz w:val="16"/>
                <w:szCs w:val="16"/>
              </w:rPr>
            </w:pPr>
            <w:r w:rsidRPr="00151E36">
              <w:rPr>
                <w:sz w:val="16"/>
                <w:szCs w:val="16"/>
              </w:rPr>
              <w:t>Odpady z jiných směsných materiálů na bázi cementu</w:t>
            </w:r>
          </w:p>
          <w:p w:rsidR="00E8720A" w:rsidRPr="00151E36" w:rsidRDefault="00E8720A" w:rsidP="00E8720A">
            <w:pPr>
              <w:ind w:firstLine="0"/>
              <w:rPr>
                <w:sz w:val="16"/>
                <w:szCs w:val="16"/>
              </w:rPr>
            </w:pPr>
            <w:r w:rsidRPr="00151E36">
              <w:rPr>
                <w:sz w:val="16"/>
                <w:szCs w:val="16"/>
              </w:rPr>
              <w:t>neuvedené pod čísly 10 13 09 a 10 13 10</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12 01 02</w:t>
            </w:r>
          </w:p>
        </w:tc>
        <w:tc>
          <w:tcPr>
            <w:tcW w:w="5528" w:type="dxa"/>
          </w:tcPr>
          <w:p w:rsidR="00E8720A" w:rsidRPr="00151E36" w:rsidRDefault="00E8720A" w:rsidP="00E8720A">
            <w:pPr>
              <w:ind w:firstLine="0"/>
              <w:rPr>
                <w:sz w:val="16"/>
                <w:szCs w:val="16"/>
              </w:rPr>
            </w:pPr>
            <w:r w:rsidRPr="00151E36">
              <w:rPr>
                <w:sz w:val="16"/>
                <w:szCs w:val="16"/>
              </w:rPr>
              <w:t xml:space="preserve">Úlet železných kovů </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12 01 04</w:t>
            </w:r>
          </w:p>
        </w:tc>
        <w:tc>
          <w:tcPr>
            <w:tcW w:w="5528" w:type="dxa"/>
          </w:tcPr>
          <w:p w:rsidR="00E8720A" w:rsidRPr="00151E36" w:rsidRDefault="00E8720A" w:rsidP="00E8720A">
            <w:pPr>
              <w:ind w:firstLine="0"/>
              <w:rPr>
                <w:sz w:val="16"/>
                <w:szCs w:val="16"/>
              </w:rPr>
            </w:pPr>
            <w:r w:rsidRPr="00151E36">
              <w:rPr>
                <w:sz w:val="16"/>
                <w:szCs w:val="16"/>
              </w:rPr>
              <w:t>Úlet neželezných kovů</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12 01 12</w:t>
            </w:r>
          </w:p>
        </w:tc>
        <w:tc>
          <w:tcPr>
            <w:tcW w:w="5528" w:type="dxa"/>
          </w:tcPr>
          <w:p w:rsidR="00E8720A" w:rsidRPr="00151E36" w:rsidRDefault="00E8720A" w:rsidP="00E8720A">
            <w:pPr>
              <w:ind w:firstLine="0"/>
              <w:rPr>
                <w:sz w:val="16"/>
                <w:szCs w:val="16"/>
              </w:rPr>
            </w:pPr>
            <w:r w:rsidRPr="00151E36">
              <w:rPr>
                <w:sz w:val="16"/>
                <w:szCs w:val="16"/>
              </w:rPr>
              <w:t>Upotřebené vosky a tuky</w:t>
            </w:r>
          </w:p>
        </w:tc>
        <w:tc>
          <w:tcPr>
            <w:tcW w:w="2046" w:type="dxa"/>
          </w:tcPr>
          <w:p w:rsidR="00E8720A" w:rsidRPr="00151E36" w:rsidRDefault="00E8720A" w:rsidP="00E8720A">
            <w:pPr>
              <w:ind w:firstLine="0"/>
              <w:jc w:val="center"/>
              <w:rPr>
                <w:sz w:val="16"/>
                <w:szCs w:val="16"/>
              </w:rPr>
            </w:pPr>
            <w:r w:rsidRPr="00151E36">
              <w:rPr>
                <w:sz w:val="16"/>
                <w:szCs w:val="16"/>
              </w:rPr>
              <w:t>N</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13 01</w:t>
            </w:r>
          </w:p>
        </w:tc>
        <w:tc>
          <w:tcPr>
            <w:tcW w:w="5528" w:type="dxa"/>
          </w:tcPr>
          <w:p w:rsidR="00E8720A" w:rsidRPr="00151E36" w:rsidRDefault="00E8720A" w:rsidP="00E8720A">
            <w:pPr>
              <w:ind w:firstLine="0"/>
              <w:rPr>
                <w:sz w:val="16"/>
                <w:szCs w:val="16"/>
              </w:rPr>
            </w:pPr>
            <w:r w:rsidRPr="00151E36">
              <w:rPr>
                <w:sz w:val="16"/>
                <w:szCs w:val="16"/>
              </w:rPr>
              <w:t>Odpadní hydraulické oleje</w:t>
            </w:r>
          </w:p>
        </w:tc>
        <w:tc>
          <w:tcPr>
            <w:tcW w:w="2046" w:type="dxa"/>
          </w:tcPr>
          <w:p w:rsidR="00E8720A" w:rsidRPr="00151E36" w:rsidRDefault="00E8720A" w:rsidP="00E8720A">
            <w:pPr>
              <w:ind w:firstLine="0"/>
              <w:jc w:val="center"/>
              <w:rPr>
                <w:sz w:val="16"/>
                <w:szCs w:val="16"/>
              </w:rPr>
            </w:pPr>
            <w:r w:rsidRPr="00151E36">
              <w:rPr>
                <w:sz w:val="16"/>
                <w:szCs w:val="16"/>
              </w:rPr>
              <w:t>N</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13 02</w:t>
            </w:r>
          </w:p>
        </w:tc>
        <w:tc>
          <w:tcPr>
            <w:tcW w:w="5528" w:type="dxa"/>
          </w:tcPr>
          <w:p w:rsidR="00E8720A" w:rsidRPr="00151E36" w:rsidRDefault="00E8720A" w:rsidP="00E8720A">
            <w:pPr>
              <w:ind w:firstLine="0"/>
              <w:rPr>
                <w:sz w:val="16"/>
                <w:szCs w:val="16"/>
              </w:rPr>
            </w:pPr>
            <w:r w:rsidRPr="00151E36">
              <w:rPr>
                <w:sz w:val="16"/>
                <w:szCs w:val="16"/>
              </w:rPr>
              <w:t>Odpadní motorové, převodové a mazací oleje</w:t>
            </w:r>
          </w:p>
          <w:p w:rsidR="00E8720A" w:rsidRPr="00151E36" w:rsidRDefault="00E8720A" w:rsidP="00E8720A">
            <w:pPr>
              <w:ind w:firstLine="0"/>
              <w:rPr>
                <w:sz w:val="16"/>
                <w:szCs w:val="16"/>
              </w:rPr>
            </w:pPr>
          </w:p>
        </w:tc>
        <w:tc>
          <w:tcPr>
            <w:tcW w:w="2046" w:type="dxa"/>
          </w:tcPr>
          <w:p w:rsidR="00E8720A" w:rsidRPr="00151E36" w:rsidRDefault="00E8720A" w:rsidP="00E8720A">
            <w:pPr>
              <w:ind w:firstLine="0"/>
              <w:jc w:val="center"/>
              <w:rPr>
                <w:sz w:val="16"/>
                <w:szCs w:val="16"/>
              </w:rPr>
            </w:pPr>
            <w:r w:rsidRPr="00151E36">
              <w:rPr>
                <w:sz w:val="16"/>
                <w:szCs w:val="16"/>
              </w:rPr>
              <w:t>N</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13 03</w:t>
            </w:r>
          </w:p>
        </w:tc>
        <w:tc>
          <w:tcPr>
            <w:tcW w:w="5528" w:type="dxa"/>
          </w:tcPr>
          <w:p w:rsidR="00E8720A" w:rsidRPr="00151E36" w:rsidRDefault="00E8720A" w:rsidP="00E8720A">
            <w:pPr>
              <w:ind w:firstLine="0"/>
              <w:rPr>
                <w:sz w:val="16"/>
                <w:szCs w:val="16"/>
              </w:rPr>
            </w:pPr>
            <w:r w:rsidRPr="00151E36">
              <w:rPr>
                <w:sz w:val="16"/>
                <w:szCs w:val="16"/>
              </w:rPr>
              <w:t>Odpadní izolační a teplonosné oleje</w:t>
            </w:r>
          </w:p>
        </w:tc>
        <w:tc>
          <w:tcPr>
            <w:tcW w:w="2046" w:type="dxa"/>
          </w:tcPr>
          <w:p w:rsidR="00E8720A" w:rsidRPr="00151E36" w:rsidRDefault="00E8720A" w:rsidP="00E8720A">
            <w:pPr>
              <w:ind w:firstLine="0"/>
              <w:jc w:val="center"/>
              <w:rPr>
                <w:sz w:val="16"/>
                <w:szCs w:val="16"/>
              </w:rPr>
            </w:pPr>
            <w:r w:rsidRPr="00151E36">
              <w:rPr>
                <w:sz w:val="16"/>
                <w:szCs w:val="16"/>
              </w:rPr>
              <w:t>N</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12 01 13</w:t>
            </w:r>
          </w:p>
        </w:tc>
        <w:tc>
          <w:tcPr>
            <w:tcW w:w="5528" w:type="dxa"/>
          </w:tcPr>
          <w:p w:rsidR="00E8720A" w:rsidRPr="00151E36" w:rsidRDefault="00E8720A" w:rsidP="00E8720A">
            <w:pPr>
              <w:ind w:firstLine="0"/>
              <w:rPr>
                <w:sz w:val="16"/>
                <w:szCs w:val="16"/>
              </w:rPr>
            </w:pPr>
            <w:r w:rsidRPr="00151E36">
              <w:rPr>
                <w:sz w:val="16"/>
                <w:szCs w:val="16"/>
              </w:rPr>
              <w:t>Odpady ze svařování</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13 08 02</w:t>
            </w:r>
          </w:p>
        </w:tc>
        <w:tc>
          <w:tcPr>
            <w:tcW w:w="5528" w:type="dxa"/>
          </w:tcPr>
          <w:p w:rsidR="00E8720A" w:rsidRPr="00151E36" w:rsidRDefault="00E8720A" w:rsidP="00E8720A">
            <w:pPr>
              <w:ind w:firstLine="0"/>
              <w:rPr>
                <w:sz w:val="16"/>
                <w:szCs w:val="16"/>
              </w:rPr>
            </w:pPr>
            <w:r w:rsidRPr="00151E36">
              <w:rPr>
                <w:sz w:val="16"/>
                <w:szCs w:val="16"/>
              </w:rPr>
              <w:t>Jiné emulze</w:t>
            </w:r>
          </w:p>
        </w:tc>
        <w:tc>
          <w:tcPr>
            <w:tcW w:w="2046" w:type="dxa"/>
          </w:tcPr>
          <w:p w:rsidR="00E8720A" w:rsidRPr="00151E36" w:rsidRDefault="00E8720A" w:rsidP="00E8720A">
            <w:pPr>
              <w:ind w:firstLine="0"/>
              <w:jc w:val="center"/>
              <w:rPr>
                <w:sz w:val="16"/>
                <w:szCs w:val="16"/>
              </w:rPr>
            </w:pPr>
            <w:r w:rsidRPr="00151E36">
              <w:rPr>
                <w:sz w:val="16"/>
                <w:szCs w:val="16"/>
              </w:rPr>
              <w:t>N</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13 08 99</w:t>
            </w:r>
          </w:p>
        </w:tc>
        <w:tc>
          <w:tcPr>
            <w:tcW w:w="5528" w:type="dxa"/>
          </w:tcPr>
          <w:p w:rsidR="00E8720A" w:rsidRPr="00151E36" w:rsidRDefault="00E8720A" w:rsidP="00E8720A">
            <w:pPr>
              <w:ind w:firstLine="0"/>
              <w:rPr>
                <w:sz w:val="16"/>
                <w:szCs w:val="16"/>
              </w:rPr>
            </w:pPr>
            <w:r w:rsidRPr="00151E36">
              <w:rPr>
                <w:sz w:val="16"/>
                <w:szCs w:val="16"/>
              </w:rPr>
              <w:tab/>
              <w:t>Odpady jinak blíže neurčené</w:t>
            </w:r>
          </w:p>
        </w:tc>
        <w:tc>
          <w:tcPr>
            <w:tcW w:w="2046" w:type="dxa"/>
          </w:tcPr>
          <w:p w:rsidR="00E8720A" w:rsidRPr="00151E36" w:rsidRDefault="00E8720A" w:rsidP="00E8720A">
            <w:pPr>
              <w:ind w:firstLine="0"/>
              <w:jc w:val="center"/>
              <w:rPr>
                <w:sz w:val="16"/>
                <w:szCs w:val="16"/>
              </w:rPr>
            </w:pPr>
            <w:r w:rsidRPr="00151E36">
              <w:rPr>
                <w:sz w:val="16"/>
                <w:szCs w:val="16"/>
              </w:rPr>
              <w:t>N</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15 01 01</w:t>
            </w:r>
          </w:p>
        </w:tc>
        <w:tc>
          <w:tcPr>
            <w:tcW w:w="5528" w:type="dxa"/>
          </w:tcPr>
          <w:p w:rsidR="00E8720A" w:rsidRPr="00151E36" w:rsidRDefault="00E8720A" w:rsidP="00E8720A">
            <w:pPr>
              <w:ind w:firstLine="0"/>
              <w:rPr>
                <w:sz w:val="16"/>
                <w:szCs w:val="16"/>
              </w:rPr>
            </w:pPr>
            <w:r w:rsidRPr="00151E36">
              <w:rPr>
                <w:sz w:val="16"/>
                <w:szCs w:val="16"/>
              </w:rPr>
              <w:t>Papírové a lepenkové obaly</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15 01 02</w:t>
            </w:r>
          </w:p>
        </w:tc>
        <w:tc>
          <w:tcPr>
            <w:tcW w:w="5528" w:type="dxa"/>
          </w:tcPr>
          <w:p w:rsidR="00E8720A" w:rsidRPr="00151E36" w:rsidRDefault="00E8720A" w:rsidP="00E8720A">
            <w:pPr>
              <w:ind w:firstLine="0"/>
              <w:rPr>
                <w:sz w:val="16"/>
                <w:szCs w:val="16"/>
              </w:rPr>
            </w:pPr>
            <w:r w:rsidRPr="00151E36">
              <w:rPr>
                <w:sz w:val="16"/>
                <w:szCs w:val="16"/>
              </w:rPr>
              <w:t>Plastové obaly</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15 01 03</w:t>
            </w:r>
          </w:p>
        </w:tc>
        <w:tc>
          <w:tcPr>
            <w:tcW w:w="5528" w:type="dxa"/>
          </w:tcPr>
          <w:p w:rsidR="00E8720A" w:rsidRPr="00151E36" w:rsidRDefault="00E8720A" w:rsidP="00E8720A">
            <w:pPr>
              <w:ind w:firstLine="0"/>
              <w:rPr>
                <w:sz w:val="16"/>
                <w:szCs w:val="16"/>
              </w:rPr>
            </w:pPr>
            <w:r w:rsidRPr="00151E36">
              <w:rPr>
                <w:sz w:val="16"/>
                <w:szCs w:val="16"/>
              </w:rPr>
              <w:t>Dřevěné obaly</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15 01 04</w:t>
            </w:r>
          </w:p>
        </w:tc>
        <w:tc>
          <w:tcPr>
            <w:tcW w:w="5528" w:type="dxa"/>
          </w:tcPr>
          <w:p w:rsidR="00E8720A" w:rsidRPr="00151E36" w:rsidRDefault="00E8720A" w:rsidP="00E8720A">
            <w:pPr>
              <w:ind w:firstLine="0"/>
              <w:rPr>
                <w:sz w:val="16"/>
                <w:szCs w:val="16"/>
              </w:rPr>
            </w:pPr>
            <w:r w:rsidRPr="00151E36">
              <w:rPr>
                <w:sz w:val="16"/>
                <w:szCs w:val="16"/>
              </w:rPr>
              <w:t>Kovové obaly</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15 01 05</w:t>
            </w:r>
          </w:p>
        </w:tc>
        <w:tc>
          <w:tcPr>
            <w:tcW w:w="5528" w:type="dxa"/>
          </w:tcPr>
          <w:p w:rsidR="00E8720A" w:rsidRPr="00151E36" w:rsidRDefault="00E8720A" w:rsidP="00E8720A">
            <w:pPr>
              <w:ind w:firstLine="0"/>
              <w:rPr>
                <w:sz w:val="16"/>
                <w:szCs w:val="16"/>
              </w:rPr>
            </w:pPr>
            <w:r w:rsidRPr="00151E36">
              <w:rPr>
                <w:sz w:val="16"/>
                <w:szCs w:val="16"/>
              </w:rPr>
              <w:t>Kompozitní obaly</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15 01 06</w:t>
            </w:r>
          </w:p>
        </w:tc>
        <w:tc>
          <w:tcPr>
            <w:tcW w:w="5528" w:type="dxa"/>
          </w:tcPr>
          <w:p w:rsidR="00E8720A" w:rsidRPr="00151E36" w:rsidRDefault="00E8720A" w:rsidP="00E8720A">
            <w:pPr>
              <w:ind w:firstLine="0"/>
              <w:rPr>
                <w:sz w:val="16"/>
                <w:szCs w:val="16"/>
              </w:rPr>
            </w:pPr>
            <w:r w:rsidRPr="00151E36">
              <w:rPr>
                <w:sz w:val="16"/>
                <w:szCs w:val="16"/>
              </w:rPr>
              <w:t>Směsné obaly</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15 01 07</w:t>
            </w:r>
          </w:p>
        </w:tc>
        <w:tc>
          <w:tcPr>
            <w:tcW w:w="5528" w:type="dxa"/>
          </w:tcPr>
          <w:p w:rsidR="00E8720A" w:rsidRPr="00151E36" w:rsidRDefault="00E8720A" w:rsidP="00E8720A">
            <w:pPr>
              <w:ind w:firstLine="0"/>
              <w:rPr>
                <w:sz w:val="16"/>
                <w:szCs w:val="16"/>
              </w:rPr>
            </w:pPr>
            <w:r w:rsidRPr="00151E36">
              <w:rPr>
                <w:sz w:val="16"/>
                <w:szCs w:val="16"/>
              </w:rPr>
              <w:t>Skleněné obaly</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14 06 03</w:t>
            </w:r>
          </w:p>
        </w:tc>
        <w:tc>
          <w:tcPr>
            <w:tcW w:w="5528" w:type="dxa"/>
          </w:tcPr>
          <w:p w:rsidR="00E8720A" w:rsidRPr="00151E36" w:rsidRDefault="00E8720A" w:rsidP="00E8720A">
            <w:pPr>
              <w:ind w:firstLine="0"/>
              <w:rPr>
                <w:sz w:val="16"/>
                <w:szCs w:val="16"/>
              </w:rPr>
            </w:pPr>
            <w:r w:rsidRPr="00151E36">
              <w:rPr>
                <w:sz w:val="16"/>
                <w:szCs w:val="16"/>
              </w:rPr>
              <w:t>Jiná rozpouštědla a směsi rozpouštědel</w:t>
            </w:r>
          </w:p>
        </w:tc>
        <w:tc>
          <w:tcPr>
            <w:tcW w:w="2046" w:type="dxa"/>
          </w:tcPr>
          <w:p w:rsidR="00E8720A" w:rsidRPr="00151E36" w:rsidRDefault="00E8720A" w:rsidP="00E8720A">
            <w:pPr>
              <w:ind w:firstLine="0"/>
              <w:jc w:val="center"/>
              <w:rPr>
                <w:sz w:val="16"/>
                <w:szCs w:val="16"/>
              </w:rPr>
            </w:pPr>
            <w:r w:rsidRPr="00151E36">
              <w:rPr>
                <w:sz w:val="16"/>
                <w:szCs w:val="16"/>
              </w:rPr>
              <w:t>N</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14 06 05</w:t>
            </w:r>
          </w:p>
        </w:tc>
        <w:tc>
          <w:tcPr>
            <w:tcW w:w="5528" w:type="dxa"/>
          </w:tcPr>
          <w:p w:rsidR="00E8720A" w:rsidRPr="00151E36" w:rsidRDefault="00E8720A" w:rsidP="00E8720A">
            <w:pPr>
              <w:ind w:firstLine="0"/>
              <w:rPr>
                <w:sz w:val="16"/>
                <w:szCs w:val="16"/>
              </w:rPr>
            </w:pPr>
            <w:r w:rsidRPr="00151E36">
              <w:rPr>
                <w:sz w:val="16"/>
                <w:szCs w:val="16"/>
              </w:rPr>
              <w:t>Kaly a pevné odpady obsahující ostatní rozpouštědla</w:t>
            </w:r>
          </w:p>
        </w:tc>
        <w:tc>
          <w:tcPr>
            <w:tcW w:w="2046" w:type="dxa"/>
          </w:tcPr>
          <w:p w:rsidR="00E8720A" w:rsidRPr="00151E36" w:rsidRDefault="00E8720A" w:rsidP="00E8720A">
            <w:pPr>
              <w:ind w:firstLine="0"/>
              <w:jc w:val="center"/>
              <w:rPr>
                <w:sz w:val="16"/>
                <w:szCs w:val="16"/>
              </w:rPr>
            </w:pPr>
            <w:r w:rsidRPr="00151E36">
              <w:rPr>
                <w:sz w:val="16"/>
                <w:szCs w:val="16"/>
              </w:rPr>
              <w:t>N</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15 02 02</w:t>
            </w:r>
          </w:p>
        </w:tc>
        <w:tc>
          <w:tcPr>
            <w:tcW w:w="5528" w:type="dxa"/>
          </w:tcPr>
          <w:p w:rsidR="00E8720A" w:rsidRPr="00151E36" w:rsidRDefault="00E8720A" w:rsidP="00E8720A">
            <w:pPr>
              <w:ind w:firstLine="0"/>
              <w:rPr>
                <w:sz w:val="16"/>
                <w:szCs w:val="16"/>
              </w:rPr>
            </w:pPr>
            <w:r w:rsidRPr="00151E36">
              <w:rPr>
                <w:sz w:val="16"/>
                <w:szCs w:val="16"/>
              </w:rPr>
              <w:t>Absorpční činidla, filtrační materiály (včetně olejových filtrů</w:t>
            </w:r>
          </w:p>
          <w:p w:rsidR="00E8720A" w:rsidRPr="00151E36" w:rsidRDefault="00E8720A" w:rsidP="00E8720A">
            <w:pPr>
              <w:ind w:firstLine="0"/>
              <w:rPr>
                <w:sz w:val="16"/>
                <w:szCs w:val="16"/>
              </w:rPr>
            </w:pPr>
            <w:r w:rsidRPr="00151E36">
              <w:rPr>
                <w:sz w:val="16"/>
                <w:szCs w:val="16"/>
              </w:rPr>
              <w:t>jinak blíže neurčených), čisticí tkaniny a ochranné oděvy</w:t>
            </w:r>
          </w:p>
          <w:p w:rsidR="00E8720A" w:rsidRPr="00151E36" w:rsidRDefault="00E8720A" w:rsidP="00E8720A">
            <w:pPr>
              <w:ind w:firstLine="0"/>
              <w:rPr>
                <w:sz w:val="16"/>
                <w:szCs w:val="16"/>
              </w:rPr>
            </w:pPr>
            <w:r w:rsidRPr="00151E36">
              <w:rPr>
                <w:sz w:val="16"/>
                <w:szCs w:val="16"/>
              </w:rPr>
              <w:t>znečištěné nebezpečnými látkami</w:t>
            </w:r>
          </w:p>
        </w:tc>
        <w:tc>
          <w:tcPr>
            <w:tcW w:w="2046" w:type="dxa"/>
          </w:tcPr>
          <w:p w:rsidR="00E8720A" w:rsidRPr="00151E36" w:rsidRDefault="00E8720A" w:rsidP="00E8720A">
            <w:pPr>
              <w:ind w:firstLine="0"/>
              <w:jc w:val="center"/>
              <w:rPr>
                <w:sz w:val="16"/>
                <w:szCs w:val="16"/>
              </w:rPr>
            </w:pPr>
            <w:r w:rsidRPr="00151E36">
              <w:rPr>
                <w:sz w:val="16"/>
                <w:szCs w:val="16"/>
              </w:rPr>
              <w:t>N</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16 01 03</w:t>
            </w:r>
          </w:p>
        </w:tc>
        <w:tc>
          <w:tcPr>
            <w:tcW w:w="5528" w:type="dxa"/>
          </w:tcPr>
          <w:p w:rsidR="00E8720A" w:rsidRPr="00151E36" w:rsidRDefault="00E8720A" w:rsidP="00E8720A">
            <w:pPr>
              <w:ind w:firstLine="0"/>
              <w:rPr>
                <w:sz w:val="16"/>
                <w:szCs w:val="16"/>
              </w:rPr>
            </w:pPr>
            <w:r w:rsidRPr="00151E36">
              <w:rPr>
                <w:sz w:val="16"/>
                <w:szCs w:val="16"/>
              </w:rPr>
              <w:t>Pneumatiky</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16 06 01</w:t>
            </w:r>
          </w:p>
        </w:tc>
        <w:tc>
          <w:tcPr>
            <w:tcW w:w="5528" w:type="dxa"/>
          </w:tcPr>
          <w:p w:rsidR="00E8720A" w:rsidRPr="00151E36" w:rsidRDefault="00E8720A" w:rsidP="00E8720A">
            <w:pPr>
              <w:ind w:firstLine="0"/>
              <w:rPr>
                <w:sz w:val="16"/>
                <w:szCs w:val="16"/>
              </w:rPr>
            </w:pPr>
            <w:r w:rsidRPr="00151E36">
              <w:rPr>
                <w:sz w:val="16"/>
                <w:szCs w:val="16"/>
              </w:rPr>
              <w:t>Olověné akumulátory</w:t>
            </w:r>
          </w:p>
        </w:tc>
        <w:tc>
          <w:tcPr>
            <w:tcW w:w="2046" w:type="dxa"/>
          </w:tcPr>
          <w:p w:rsidR="00E8720A" w:rsidRPr="00151E36" w:rsidRDefault="00E8720A" w:rsidP="00E8720A">
            <w:pPr>
              <w:ind w:firstLine="0"/>
              <w:jc w:val="center"/>
              <w:rPr>
                <w:sz w:val="16"/>
                <w:szCs w:val="16"/>
              </w:rPr>
            </w:pPr>
            <w:r w:rsidRPr="00151E36">
              <w:rPr>
                <w:sz w:val="16"/>
                <w:szCs w:val="16"/>
              </w:rPr>
              <w:t>N</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16 06 02</w:t>
            </w:r>
          </w:p>
        </w:tc>
        <w:tc>
          <w:tcPr>
            <w:tcW w:w="5528" w:type="dxa"/>
          </w:tcPr>
          <w:p w:rsidR="00E8720A" w:rsidRPr="00151E36" w:rsidRDefault="00E8720A" w:rsidP="00E8720A">
            <w:pPr>
              <w:ind w:firstLine="0"/>
              <w:rPr>
                <w:sz w:val="16"/>
                <w:szCs w:val="16"/>
              </w:rPr>
            </w:pPr>
            <w:r w:rsidRPr="00151E36">
              <w:rPr>
                <w:sz w:val="16"/>
                <w:szCs w:val="16"/>
              </w:rPr>
              <w:t>Nikl-kadmiové baterie a akumulátory</w:t>
            </w:r>
          </w:p>
        </w:tc>
        <w:tc>
          <w:tcPr>
            <w:tcW w:w="2046" w:type="dxa"/>
          </w:tcPr>
          <w:p w:rsidR="00E8720A" w:rsidRPr="00151E36" w:rsidRDefault="00E8720A" w:rsidP="00E8720A">
            <w:pPr>
              <w:ind w:firstLine="0"/>
              <w:jc w:val="center"/>
              <w:rPr>
                <w:sz w:val="16"/>
                <w:szCs w:val="16"/>
              </w:rPr>
            </w:pPr>
            <w:r w:rsidRPr="00151E36">
              <w:rPr>
                <w:sz w:val="16"/>
                <w:szCs w:val="16"/>
              </w:rPr>
              <w:t>N</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20 01 01</w:t>
            </w:r>
          </w:p>
        </w:tc>
        <w:tc>
          <w:tcPr>
            <w:tcW w:w="5528" w:type="dxa"/>
          </w:tcPr>
          <w:p w:rsidR="00E8720A" w:rsidRPr="00151E36" w:rsidRDefault="00E8720A" w:rsidP="00E8720A">
            <w:pPr>
              <w:ind w:firstLine="0"/>
              <w:rPr>
                <w:sz w:val="16"/>
                <w:szCs w:val="16"/>
              </w:rPr>
            </w:pPr>
            <w:r w:rsidRPr="00151E36">
              <w:rPr>
                <w:sz w:val="16"/>
                <w:szCs w:val="16"/>
              </w:rPr>
              <w:t>Papír a lepenka</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20 01 02</w:t>
            </w:r>
          </w:p>
        </w:tc>
        <w:tc>
          <w:tcPr>
            <w:tcW w:w="5528" w:type="dxa"/>
          </w:tcPr>
          <w:p w:rsidR="00E8720A" w:rsidRPr="00151E36" w:rsidRDefault="00E8720A" w:rsidP="00E8720A">
            <w:pPr>
              <w:ind w:firstLine="0"/>
              <w:rPr>
                <w:sz w:val="16"/>
                <w:szCs w:val="16"/>
              </w:rPr>
            </w:pPr>
            <w:r w:rsidRPr="00151E36">
              <w:rPr>
                <w:sz w:val="16"/>
                <w:szCs w:val="16"/>
              </w:rPr>
              <w:t>Sklo</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20 01 08</w:t>
            </w:r>
          </w:p>
        </w:tc>
        <w:tc>
          <w:tcPr>
            <w:tcW w:w="5528" w:type="dxa"/>
          </w:tcPr>
          <w:p w:rsidR="00E8720A" w:rsidRPr="00151E36" w:rsidRDefault="00E8720A" w:rsidP="00E8720A">
            <w:pPr>
              <w:ind w:firstLine="0"/>
              <w:rPr>
                <w:sz w:val="16"/>
                <w:szCs w:val="16"/>
              </w:rPr>
            </w:pPr>
            <w:r w:rsidRPr="00151E36">
              <w:rPr>
                <w:sz w:val="16"/>
                <w:szCs w:val="16"/>
              </w:rPr>
              <w:t>Biologicky rozložitelný odpad z kuchyní a stravoven</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20 01 10</w:t>
            </w:r>
          </w:p>
        </w:tc>
        <w:tc>
          <w:tcPr>
            <w:tcW w:w="5528" w:type="dxa"/>
          </w:tcPr>
          <w:p w:rsidR="00E8720A" w:rsidRPr="00151E36" w:rsidRDefault="00E8720A" w:rsidP="00E8720A">
            <w:pPr>
              <w:ind w:firstLine="0"/>
              <w:rPr>
                <w:sz w:val="16"/>
                <w:szCs w:val="16"/>
              </w:rPr>
            </w:pPr>
            <w:r w:rsidRPr="00151E36">
              <w:rPr>
                <w:sz w:val="16"/>
                <w:szCs w:val="16"/>
              </w:rPr>
              <w:t>Oděvy</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20 01 11</w:t>
            </w:r>
          </w:p>
        </w:tc>
        <w:tc>
          <w:tcPr>
            <w:tcW w:w="5528" w:type="dxa"/>
          </w:tcPr>
          <w:p w:rsidR="00E8720A" w:rsidRPr="00151E36" w:rsidRDefault="00E8720A" w:rsidP="00E8720A">
            <w:pPr>
              <w:ind w:firstLine="0"/>
              <w:rPr>
                <w:sz w:val="16"/>
                <w:szCs w:val="16"/>
              </w:rPr>
            </w:pPr>
            <w:r w:rsidRPr="00151E36">
              <w:rPr>
                <w:sz w:val="16"/>
                <w:szCs w:val="16"/>
              </w:rPr>
              <w:t>Textilní materiály</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20 01 21</w:t>
            </w:r>
          </w:p>
        </w:tc>
        <w:tc>
          <w:tcPr>
            <w:tcW w:w="5528" w:type="dxa"/>
          </w:tcPr>
          <w:p w:rsidR="00E8720A" w:rsidRPr="00151E36" w:rsidRDefault="00E8720A" w:rsidP="00E8720A">
            <w:pPr>
              <w:ind w:firstLine="0"/>
              <w:rPr>
                <w:sz w:val="16"/>
                <w:szCs w:val="16"/>
              </w:rPr>
            </w:pPr>
            <w:r w:rsidRPr="00151E36">
              <w:rPr>
                <w:sz w:val="16"/>
                <w:szCs w:val="16"/>
              </w:rPr>
              <w:t>Zářivky a jiný odpad obsahující rtuť</w:t>
            </w:r>
          </w:p>
        </w:tc>
        <w:tc>
          <w:tcPr>
            <w:tcW w:w="2046" w:type="dxa"/>
          </w:tcPr>
          <w:p w:rsidR="00E8720A" w:rsidRPr="00151E36" w:rsidRDefault="00E8720A" w:rsidP="00E8720A">
            <w:pPr>
              <w:ind w:firstLine="0"/>
              <w:jc w:val="center"/>
              <w:rPr>
                <w:sz w:val="16"/>
                <w:szCs w:val="16"/>
              </w:rPr>
            </w:pPr>
            <w:r w:rsidRPr="00151E36">
              <w:rPr>
                <w:sz w:val="16"/>
                <w:szCs w:val="16"/>
              </w:rPr>
              <w:t>N</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20 01 39</w:t>
            </w:r>
          </w:p>
        </w:tc>
        <w:tc>
          <w:tcPr>
            <w:tcW w:w="5528" w:type="dxa"/>
          </w:tcPr>
          <w:p w:rsidR="00E8720A" w:rsidRPr="00151E36" w:rsidRDefault="00E8720A" w:rsidP="00E8720A">
            <w:pPr>
              <w:ind w:firstLine="0"/>
              <w:rPr>
                <w:sz w:val="16"/>
                <w:szCs w:val="16"/>
              </w:rPr>
            </w:pPr>
            <w:r w:rsidRPr="00151E36">
              <w:rPr>
                <w:sz w:val="16"/>
                <w:szCs w:val="16"/>
              </w:rPr>
              <w:t>Plasty</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lastRenderedPageBreak/>
              <w:t>20 01 40</w:t>
            </w:r>
          </w:p>
        </w:tc>
        <w:tc>
          <w:tcPr>
            <w:tcW w:w="5528" w:type="dxa"/>
          </w:tcPr>
          <w:p w:rsidR="00E8720A" w:rsidRPr="00151E36" w:rsidRDefault="00E8720A" w:rsidP="00E8720A">
            <w:pPr>
              <w:ind w:firstLine="0"/>
              <w:rPr>
                <w:sz w:val="16"/>
                <w:szCs w:val="16"/>
              </w:rPr>
            </w:pPr>
            <w:r w:rsidRPr="00151E36">
              <w:rPr>
                <w:sz w:val="16"/>
                <w:szCs w:val="16"/>
              </w:rPr>
              <w:t>Kovy</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20 02 01</w:t>
            </w:r>
          </w:p>
        </w:tc>
        <w:tc>
          <w:tcPr>
            <w:tcW w:w="5528" w:type="dxa"/>
          </w:tcPr>
          <w:p w:rsidR="00E8720A" w:rsidRPr="00151E36" w:rsidRDefault="00E8720A" w:rsidP="00E8720A">
            <w:pPr>
              <w:ind w:firstLine="0"/>
              <w:rPr>
                <w:sz w:val="16"/>
                <w:szCs w:val="16"/>
              </w:rPr>
            </w:pPr>
            <w:r w:rsidRPr="00151E36">
              <w:rPr>
                <w:sz w:val="16"/>
                <w:szCs w:val="16"/>
              </w:rPr>
              <w:t>Biologicky rozložitelný odpad</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20 03 01</w:t>
            </w:r>
          </w:p>
        </w:tc>
        <w:tc>
          <w:tcPr>
            <w:tcW w:w="5528" w:type="dxa"/>
          </w:tcPr>
          <w:p w:rsidR="00E8720A" w:rsidRPr="00151E36" w:rsidRDefault="00E8720A" w:rsidP="00E8720A">
            <w:pPr>
              <w:ind w:firstLine="0"/>
              <w:rPr>
                <w:sz w:val="16"/>
                <w:szCs w:val="16"/>
              </w:rPr>
            </w:pPr>
            <w:r w:rsidRPr="00151E36">
              <w:rPr>
                <w:sz w:val="16"/>
                <w:szCs w:val="16"/>
              </w:rPr>
              <w:t>Směsný komunální odpad</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20 03 03</w:t>
            </w:r>
          </w:p>
        </w:tc>
        <w:tc>
          <w:tcPr>
            <w:tcW w:w="5528" w:type="dxa"/>
          </w:tcPr>
          <w:p w:rsidR="00E8720A" w:rsidRPr="00151E36" w:rsidRDefault="00E8720A" w:rsidP="00E8720A">
            <w:pPr>
              <w:ind w:firstLine="0"/>
              <w:rPr>
                <w:sz w:val="16"/>
                <w:szCs w:val="16"/>
              </w:rPr>
            </w:pPr>
            <w:r w:rsidRPr="00151E36">
              <w:rPr>
                <w:sz w:val="16"/>
                <w:szCs w:val="16"/>
              </w:rPr>
              <w:t>Uliční smetky</w:t>
            </w:r>
          </w:p>
        </w:tc>
        <w:tc>
          <w:tcPr>
            <w:tcW w:w="2046" w:type="dxa"/>
          </w:tcPr>
          <w:p w:rsidR="00E8720A" w:rsidRPr="00151E36" w:rsidRDefault="00E8720A" w:rsidP="00E8720A">
            <w:pPr>
              <w:ind w:firstLine="0"/>
              <w:jc w:val="center"/>
              <w:rPr>
                <w:sz w:val="16"/>
                <w:szCs w:val="16"/>
              </w:rPr>
            </w:pPr>
            <w:r w:rsidRPr="00151E36">
              <w:rPr>
                <w:sz w:val="16"/>
                <w:szCs w:val="16"/>
              </w:rPr>
              <w:t>O</w:t>
            </w:r>
          </w:p>
        </w:tc>
      </w:tr>
      <w:tr w:rsidR="00E8720A" w:rsidRPr="008C46E7" w:rsidTr="0021062A">
        <w:tc>
          <w:tcPr>
            <w:tcW w:w="1668" w:type="dxa"/>
          </w:tcPr>
          <w:p w:rsidR="00E8720A" w:rsidRPr="00151E36" w:rsidRDefault="00E8720A" w:rsidP="00E8720A">
            <w:pPr>
              <w:ind w:firstLine="0"/>
              <w:jc w:val="center"/>
              <w:rPr>
                <w:sz w:val="16"/>
                <w:szCs w:val="16"/>
              </w:rPr>
            </w:pPr>
            <w:r w:rsidRPr="00151E36">
              <w:rPr>
                <w:sz w:val="16"/>
                <w:szCs w:val="16"/>
              </w:rPr>
              <w:t>20 03 04</w:t>
            </w:r>
          </w:p>
        </w:tc>
        <w:tc>
          <w:tcPr>
            <w:tcW w:w="5528" w:type="dxa"/>
          </w:tcPr>
          <w:p w:rsidR="00E8720A" w:rsidRPr="00151E36" w:rsidRDefault="00E8720A" w:rsidP="00E8720A">
            <w:pPr>
              <w:ind w:firstLine="0"/>
              <w:rPr>
                <w:sz w:val="16"/>
                <w:szCs w:val="16"/>
              </w:rPr>
            </w:pPr>
            <w:r w:rsidRPr="00151E36">
              <w:rPr>
                <w:sz w:val="16"/>
                <w:szCs w:val="16"/>
              </w:rPr>
              <w:t>Kal ze septiků a žump</w:t>
            </w:r>
          </w:p>
        </w:tc>
        <w:tc>
          <w:tcPr>
            <w:tcW w:w="2046" w:type="dxa"/>
          </w:tcPr>
          <w:p w:rsidR="00E8720A" w:rsidRPr="00151E36" w:rsidRDefault="00E8720A" w:rsidP="00E8720A">
            <w:pPr>
              <w:ind w:firstLine="0"/>
              <w:jc w:val="center"/>
              <w:rPr>
                <w:sz w:val="16"/>
                <w:szCs w:val="16"/>
              </w:rPr>
            </w:pPr>
            <w:r w:rsidRPr="00151E36">
              <w:rPr>
                <w:sz w:val="16"/>
                <w:szCs w:val="16"/>
              </w:rPr>
              <w:t>O</w:t>
            </w:r>
          </w:p>
        </w:tc>
      </w:tr>
    </w:tbl>
    <w:p w:rsidR="00CB3580" w:rsidRPr="00E8720A" w:rsidRDefault="00CB3580" w:rsidP="00CB3580">
      <w:pPr>
        <w:rPr>
          <w:bCs/>
        </w:rPr>
      </w:pPr>
      <w:bookmarkStart w:id="4" w:name="_Toc16577333"/>
      <w:bookmarkEnd w:id="2"/>
      <w:r>
        <w:t>Tabulka 3</w:t>
      </w:r>
      <w:r w:rsidRPr="00E8720A">
        <w:t>: Odpady, které</w:t>
      </w:r>
      <w:r w:rsidR="00C30B7F">
        <w:t xml:space="preserve"> prokazatelně</w:t>
      </w:r>
      <w:r w:rsidRPr="00E8720A">
        <w:t xml:space="preserve"> vzniknou během stavby v</w:t>
      </w:r>
      <w:r w:rsidRPr="00E8720A">
        <w:rPr>
          <w:bCs/>
        </w:rPr>
        <w:t xml:space="preserve"> místě stavenišť </w:t>
      </w:r>
    </w:p>
    <w:tbl>
      <w:tblPr>
        <w:tblStyle w:val="Mkatabulky"/>
        <w:tblW w:w="0" w:type="auto"/>
        <w:tblLook w:val="04A0" w:firstRow="1" w:lastRow="0" w:firstColumn="1" w:lastColumn="0" w:noHBand="0" w:noVBand="1"/>
      </w:tblPr>
      <w:tblGrid>
        <w:gridCol w:w="1454"/>
        <w:gridCol w:w="4466"/>
        <w:gridCol w:w="1601"/>
        <w:gridCol w:w="1767"/>
      </w:tblGrid>
      <w:tr w:rsidR="00CB3580" w:rsidRPr="00E8720A" w:rsidTr="00CB3580">
        <w:trPr>
          <w:tblHeader/>
        </w:trPr>
        <w:tc>
          <w:tcPr>
            <w:tcW w:w="1454" w:type="dxa"/>
          </w:tcPr>
          <w:p w:rsidR="00CB3580" w:rsidRPr="0019690E" w:rsidRDefault="00CB3580" w:rsidP="00CB3580">
            <w:pPr>
              <w:ind w:firstLine="0"/>
              <w:jc w:val="center"/>
              <w:rPr>
                <w:rFonts w:cs="Arial"/>
                <w:b/>
                <w:sz w:val="16"/>
                <w:szCs w:val="20"/>
                <w:lang w:eastAsia="cs-CZ"/>
              </w:rPr>
            </w:pPr>
            <w:r w:rsidRPr="0019690E">
              <w:rPr>
                <w:rFonts w:cs="Arial"/>
                <w:b/>
                <w:sz w:val="16"/>
                <w:szCs w:val="20"/>
                <w:lang w:eastAsia="cs-CZ"/>
              </w:rPr>
              <w:t>Kód odpadu</w:t>
            </w:r>
          </w:p>
        </w:tc>
        <w:tc>
          <w:tcPr>
            <w:tcW w:w="4466" w:type="dxa"/>
          </w:tcPr>
          <w:p w:rsidR="00CB3580" w:rsidRPr="0019690E" w:rsidRDefault="00CB3580" w:rsidP="00CB3580">
            <w:pPr>
              <w:ind w:firstLine="0"/>
              <w:jc w:val="center"/>
              <w:rPr>
                <w:rFonts w:cs="Arial"/>
                <w:b/>
                <w:sz w:val="16"/>
                <w:szCs w:val="20"/>
                <w:lang w:eastAsia="cs-CZ"/>
              </w:rPr>
            </w:pPr>
            <w:r w:rsidRPr="0019690E">
              <w:rPr>
                <w:rFonts w:cs="Arial"/>
                <w:b/>
                <w:sz w:val="16"/>
                <w:szCs w:val="20"/>
                <w:lang w:eastAsia="cs-CZ"/>
              </w:rPr>
              <w:t>Název odpadu</w:t>
            </w:r>
          </w:p>
        </w:tc>
        <w:tc>
          <w:tcPr>
            <w:tcW w:w="1601" w:type="dxa"/>
          </w:tcPr>
          <w:p w:rsidR="00CB3580" w:rsidRPr="0019690E" w:rsidRDefault="00CB3580" w:rsidP="00CB3580">
            <w:pPr>
              <w:ind w:firstLine="30"/>
              <w:jc w:val="center"/>
              <w:rPr>
                <w:rFonts w:cs="Arial"/>
                <w:b/>
                <w:sz w:val="16"/>
                <w:szCs w:val="20"/>
                <w:lang w:eastAsia="cs-CZ"/>
              </w:rPr>
            </w:pPr>
            <w:r w:rsidRPr="0019690E">
              <w:rPr>
                <w:rFonts w:cs="Arial"/>
                <w:b/>
                <w:sz w:val="16"/>
                <w:szCs w:val="20"/>
                <w:lang w:eastAsia="cs-CZ"/>
              </w:rPr>
              <w:t>Odhad množství</w:t>
            </w:r>
          </w:p>
        </w:tc>
        <w:tc>
          <w:tcPr>
            <w:tcW w:w="1767" w:type="dxa"/>
          </w:tcPr>
          <w:p w:rsidR="00CB3580" w:rsidRPr="0019690E" w:rsidRDefault="00CB3580" w:rsidP="00CB3580">
            <w:pPr>
              <w:ind w:firstLine="30"/>
              <w:jc w:val="center"/>
              <w:rPr>
                <w:rFonts w:cs="Arial"/>
                <w:b/>
                <w:sz w:val="16"/>
                <w:szCs w:val="20"/>
                <w:lang w:eastAsia="cs-CZ"/>
              </w:rPr>
            </w:pPr>
            <w:r w:rsidRPr="0019690E">
              <w:rPr>
                <w:rFonts w:cs="Arial"/>
                <w:b/>
                <w:sz w:val="16"/>
                <w:szCs w:val="20"/>
                <w:lang w:eastAsia="cs-CZ"/>
              </w:rPr>
              <w:t>Kategorie odpadu</w:t>
            </w:r>
          </w:p>
        </w:tc>
      </w:tr>
      <w:tr w:rsidR="00CB3580" w:rsidRPr="00E8720A" w:rsidTr="00CB3580">
        <w:tc>
          <w:tcPr>
            <w:tcW w:w="1454" w:type="dxa"/>
          </w:tcPr>
          <w:p w:rsidR="00CB3580" w:rsidRPr="00E8720A" w:rsidRDefault="00CB3580" w:rsidP="00CB3580">
            <w:pPr>
              <w:ind w:firstLine="0"/>
              <w:jc w:val="center"/>
              <w:rPr>
                <w:rFonts w:cs="Arial"/>
                <w:sz w:val="16"/>
                <w:szCs w:val="20"/>
              </w:rPr>
            </w:pPr>
            <w:r>
              <w:rPr>
                <w:rFonts w:cs="Arial"/>
                <w:sz w:val="16"/>
                <w:szCs w:val="20"/>
              </w:rPr>
              <w:t>17 01 01</w:t>
            </w:r>
          </w:p>
        </w:tc>
        <w:tc>
          <w:tcPr>
            <w:tcW w:w="4466" w:type="dxa"/>
          </w:tcPr>
          <w:p w:rsidR="00CB3580" w:rsidRPr="00E8720A" w:rsidRDefault="00CB3580" w:rsidP="00CB3580">
            <w:pPr>
              <w:ind w:firstLine="0"/>
              <w:rPr>
                <w:rFonts w:cs="Arial"/>
                <w:sz w:val="16"/>
                <w:szCs w:val="20"/>
              </w:rPr>
            </w:pPr>
            <w:r>
              <w:rPr>
                <w:rFonts w:cs="Arial"/>
                <w:sz w:val="16"/>
                <w:szCs w:val="20"/>
              </w:rPr>
              <w:t>Beton</w:t>
            </w:r>
          </w:p>
        </w:tc>
        <w:tc>
          <w:tcPr>
            <w:tcW w:w="1601" w:type="dxa"/>
          </w:tcPr>
          <w:p w:rsidR="00CB3580" w:rsidRPr="00E8720A" w:rsidRDefault="00CB3580" w:rsidP="00CB3580">
            <w:pPr>
              <w:ind w:firstLine="30"/>
              <w:rPr>
                <w:rFonts w:cs="Arial"/>
                <w:sz w:val="16"/>
                <w:szCs w:val="20"/>
              </w:rPr>
            </w:pPr>
          </w:p>
        </w:tc>
        <w:tc>
          <w:tcPr>
            <w:tcW w:w="1767" w:type="dxa"/>
          </w:tcPr>
          <w:p w:rsidR="00CB3580" w:rsidRPr="00E8720A" w:rsidRDefault="00CB3580" w:rsidP="00CB3580">
            <w:pPr>
              <w:ind w:firstLine="30"/>
              <w:jc w:val="center"/>
              <w:rPr>
                <w:rFonts w:cs="Arial"/>
                <w:sz w:val="16"/>
                <w:szCs w:val="20"/>
              </w:rPr>
            </w:pPr>
            <w:r w:rsidRPr="00E8720A">
              <w:rPr>
                <w:rFonts w:cs="Arial"/>
                <w:sz w:val="16"/>
                <w:szCs w:val="20"/>
              </w:rPr>
              <w:t>O</w:t>
            </w:r>
          </w:p>
        </w:tc>
      </w:tr>
      <w:tr w:rsidR="00CB3580" w:rsidRPr="00E8720A" w:rsidTr="00CB3580">
        <w:tc>
          <w:tcPr>
            <w:tcW w:w="1454" w:type="dxa"/>
          </w:tcPr>
          <w:p w:rsidR="00CB3580" w:rsidRPr="00E8720A" w:rsidRDefault="00CB3580" w:rsidP="00CB3580">
            <w:pPr>
              <w:ind w:firstLine="0"/>
              <w:jc w:val="center"/>
              <w:rPr>
                <w:rFonts w:cs="Arial"/>
                <w:sz w:val="16"/>
                <w:szCs w:val="20"/>
              </w:rPr>
            </w:pPr>
            <w:r>
              <w:rPr>
                <w:rFonts w:cs="Arial"/>
                <w:sz w:val="16"/>
                <w:szCs w:val="20"/>
              </w:rPr>
              <w:t>17 01 07</w:t>
            </w:r>
          </w:p>
        </w:tc>
        <w:tc>
          <w:tcPr>
            <w:tcW w:w="4466" w:type="dxa"/>
          </w:tcPr>
          <w:p w:rsidR="00CB3580" w:rsidRPr="00E8720A" w:rsidRDefault="00CB3580" w:rsidP="00CB3580">
            <w:pPr>
              <w:ind w:firstLine="0"/>
              <w:rPr>
                <w:rFonts w:cs="Arial"/>
                <w:sz w:val="16"/>
                <w:szCs w:val="20"/>
              </w:rPr>
            </w:pPr>
            <w:r>
              <w:rPr>
                <w:rFonts w:cs="Arial"/>
                <w:sz w:val="16"/>
                <w:szCs w:val="20"/>
              </w:rPr>
              <w:t>Směsi nebo oddělené frakce betonu</w:t>
            </w:r>
          </w:p>
        </w:tc>
        <w:tc>
          <w:tcPr>
            <w:tcW w:w="1601" w:type="dxa"/>
          </w:tcPr>
          <w:p w:rsidR="00CB3580" w:rsidRPr="00E8720A" w:rsidRDefault="00CB3580" w:rsidP="00CB3580">
            <w:pPr>
              <w:ind w:firstLine="30"/>
              <w:rPr>
                <w:rFonts w:cs="Arial"/>
                <w:sz w:val="16"/>
                <w:szCs w:val="20"/>
              </w:rPr>
            </w:pPr>
          </w:p>
        </w:tc>
        <w:tc>
          <w:tcPr>
            <w:tcW w:w="1767" w:type="dxa"/>
          </w:tcPr>
          <w:p w:rsidR="00CB3580" w:rsidRPr="00E8720A" w:rsidRDefault="00CB3580" w:rsidP="00CB3580">
            <w:pPr>
              <w:ind w:firstLine="30"/>
              <w:jc w:val="center"/>
              <w:rPr>
                <w:rFonts w:cs="Arial"/>
                <w:sz w:val="16"/>
                <w:szCs w:val="20"/>
              </w:rPr>
            </w:pPr>
            <w:r w:rsidRPr="00E8720A">
              <w:rPr>
                <w:rFonts w:cs="Arial"/>
                <w:sz w:val="16"/>
                <w:szCs w:val="20"/>
              </w:rPr>
              <w:t>O</w:t>
            </w:r>
          </w:p>
        </w:tc>
      </w:tr>
      <w:tr w:rsidR="00CB3580" w:rsidRPr="00E8720A" w:rsidTr="00CB3580">
        <w:tc>
          <w:tcPr>
            <w:tcW w:w="1454" w:type="dxa"/>
          </w:tcPr>
          <w:p w:rsidR="00CB3580" w:rsidRPr="00E8720A" w:rsidRDefault="00CB3580" w:rsidP="00CB3580">
            <w:pPr>
              <w:ind w:firstLine="0"/>
              <w:jc w:val="center"/>
              <w:rPr>
                <w:rFonts w:cs="Arial"/>
                <w:sz w:val="16"/>
                <w:szCs w:val="20"/>
              </w:rPr>
            </w:pPr>
            <w:r>
              <w:rPr>
                <w:rFonts w:cs="Arial"/>
                <w:sz w:val="16"/>
                <w:szCs w:val="20"/>
              </w:rPr>
              <w:t>17 04 05</w:t>
            </w:r>
          </w:p>
        </w:tc>
        <w:tc>
          <w:tcPr>
            <w:tcW w:w="4466" w:type="dxa"/>
          </w:tcPr>
          <w:p w:rsidR="00CB3580" w:rsidRPr="00E8720A" w:rsidRDefault="00CB3580" w:rsidP="00CB3580">
            <w:pPr>
              <w:ind w:firstLine="0"/>
              <w:rPr>
                <w:rFonts w:cs="Arial"/>
                <w:sz w:val="16"/>
                <w:szCs w:val="20"/>
              </w:rPr>
            </w:pPr>
            <w:r>
              <w:rPr>
                <w:rFonts w:cs="Arial"/>
                <w:sz w:val="16"/>
                <w:szCs w:val="20"/>
              </w:rPr>
              <w:t>Železo a ocel</w:t>
            </w:r>
          </w:p>
        </w:tc>
        <w:tc>
          <w:tcPr>
            <w:tcW w:w="1601" w:type="dxa"/>
          </w:tcPr>
          <w:p w:rsidR="00CB3580" w:rsidRPr="00E8720A" w:rsidRDefault="00CB3580" w:rsidP="00CB3580">
            <w:pPr>
              <w:ind w:firstLine="30"/>
              <w:rPr>
                <w:rFonts w:cs="Arial"/>
                <w:sz w:val="16"/>
                <w:szCs w:val="20"/>
              </w:rPr>
            </w:pPr>
          </w:p>
        </w:tc>
        <w:tc>
          <w:tcPr>
            <w:tcW w:w="1767" w:type="dxa"/>
          </w:tcPr>
          <w:p w:rsidR="00CB3580" w:rsidRPr="00E8720A" w:rsidRDefault="00CB3580" w:rsidP="00CB3580">
            <w:pPr>
              <w:ind w:firstLine="30"/>
              <w:jc w:val="center"/>
              <w:rPr>
                <w:rFonts w:cs="Arial"/>
                <w:sz w:val="16"/>
                <w:szCs w:val="20"/>
              </w:rPr>
            </w:pPr>
            <w:r>
              <w:rPr>
                <w:rFonts w:cs="Arial"/>
                <w:sz w:val="16"/>
                <w:szCs w:val="20"/>
              </w:rPr>
              <w:t>O</w:t>
            </w:r>
          </w:p>
        </w:tc>
      </w:tr>
      <w:tr w:rsidR="00CB3580" w:rsidRPr="00E8720A" w:rsidTr="00CB3580">
        <w:tc>
          <w:tcPr>
            <w:tcW w:w="1454" w:type="dxa"/>
          </w:tcPr>
          <w:p w:rsidR="00CB3580" w:rsidRPr="00E8720A" w:rsidRDefault="00CB3580" w:rsidP="00CB3580">
            <w:pPr>
              <w:ind w:firstLine="0"/>
              <w:jc w:val="center"/>
              <w:rPr>
                <w:rFonts w:cs="Arial"/>
                <w:sz w:val="16"/>
                <w:szCs w:val="20"/>
              </w:rPr>
            </w:pPr>
            <w:r>
              <w:rPr>
                <w:rFonts w:cs="Arial"/>
                <w:sz w:val="16"/>
                <w:szCs w:val="20"/>
              </w:rPr>
              <w:t>17 03 02</w:t>
            </w:r>
          </w:p>
        </w:tc>
        <w:tc>
          <w:tcPr>
            <w:tcW w:w="4466" w:type="dxa"/>
          </w:tcPr>
          <w:p w:rsidR="00CB3580" w:rsidRPr="00E8720A" w:rsidRDefault="00CB3580" w:rsidP="00CB3580">
            <w:pPr>
              <w:ind w:firstLine="0"/>
              <w:rPr>
                <w:rFonts w:cs="Arial"/>
                <w:sz w:val="16"/>
                <w:szCs w:val="20"/>
              </w:rPr>
            </w:pPr>
            <w:r>
              <w:rPr>
                <w:rFonts w:cs="Arial"/>
                <w:sz w:val="16"/>
                <w:szCs w:val="20"/>
              </w:rPr>
              <w:t>Asfaltové směsi neuvedené pod číslem 17 03 01</w:t>
            </w:r>
          </w:p>
        </w:tc>
        <w:tc>
          <w:tcPr>
            <w:tcW w:w="1601" w:type="dxa"/>
          </w:tcPr>
          <w:p w:rsidR="00CB3580" w:rsidRPr="00E8720A" w:rsidRDefault="00CB3580" w:rsidP="00CB3580">
            <w:pPr>
              <w:ind w:firstLine="30"/>
              <w:rPr>
                <w:rFonts w:cs="Arial"/>
                <w:sz w:val="16"/>
                <w:szCs w:val="20"/>
              </w:rPr>
            </w:pPr>
          </w:p>
        </w:tc>
        <w:tc>
          <w:tcPr>
            <w:tcW w:w="1767" w:type="dxa"/>
          </w:tcPr>
          <w:p w:rsidR="00CB3580" w:rsidRPr="00E8720A" w:rsidRDefault="00CB3580" w:rsidP="00CB3580">
            <w:pPr>
              <w:ind w:firstLine="30"/>
              <w:jc w:val="center"/>
              <w:rPr>
                <w:rFonts w:cs="Arial"/>
                <w:sz w:val="16"/>
                <w:szCs w:val="20"/>
              </w:rPr>
            </w:pPr>
            <w:r w:rsidRPr="00E8720A">
              <w:rPr>
                <w:rFonts w:cs="Arial"/>
                <w:sz w:val="16"/>
                <w:szCs w:val="20"/>
              </w:rPr>
              <w:t>O</w:t>
            </w:r>
          </w:p>
        </w:tc>
      </w:tr>
      <w:tr w:rsidR="00CB3580" w:rsidRPr="00E8720A" w:rsidTr="00CB3580">
        <w:tc>
          <w:tcPr>
            <w:tcW w:w="1454" w:type="dxa"/>
          </w:tcPr>
          <w:p w:rsidR="00CB3580" w:rsidRPr="00E8720A" w:rsidRDefault="00CB3580" w:rsidP="00CB3580">
            <w:pPr>
              <w:ind w:firstLine="0"/>
              <w:jc w:val="center"/>
              <w:rPr>
                <w:rFonts w:cs="Arial"/>
                <w:sz w:val="16"/>
                <w:szCs w:val="20"/>
              </w:rPr>
            </w:pPr>
            <w:r>
              <w:rPr>
                <w:rFonts w:cs="Arial"/>
                <w:sz w:val="16"/>
                <w:szCs w:val="20"/>
              </w:rPr>
              <w:t>17 05 04</w:t>
            </w:r>
          </w:p>
        </w:tc>
        <w:tc>
          <w:tcPr>
            <w:tcW w:w="4466" w:type="dxa"/>
          </w:tcPr>
          <w:p w:rsidR="00CB3580" w:rsidRPr="00E8720A" w:rsidRDefault="00CB3580" w:rsidP="00CB3580">
            <w:pPr>
              <w:ind w:firstLine="0"/>
              <w:rPr>
                <w:rFonts w:cs="Arial"/>
                <w:sz w:val="16"/>
                <w:szCs w:val="20"/>
              </w:rPr>
            </w:pPr>
            <w:r>
              <w:rPr>
                <w:rFonts w:cs="Arial"/>
                <w:sz w:val="16"/>
                <w:szCs w:val="20"/>
              </w:rPr>
              <w:t>Zemina a kamenní neuvedené pod číslem 17 05 03</w:t>
            </w:r>
          </w:p>
        </w:tc>
        <w:tc>
          <w:tcPr>
            <w:tcW w:w="1601" w:type="dxa"/>
          </w:tcPr>
          <w:p w:rsidR="00CB3580" w:rsidRPr="00E8720A" w:rsidRDefault="00CB3580" w:rsidP="00CB3580">
            <w:pPr>
              <w:ind w:firstLine="30"/>
              <w:rPr>
                <w:rFonts w:cs="Arial"/>
                <w:sz w:val="16"/>
                <w:szCs w:val="20"/>
              </w:rPr>
            </w:pPr>
            <w:bookmarkStart w:id="5" w:name="_GoBack"/>
            <w:bookmarkEnd w:id="5"/>
          </w:p>
        </w:tc>
        <w:tc>
          <w:tcPr>
            <w:tcW w:w="1767" w:type="dxa"/>
          </w:tcPr>
          <w:p w:rsidR="00CB3580" w:rsidRPr="00E8720A" w:rsidRDefault="00CB3580" w:rsidP="00CB3580">
            <w:pPr>
              <w:ind w:firstLine="30"/>
              <w:jc w:val="center"/>
              <w:rPr>
                <w:rFonts w:cs="Arial"/>
                <w:sz w:val="16"/>
                <w:szCs w:val="20"/>
              </w:rPr>
            </w:pPr>
            <w:r w:rsidRPr="00E8720A">
              <w:rPr>
                <w:rFonts w:cs="Arial"/>
                <w:sz w:val="16"/>
                <w:szCs w:val="20"/>
              </w:rPr>
              <w:t>O</w:t>
            </w:r>
          </w:p>
        </w:tc>
      </w:tr>
    </w:tbl>
    <w:p w:rsidR="00CB3580" w:rsidRDefault="00CB3580" w:rsidP="00CB3580">
      <w:r>
        <w:t>Asfaltová směs neuvedená pod číslem 17 03 01, která bude během stavby získána, bude na stavbě použita jako druhotný materiál a přestává tedy být odpadem v souladu s vyhláškou 130/2019 Sb.</w:t>
      </w:r>
      <w:r w:rsidR="002C3CA5">
        <w:t xml:space="preserve"> do vydání nové vyhlášky</w:t>
      </w:r>
    </w:p>
    <w:p w:rsidR="00747F66" w:rsidRDefault="0021062A" w:rsidP="008E722B">
      <w:pPr>
        <w:pStyle w:val="Nadpis1"/>
      </w:pPr>
      <w:r>
        <w:t>nakládání s odpady</w:t>
      </w:r>
      <w:bookmarkEnd w:id="4"/>
    </w:p>
    <w:p w:rsidR="009D11B4" w:rsidRDefault="009D11B4" w:rsidP="009D11B4">
      <w:r>
        <w:t>Nakládání s odpady, vznikající v místě stavby a stavebních dvorů, se bude řídit příslušnými</w:t>
      </w:r>
      <w:r w:rsidR="00654402">
        <w:t xml:space="preserve"> ustanoveními zákona č. 541/2020</w:t>
      </w:r>
      <w:r>
        <w:t xml:space="preserve"> Sb., o odpadech a ustanoveními vyhlášek MŽP č. 383/2001 Sb.</w:t>
      </w:r>
      <w:r w:rsidRPr="0021062A">
        <w:rPr>
          <w:rStyle w:val="HeaderFooterChar"/>
        </w:rPr>
        <w:t>3</w:t>
      </w:r>
      <w:r>
        <w:t>, o podrobnostech nakládání s odpady. Dále je nutné přihlédnout k „Plánu odpadového hospodářství České republiky“</w:t>
      </w:r>
      <w:r w:rsidR="009F3A5A">
        <w:rPr>
          <w:rStyle w:val="HeaderFooterChar"/>
        </w:rPr>
        <w:t>4</w:t>
      </w:r>
      <w:r>
        <w:t xml:space="preserve"> a „Plánu odpadového hospodářství Středočeského kraje “</w:t>
      </w:r>
      <w:r w:rsidR="009F3A5A">
        <w:rPr>
          <w:rStyle w:val="HeaderFooterChar"/>
        </w:rPr>
        <w:t>5</w:t>
      </w:r>
      <w:r>
        <w:t>.</w:t>
      </w:r>
    </w:p>
    <w:p w:rsidR="009D11B4" w:rsidRDefault="009D11B4" w:rsidP="009D11B4">
      <w:r>
        <w:t xml:space="preserve">Následná fáze nakládání s uvedenými odpady bude zajištěna dodavatelským způsobem přímo osobami oprávněnými k těmto </w:t>
      </w:r>
      <w:r w:rsidR="00654402">
        <w:t>činnostem dle zákona č. 541/2020</w:t>
      </w:r>
      <w:r>
        <w:t xml:space="preserve"> Sb., o odpadech. Smlouvy s konkrétními firmami, které budou zajišťovat využití nebo zneškodnění uvedených druhů odpadů, budou uzavřeny zhotovitelem stavby.</w:t>
      </w:r>
    </w:p>
    <w:p w:rsidR="009D11B4" w:rsidRPr="0021062A" w:rsidRDefault="009D11B4" w:rsidP="009D11B4">
      <w:pPr>
        <w:rPr>
          <w:b/>
          <w:u w:val="single"/>
        </w:rPr>
      </w:pPr>
      <w:r w:rsidRPr="0021062A">
        <w:rPr>
          <w:b/>
          <w:u w:val="single"/>
        </w:rPr>
        <w:t>Kategorie „O“ – „ostatní odpad“</w:t>
      </w:r>
    </w:p>
    <w:p w:rsidR="009D11B4" w:rsidRDefault="009D11B4" w:rsidP="009D11B4">
      <w:r>
        <w:t>Nakládání s odpady kategorie „O“ se na místě stavby a v prostorech stavebních dvorů bude řídit následujícími principy:</w:t>
      </w:r>
    </w:p>
    <w:p w:rsidR="009D11B4" w:rsidRDefault="009D11B4" w:rsidP="009D11B4">
      <w:pPr>
        <w:pStyle w:val="Odstavecseseznamem"/>
        <w:numPr>
          <w:ilvl w:val="0"/>
          <w:numId w:val="36"/>
        </w:numPr>
      </w:pPr>
      <w:r>
        <w:t>odpady kovů, tj. vybrané odpady podskupin 12 01 a 17 04 a odpady 15 01 04, 20 01 40 budou shromažďovány v prostorech stavebních dvorů a předávány oprávněným osobám, provádějícím sběr a výkup těchto druhů odpadů,</w:t>
      </w:r>
    </w:p>
    <w:p w:rsidR="009D11B4" w:rsidRDefault="009D11B4" w:rsidP="009D11B4">
      <w:pPr>
        <w:pStyle w:val="Odstavecseseznamem"/>
        <w:numPr>
          <w:ilvl w:val="0"/>
          <w:numId w:val="36"/>
        </w:numPr>
      </w:pPr>
      <w:r>
        <w:t>odpady skupiny 03 01 - Odpady ze zpracování dřeva a odpad 15 01 03 - Dřevěné obaly, neznečistěné (nevratné) budou shromažďovány v prostorech stavebních dvorů a využívány v lokálních topeništích zařízení stavby,</w:t>
      </w:r>
    </w:p>
    <w:p w:rsidR="009D11B4" w:rsidRDefault="009D11B4" w:rsidP="009D11B4">
      <w:pPr>
        <w:pStyle w:val="Odstavecseseznamem"/>
        <w:numPr>
          <w:ilvl w:val="0"/>
          <w:numId w:val="36"/>
        </w:numPr>
      </w:pPr>
      <w:r>
        <w:t>odpady plastů, papíru a opotřebené pneumatiky budou separovaně shromažďovány a budou předávány oprávněným osobám, provádějícím sběr a výkup těchto druhů odpadů,  směsné odpady, které nelze využít jiným způsobem (recyklace, spálení) budou zneškodněny skládkováním opět prostřednictvím pověřené osoby,</w:t>
      </w:r>
    </w:p>
    <w:p w:rsidR="009D11B4" w:rsidRDefault="009D11B4" w:rsidP="009D11B4">
      <w:pPr>
        <w:pStyle w:val="Odstavecseseznamem"/>
        <w:numPr>
          <w:ilvl w:val="0"/>
          <w:numId w:val="36"/>
        </w:numPr>
      </w:pPr>
      <w:r>
        <w:t>odpad ze septiků, žump a chemických toalet bude zneškodňován prostřednictvím pověřené osoby na čistírně odpadních vod,</w:t>
      </w:r>
    </w:p>
    <w:p w:rsidR="009D11B4" w:rsidRDefault="009D11B4" w:rsidP="009D11B4">
      <w:r>
        <w:t>„Ostatní odpady“ ze skupiny 17 budou s ohledem na legislativní požadavky dle možností recyklovány a nabídnuty k využití správci stavby. Odpady 17 03 02 (asfaltové směsi neuvedené pod číslem 17 03 01) budou přednostně nabídnuty k využití správci stavby. Odpady 17 05 04 (zemina a kamení neuvedené pod číslem 17 05 03) se přednostně využijí na výškové úpravy terénu, případně na ohumusování.</w:t>
      </w:r>
    </w:p>
    <w:p w:rsidR="009D11B4" w:rsidRDefault="009D11B4" w:rsidP="009D11B4">
      <w:r>
        <w:t xml:space="preserve">Pro možnost opětovného využití výzisku se předpokládá drcení a homogenizace materiálu v mobilním drtiči a mobilním míchacím centru, případně ve stacionárním míchacím centru. Díky </w:t>
      </w:r>
      <w:r>
        <w:lastRenderedPageBreak/>
        <w:t>recyklaci drcením a tříděním stavebních odpadů (výroba a následný prodej) dochází k jejich ekologickému využití jako velmi kvalitních materiálů používaných opět ve stavebním procesu.</w:t>
      </w:r>
    </w:p>
    <w:p w:rsidR="009D11B4" w:rsidRDefault="002C3CA5" w:rsidP="009D11B4">
      <w:pPr>
        <w:pStyle w:val="HeaderFooter"/>
        <w:numPr>
          <w:ilvl w:val="0"/>
          <w:numId w:val="40"/>
        </w:numPr>
      </w:pPr>
      <w:r>
        <w:t>Zrušena, platný postup do vydání nové vyhlášky</w:t>
      </w:r>
    </w:p>
    <w:p w:rsidR="009D11B4" w:rsidRDefault="009D11B4" w:rsidP="009D11B4">
      <w:pPr>
        <w:pStyle w:val="HeaderFooter"/>
        <w:numPr>
          <w:ilvl w:val="0"/>
          <w:numId w:val="40"/>
        </w:numPr>
      </w:pPr>
      <w:r>
        <w:t>Aktuální znění (nařízení vlády č. 352/2014 Sb. o Plánu odpadového hospodářství České republiky z 31.12.2014), zpracováno na období 10 let, tj. na období 2015 až 2024</w:t>
      </w:r>
    </w:p>
    <w:p w:rsidR="009D11B4" w:rsidRDefault="009D11B4" w:rsidP="009D11B4">
      <w:pPr>
        <w:pStyle w:val="HeaderFooter"/>
        <w:numPr>
          <w:ilvl w:val="0"/>
          <w:numId w:val="40"/>
        </w:numPr>
      </w:pPr>
      <w:r>
        <w:t>Závazná část Plánu odpadového hospodářství kraje schválena dne 25. 4. 2016 (usnesením ZK č. 097-22/2016 ze dne 25. 4. 2016), zpracováno na období 10 let, tj. na období 2016 až 2025</w:t>
      </w:r>
    </w:p>
    <w:p w:rsidR="009D11B4" w:rsidRDefault="009D11B4" w:rsidP="009D11B4">
      <w:r>
        <w:t>Před vlastním zahájením nakládání s odpady č. 17 09 04 je nutné provést ověřovací test na přítomnost dehtu (např. dle předběžných technických podmínek MDS-OPK č.j. 27755/01- 123). Pokud bude test pozitivní, bude nezbytné odpad překlasifikovat na odpad kategorie č. 17 09 03, který patří mezi odpady nebezpečné, a zneškodnit jej odpovídajícím způsobem.</w:t>
      </w:r>
    </w:p>
    <w:p w:rsidR="009D11B4" w:rsidRPr="0021062A" w:rsidRDefault="009D11B4" w:rsidP="009D11B4">
      <w:pPr>
        <w:rPr>
          <w:b/>
          <w:u w:val="single"/>
        </w:rPr>
      </w:pPr>
      <w:r w:rsidRPr="0021062A">
        <w:rPr>
          <w:b/>
          <w:u w:val="single"/>
        </w:rPr>
        <w:t>Kategorie „N“ – „nebezpečný odpad“</w:t>
      </w:r>
    </w:p>
    <w:p w:rsidR="009D11B4" w:rsidRDefault="009D11B4" w:rsidP="009D11B4">
      <w:r>
        <w:t xml:space="preserve">Pro skladování veškerých druhů nebezpečných odpadů, jejichž vznik se předpokládá na místě stavby a stavebních dvorů, bude v rámci stavebního dvora zřízen zastřešený prostor, ve kterém budou umístěny shromažďovací prostředky pro ukládání jednotlivých druhů nebezpečných odpadů. Shromažďovací prostředky budou označeny identifikačním listem nebezpečného odpadu, symbolem nebezpečných vlastností odpadu, budou svým provedením odpovídat technickým požadavkům, uvedeným </w:t>
      </w:r>
      <w:r w:rsidRPr="009F3A5A">
        <w:t>v §5, odst. 2 vyhlášky č. 383/2001 Sb., o podrobnostech nakládání s odpady</w:t>
      </w:r>
      <w:r>
        <w:t>, a budou zabezpečeny proti zcizení a neoprávněné manipulaci s nimi. V těchto prostředcích budou odděleně podle jednotlivých druhů shromažďovány odpady skupin:</w:t>
      </w:r>
    </w:p>
    <w:p w:rsidR="009D11B4" w:rsidRDefault="009D11B4" w:rsidP="009D11B4">
      <w:pPr>
        <w:pStyle w:val="Odstavecseseznamem"/>
        <w:numPr>
          <w:ilvl w:val="1"/>
          <w:numId w:val="28"/>
        </w:numPr>
      </w:pPr>
      <w:r>
        <w:t>08 - Odpady z výroby, zpracování, distribuce a používání nátěrových hmot (barev, laků a smaltů), lepidel, těsnících materiálů a tiskařských barev</w:t>
      </w:r>
    </w:p>
    <w:p w:rsidR="009D11B4" w:rsidRDefault="009D11B4" w:rsidP="009D11B4">
      <w:pPr>
        <w:pStyle w:val="Odstavecseseznamem"/>
        <w:numPr>
          <w:ilvl w:val="1"/>
          <w:numId w:val="28"/>
        </w:numPr>
      </w:pPr>
      <w:r>
        <w:t>12 - Odpady z tváření a z fyzikální a mechanické úpravy povrchu kovů a plastů, jmenovitě odpady kódů 12 01 06 - 12 01 10</w:t>
      </w:r>
    </w:p>
    <w:p w:rsidR="009D11B4" w:rsidRDefault="009D11B4" w:rsidP="009D11B4">
      <w:pPr>
        <w:pStyle w:val="Odstavecseseznamem"/>
        <w:numPr>
          <w:ilvl w:val="1"/>
          <w:numId w:val="28"/>
        </w:numPr>
      </w:pPr>
      <w:r>
        <w:t>13 - Odpady olejů a odpady kapalných paliv (kromě jedlých olejů a odpadů uvedených ve skupinách 05 a 12), jmenovitě 13 01 – Odpadní hydraulické oleje, 13 02 – Odpadní motorové, převodové a mazací oleje</w:t>
      </w:r>
    </w:p>
    <w:p w:rsidR="009D11B4" w:rsidRDefault="009D11B4" w:rsidP="009D11B4">
      <w:pPr>
        <w:pStyle w:val="Odstavecseseznamem"/>
        <w:numPr>
          <w:ilvl w:val="1"/>
          <w:numId w:val="28"/>
        </w:numPr>
      </w:pPr>
      <w:r>
        <w:t>14 - Odpady z organických rozpouštědel, chladiv a hnacích médií (kromě odpadů uvedených ve skupinách 07 a 08), jmenovitě 14 06 – Odpadní organická rozpouštědla, chladící média a hnací média rozprašovačů pěn a aerosolů</w:t>
      </w:r>
    </w:p>
    <w:p w:rsidR="009D11B4" w:rsidRDefault="009D11B4" w:rsidP="009D11B4">
      <w:pPr>
        <w:pStyle w:val="Odstavecseseznamem"/>
        <w:numPr>
          <w:ilvl w:val="1"/>
          <w:numId w:val="28"/>
        </w:numPr>
      </w:pPr>
      <w:r>
        <w:t>15 - Odpadní obaly, absorpční činidla, čistící tkaniny, filtrační materiály a ochranné oděvy jinak neurčené</w:t>
      </w:r>
    </w:p>
    <w:p w:rsidR="009D11B4" w:rsidRDefault="009D11B4" w:rsidP="009D11B4">
      <w:pPr>
        <w:pStyle w:val="Odstavecseseznamem"/>
        <w:numPr>
          <w:ilvl w:val="1"/>
          <w:numId w:val="28"/>
        </w:numPr>
      </w:pPr>
      <w:r>
        <w:t>16 - Odpady v tomto katalogu jinak neurčené, jmenovitě 16 06 - Baterie a akumulátory</w:t>
      </w:r>
    </w:p>
    <w:p w:rsidR="009D11B4" w:rsidRDefault="009D11B4" w:rsidP="009D11B4">
      <w:pPr>
        <w:pStyle w:val="Odstavecseseznamem"/>
        <w:numPr>
          <w:ilvl w:val="1"/>
          <w:numId w:val="28"/>
        </w:numPr>
      </w:pPr>
      <w:r>
        <w:t>17 - Stavební a demoliční odpady (včetně vytěžené zeminy z kontaminovaných míst)</w:t>
      </w:r>
    </w:p>
    <w:p w:rsidR="009D11B4" w:rsidRDefault="009D11B4" w:rsidP="009D11B4">
      <w:pPr>
        <w:pStyle w:val="Odstavecseseznamem"/>
        <w:numPr>
          <w:ilvl w:val="1"/>
          <w:numId w:val="28"/>
        </w:numPr>
      </w:pPr>
      <w:r>
        <w:t>20 - Komunální odpady (odpady z domácností a podobné živnostenské, průmyslové odpady a odpady z úřadů), jmenovitě 20 01 21 - Zářivky a jiný odpad obsahující rtuť</w:t>
      </w:r>
    </w:p>
    <w:p w:rsidR="009D11B4" w:rsidRDefault="009D11B4" w:rsidP="009D11B4">
      <w:r>
        <w:t>Spalitelné odpady kategorie „N“ budou likvidovány ve spalovně pro ně určené.</w:t>
      </w:r>
    </w:p>
    <w:p w:rsidR="009D11B4" w:rsidRDefault="009D11B4" w:rsidP="009D11B4">
      <w:r>
        <w:t xml:space="preserve">Nespalitelné odpady kategorie “N” budou předány na sběrné dvory pro tento účel určené. </w:t>
      </w:r>
    </w:p>
    <w:p w:rsidR="009D11B4" w:rsidRDefault="009D11B4" w:rsidP="009D11B4">
      <w:r>
        <w:t>Odběr vzorků odpadu bude proveden v souladu s příslušnými ustanoveními vyhlášky MŽP č.376/2001 Sb., o hodnocení vlastností nebezpečných odpadů.</w:t>
      </w:r>
    </w:p>
    <w:p w:rsidR="009D11B4" w:rsidRDefault="009D11B4" w:rsidP="009D11B4">
      <w:pPr>
        <w:pStyle w:val="Nadpis1"/>
      </w:pPr>
      <w:bookmarkStart w:id="6" w:name="_Toc16577334"/>
      <w:r>
        <w:t>použitá literatura</w:t>
      </w:r>
      <w:bookmarkEnd w:id="6"/>
    </w:p>
    <w:p w:rsidR="009D11B4" w:rsidRDefault="00853116" w:rsidP="009D11B4">
      <w:pPr>
        <w:pStyle w:val="Odstavecseseznamem"/>
        <w:numPr>
          <w:ilvl w:val="1"/>
          <w:numId w:val="28"/>
        </w:numPr>
      </w:pPr>
      <w:r>
        <w:t xml:space="preserve">Zákon č. 541/2020 </w:t>
      </w:r>
      <w:r w:rsidR="009D11B4">
        <w:t>Sb. o odpadech</w:t>
      </w:r>
    </w:p>
    <w:p w:rsidR="009D11B4" w:rsidRDefault="009B21CA" w:rsidP="009D11B4">
      <w:pPr>
        <w:pStyle w:val="Odstavecseseznamem"/>
        <w:numPr>
          <w:ilvl w:val="1"/>
          <w:numId w:val="28"/>
        </w:numPr>
      </w:pPr>
      <w:r>
        <w:t>Vyhláška MŽP č. 8/2021</w:t>
      </w:r>
      <w:r w:rsidR="009D11B4">
        <w:t xml:space="preserve"> Sb. kterou se stanoví Katalog odpadů, Seznam nebezpečných odpadů a další seznamy odpadů</w:t>
      </w:r>
    </w:p>
    <w:p w:rsidR="002F30FF" w:rsidRPr="009F3A5A" w:rsidRDefault="00EB2E63" w:rsidP="00D75989">
      <w:pPr>
        <w:pStyle w:val="Odstavecseseznamem"/>
        <w:numPr>
          <w:ilvl w:val="1"/>
          <w:numId w:val="28"/>
        </w:numPr>
        <w:rPr>
          <w:rFonts w:cs="Arial"/>
          <w:sz w:val="18"/>
        </w:rPr>
      </w:pPr>
      <w:r>
        <w:t>Vyhláška MŽP č. 383/2001 o podrobnostech nakládání s odpady</w:t>
      </w:r>
    </w:p>
    <w:sectPr w:rsidR="002F30FF" w:rsidRPr="009F3A5A" w:rsidSect="00694532">
      <w:headerReference w:type="default" r:id="rId8"/>
      <w:footerReference w:type="default" r:id="rId9"/>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C84" w:rsidRDefault="00541C84" w:rsidP="00ED3405">
      <w:pPr>
        <w:spacing w:before="0"/>
      </w:pPr>
      <w:r>
        <w:separator/>
      </w:r>
    </w:p>
  </w:endnote>
  <w:endnote w:type="continuationSeparator" w:id="0">
    <w:p w:rsidR="00541C84" w:rsidRDefault="00541C84" w:rsidP="00ED340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MT">
    <w:altName w:val="Calibri"/>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PS-BoldItalicMT">
    <w:altName w:val="Times New Roman"/>
    <w:panose1 w:val="00000000000000000000"/>
    <w:charset w:val="00"/>
    <w:family w:val="roman"/>
    <w:notTrueType/>
    <w:pitch w:val="default"/>
    <w:sig w:usb0="00000001" w:usb1="00000000" w:usb2="00000000" w:usb3="00000000" w:csb0="00000003" w:csb1="00000000"/>
  </w:font>
  <w:font w:name="TimesNewRomanPS-ItalicMT">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C84" w:rsidRPr="00F047A5" w:rsidRDefault="00541C84" w:rsidP="00F047A5">
    <w:pPr>
      <w:pStyle w:val="HeaderFooter"/>
      <w:rPr>
        <w:b/>
      </w:rPr>
    </w:pPr>
    <w:r>
      <w:t xml:space="preserve">Praha, </w:t>
    </w:r>
    <w:r w:rsidR="006C43BC">
      <w:t>0</w:t>
    </w:r>
    <w:r w:rsidR="00266D9B">
      <w:t>5</w:t>
    </w:r>
    <w:r>
      <w:t>/20</w:t>
    </w:r>
    <w:r w:rsidR="00C217F2">
      <w:t>21</w:t>
    </w:r>
    <w:r w:rsidRPr="000D1733">
      <w:tab/>
    </w:r>
    <w:r>
      <w:tab/>
    </w:r>
    <w:r w:rsidRPr="00F047A5">
      <w:rPr>
        <w:b/>
      </w:rPr>
      <w:t xml:space="preserve"> </w:t>
    </w:r>
    <w:r w:rsidRPr="00F047A5">
      <w:rPr>
        <w:b/>
      </w:rPr>
      <w:fldChar w:fldCharType="begin"/>
    </w:r>
    <w:r w:rsidRPr="00F047A5">
      <w:rPr>
        <w:b/>
      </w:rPr>
      <w:instrText>PAGE  \* Arabic  \* MERGEFORMAT</w:instrText>
    </w:r>
    <w:r w:rsidRPr="00F047A5">
      <w:rPr>
        <w:b/>
      </w:rPr>
      <w:fldChar w:fldCharType="separate"/>
    </w:r>
    <w:r w:rsidR="00CE1470">
      <w:rPr>
        <w:b/>
      </w:rPr>
      <w:t>6</w:t>
    </w:r>
    <w:r w:rsidRPr="00F047A5">
      <w:rPr>
        <w:b/>
      </w:rPr>
      <w:fldChar w:fldCharType="end"/>
    </w:r>
    <w:r w:rsidRPr="00F047A5">
      <w:rPr>
        <w:b/>
      </w:rPr>
      <w:t>/</w:t>
    </w:r>
    <w:r w:rsidRPr="00F047A5">
      <w:rPr>
        <w:b/>
      </w:rPr>
      <w:fldChar w:fldCharType="begin"/>
    </w:r>
    <w:r w:rsidRPr="00F047A5">
      <w:rPr>
        <w:b/>
      </w:rPr>
      <w:instrText>NUMPAGES  \* Arabic  \* MERGEFORMAT</w:instrText>
    </w:r>
    <w:r w:rsidRPr="00F047A5">
      <w:rPr>
        <w:b/>
      </w:rPr>
      <w:fldChar w:fldCharType="separate"/>
    </w:r>
    <w:r w:rsidR="00CE1470">
      <w:rPr>
        <w:b/>
      </w:rPr>
      <w:t>7</w:t>
    </w:r>
    <w:r w:rsidRPr="00F047A5">
      <w:rPr>
        <w:b/>
      </w:rPr>
      <w:fldChar w:fldCharType="end"/>
    </w:r>
  </w:p>
  <w:p w:rsidR="00541C84" w:rsidRDefault="00541C8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C84" w:rsidRDefault="00541C84" w:rsidP="00ED3405">
      <w:pPr>
        <w:spacing w:before="0"/>
      </w:pPr>
      <w:r>
        <w:separator/>
      </w:r>
    </w:p>
  </w:footnote>
  <w:footnote w:type="continuationSeparator" w:id="0">
    <w:p w:rsidR="00541C84" w:rsidRDefault="00541C84" w:rsidP="00ED3405">
      <w:pPr>
        <w:spacing w:before="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C84" w:rsidRPr="00A4409B" w:rsidRDefault="00541C84" w:rsidP="003120E2">
    <w:pPr>
      <w:pStyle w:val="HeaderFooter"/>
      <w:rPr>
        <w:rFonts w:cs="Arial"/>
      </w:rPr>
    </w:pPr>
    <w:r>
      <w:rPr>
        <w:rFonts w:cs="Arial"/>
      </w:rPr>
      <w:drawing>
        <wp:anchor distT="0" distB="0" distL="114300" distR="114300" simplePos="0" relativeHeight="251687936" behindDoc="0" locked="0" layoutInCell="1" allowOverlap="1" wp14:anchorId="1C039AE7" wp14:editId="515A61D0">
          <wp:simplePos x="0" y="0"/>
          <wp:positionH relativeFrom="column">
            <wp:posOffset>4017010</wp:posOffset>
          </wp:positionH>
          <wp:positionV relativeFrom="paragraph">
            <wp:posOffset>-107315</wp:posOffset>
          </wp:positionV>
          <wp:extent cx="1625600" cy="558165"/>
          <wp:effectExtent l="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25600" cy="558165"/>
                  </a:xfrm>
                  <a:prstGeom prst="rect">
                    <a:avLst/>
                  </a:prstGeom>
                  <a:noFill/>
                  <a:ln>
                    <a:noFill/>
                  </a:ln>
                </pic:spPr>
              </pic:pic>
            </a:graphicData>
          </a:graphic>
          <wp14:sizeRelH relativeFrom="page">
            <wp14:pctWidth>0</wp14:pctWidth>
          </wp14:sizeRelH>
          <wp14:sizeRelV relativeFrom="page">
            <wp14:pctHeight>0</wp14:pctHeight>
          </wp14:sizeRelV>
        </wp:anchor>
      </w:drawing>
    </w:r>
    <w:r w:rsidR="00266D9B">
      <w:rPr>
        <w:rFonts w:cs="Arial"/>
      </w:rPr>
      <w:t>III/1025 Čisovice-Bojov, úprava odvodnění</w:t>
    </w:r>
  </w:p>
  <w:p w:rsidR="00541C84" w:rsidRPr="00A4409B" w:rsidRDefault="00541C84" w:rsidP="003120E2">
    <w:pPr>
      <w:pStyle w:val="HeaderFooter"/>
      <w:rPr>
        <w:rFonts w:cs="Arial"/>
      </w:rPr>
    </w:pPr>
    <w:r>
      <w:rPr>
        <w:rFonts w:cs="Arial"/>
      </w:rPr>
      <w:t>D</w:t>
    </w:r>
    <w:r w:rsidR="00266D9B">
      <w:rPr>
        <w:rFonts w:cs="Arial"/>
      </w:rPr>
      <w:t>U</w:t>
    </w:r>
    <w:r>
      <w:rPr>
        <w:rFonts w:cs="Arial"/>
      </w:rPr>
      <w:t>SP</w:t>
    </w:r>
  </w:p>
  <w:p w:rsidR="00541C84" w:rsidRPr="00A4409B" w:rsidRDefault="00266D9B" w:rsidP="003120E2">
    <w:pPr>
      <w:pStyle w:val="HeaderFooter"/>
      <w:tabs>
        <w:tab w:val="clear" w:pos="4536"/>
        <w:tab w:val="clear" w:pos="9072"/>
      </w:tabs>
      <w:rPr>
        <w:rFonts w:cs="Arial"/>
        <w:b/>
      </w:rPr>
    </w:pPr>
    <w:r>
      <w:rPr>
        <w:rFonts w:cs="Arial"/>
        <w:b/>
      </w:rPr>
      <w:t>F.1</w:t>
    </w:r>
    <w:r w:rsidR="00541C84">
      <w:rPr>
        <w:rFonts w:cs="Arial"/>
        <w:b/>
      </w:rPr>
      <w:t xml:space="preserve"> Projekt odpadového hospodářství</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52054"/>
    <w:multiLevelType w:val="multilevel"/>
    <w:tmpl w:val="C6AE8F58"/>
    <w:lvl w:ilvl="0">
      <w:start w:val="1"/>
      <w:numFmt w:val="decimal"/>
      <w:lvlText w:val="%1."/>
      <w:lvlJc w:val="left"/>
      <w:pPr>
        <w:ind w:left="567" w:hanging="567"/>
      </w:pPr>
      <w:rPr>
        <w:rFonts w:hint="default"/>
      </w:rPr>
    </w:lvl>
    <w:lvl w:ilvl="1">
      <w:start w:val="1"/>
      <w:numFmt w:val="decimal"/>
      <w:lvlText w:val="%1.%2"/>
      <w:lvlJc w:val="left"/>
      <w:pPr>
        <w:ind w:left="1561" w:hanging="851"/>
      </w:pPr>
      <w:rPr>
        <w:rFonts w:hint="default"/>
      </w:rPr>
    </w:lvl>
    <w:lvl w:ilvl="2">
      <w:start w:val="1"/>
      <w:numFmt w:val="decimal"/>
      <w:lvlText w:val="%1.%2.%3"/>
      <w:lvlJc w:val="left"/>
      <w:pPr>
        <w:ind w:left="851" w:hanging="851"/>
      </w:pPr>
      <w:rPr>
        <w:rFonts w:hint="default"/>
      </w:rPr>
    </w:lvl>
    <w:lvl w:ilvl="3">
      <w:start w:val="1"/>
      <w:numFmt w:val="none"/>
      <w:lvlText w:val="%4"/>
      <w:lvlJc w:val="left"/>
      <w:pPr>
        <w:ind w:left="0" w:firstLine="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6435B17"/>
    <w:multiLevelType w:val="hybridMultilevel"/>
    <w:tmpl w:val="7ECA8C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741783C"/>
    <w:multiLevelType w:val="multilevel"/>
    <w:tmpl w:val="B426B3D0"/>
    <w:lvl w:ilvl="0">
      <w:start w:val="1"/>
      <w:numFmt w:val="decimal"/>
      <w:pStyle w:val="Nadpis1"/>
      <w:lvlText w:val="%1"/>
      <w:lvlJc w:val="left"/>
      <w:pPr>
        <w:ind w:left="567" w:hanging="567"/>
      </w:pPr>
      <w:rPr>
        <w:rFonts w:hint="default"/>
      </w:rPr>
    </w:lvl>
    <w:lvl w:ilvl="1">
      <w:start w:val="1"/>
      <w:numFmt w:val="decimal"/>
      <w:pStyle w:val="Nadpis2"/>
      <w:lvlText w:val="%1.%2"/>
      <w:lvlJc w:val="left"/>
      <w:pPr>
        <w:ind w:left="1561" w:hanging="851"/>
      </w:pPr>
      <w:rPr>
        <w:rFonts w:hint="default"/>
      </w:rPr>
    </w:lvl>
    <w:lvl w:ilvl="2">
      <w:start w:val="1"/>
      <w:numFmt w:val="decimal"/>
      <w:lvlText w:val="%1.%2.%3"/>
      <w:lvlJc w:val="left"/>
      <w:pPr>
        <w:ind w:left="851" w:hanging="851"/>
      </w:pPr>
      <w:rPr>
        <w:rFonts w:hint="default"/>
      </w:rPr>
    </w:lvl>
    <w:lvl w:ilvl="3">
      <w:start w:val="1"/>
      <w:numFmt w:val="none"/>
      <w:lvlText w:val="%4"/>
      <w:lvlJc w:val="left"/>
      <w:pPr>
        <w:ind w:left="0" w:firstLine="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76608F1"/>
    <w:multiLevelType w:val="multilevel"/>
    <w:tmpl w:val="FEAA884E"/>
    <w:lvl w:ilvl="0">
      <w:start w:val="1"/>
      <w:numFmt w:val="decimal"/>
      <w:lvlText w:val="[%1]"/>
      <w:lvlJc w:val="left"/>
      <w:pPr>
        <w:ind w:left="567" w:hanging="567"/>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 w15:restartNumberingAfterBreak="0">
    <w:nsid w:val="0CC76341"/>
    <w:multiLevelType w:val="hybridMultilevel"/>
    <w:tmpl w:val="BD944B56"/>
    <w:lvl w:ilvl="0" w:tplc="04050001">
      <w:start w:val="1"/>
      <w:numFmt w:val="decimal"/>
      <w:pStyle w:val="Nzevtabulky"/>
      <w:lvlText w:val="Tab.%1"/>
      <w:lvlJc w:val="left"/>
      <w:pPr>
        <w:tabs>
          <w:tab w:val="num" w:pos="3289"/>
        </w:tabs>
        <w:ind w:left="3289" w:hanging="802"/>
      </w:pPr>
      <w:rPr>
        <w:rFonts w:hint="default"/>
      </w:rPr>
    </w:lvl>
    <w:lvl w:ilvl="1" w:tplc="04050019" w:tentative="1">
      <w:start w:val="1"/>
      <w:numFmt w:val="lowerLetter"/>
      <w:lvlText w:val="%2."/>
      <w:lvlJc w:val="left"/>
      <w:pPr>
        <w:tabs>
          <w:tab w:val="num" w:pos="1440"/>
        </w:tabs>
        <w:ind w:left="1440" w:hanging="360"/>
      </w:pPr>
    </w:lvl>
    <w:lvl w:ilvl="2" w:tplc="27F68736"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4163A60"/>
    <w:multiLevelType w:val="multilevel"/>
    <w:tmpl w:val="FEAA884E"/>
    <w:lvl w:ilvl="0">
      <w:start w:val="1"/>
      <w:numFmt w:val="decimal"/>
      <w:lvlText w:val="[%1]"/>
      <w:lvlJc w:val="left"/>
      <w:pPr>
        <w:ind w:left="567" w:hanging="567"/>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6" w15:restartNumberingAfterBreak="0">
    <w:nsid w:val="1B110DCC"/>
    <w:multiLevelType w:val="hybridMultilevel"/>
    <w:tmpl w:val="39E2EE60"/>
    <w:lvl w:ilvl="0" w:tplc="08090001">
      <w:start w:val="1"/>
      <w:numFmt w:val="bullet"/>
      <w:lvlText w:val=""/>
      <w:lvlJc w:val="left"/>
      <w:pPr>
        <w:ind w:left="1174"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7" w15:restartNumberingAfterBreak="0">
    <w:nsid w:val="24057E4E"/>
    <w:multiLevelType w:val="hybridMultilevel"/>
    <w:tmpl w:val="A8868A0E"/>
    <w:lvl w:ilvl="0" w:tplc="62886F54">
      <w:start w:val="1"/>
      <w:numFmt w:val="decimal"/>
      <w:pStyle w:val="Nadpis4"/>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7F391B"/>
    <w:multiLevelType w:val="multilevel"/>
    <w:tmpl w:val="FEAA884E"/>
    <w:lvl w:ilvl="0">
      <w:start w:val="1"/>
      <w:numFmt w:val="decimal"/>
      <w:lvlText w:val="[%1]"/>
      <w:lvlJc w:val="left"/>
      <w:pPr>
        <w:ind w:left="567" w:hanging="567"/>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 w15:restartNumberingAfterBreak="0">
    <w:nsid w:val="25AC5E5D"/>
    <w:multiLevelType w:val="hybridMultilevel"/>
    <w:tmpl w:val="FB34A22C"/>
    <w:lvl w:ilvl="0" w:tplc="08090001">
      <w:start w:val="1"/>
      <w:numFmt w:val="bullet"/>
      <w:lvlText w:val=""/>
      <w:lvlJc w:val="left"/>
      <w:pPr>
        <w:ind w:left="1174"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10" w15:restartNumberingAfterBreak="0">
    <w:nsid w:val="26AC4910"/>
    <w:multiLevelType w:val="hybridMultilevel"/>
    <w:tmpl w:val="659A3B3A"/>
    <w:lvl w:ilvl="0" w:tplc="08090001">
      <w:start w:val="1"/>
      <w:numFmt w:val="bullet"/>
      <w:lvlText w:val=""/>
      <w:lvlJc w:val="left"/>
      <w:pPr>
        <w:ind w:left="1174" w:hanging="360"/>
      </w:pPr>
      <w:rPr>
        <w:rFonts w:ascii="Symbol" w:hAnsi="Symbol" w:hint="default"/>
      </w:rPr>
    </w:lvl>
    <w:lvl w:ilvl="1" w:tplc="04050003">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11" w15:restartNumberingAfterBreak="0">
    <w:nsid w:val="29CD5A4E"/>
    <w:multiLevelType w:val="hybridMultilevel"/>
    <w:tmpl w:val="44FCE9EE"/>
    <w:lvl w:ilvl="0" w:tplc="0809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12" w15:restartNumberingAfterBreak="0">
    <w:nsid w:val="2A8314FD"/>
    <w:multiLevelType w:val="hybridMultilevel"/>
    <w:tmpl w:val="AF500B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F6B5690"/>
    <w:multiLevelType w:val="multilevel"/>
    <w:tmpl w:val="FEAA884E"/>
    <w:lvl w:ilvl="0">
      <w:start w:val="1"/>
      <w:numFmt w:val="decimal"/>
      <w:lvlText w:val="[%1]"/>
      <w:lvlJc w:val="left"/>
      <w:pPr>
        <w:ind w:left="1571" w:hanging="567"/>
      </w:pPr>
      <w:rPr>
        <w:rFonts w:hint="default"/>
      </w:rPr>
    </w:lvl>
    <w:lvl w:ilvl="1">
      <w:start w:val="1"/>
      <w:numFmt w:val="lowerLetter"/>
      <w:lvlText w:val="%2."/>
      <w:lvlJc w:val="left"/>
      <w:pPr>
        <w:ind w:left="2728" w:hanging="360"/>
      </w:pPr>
      <w:rPr>
        <w:rFonts w:hint="default"/>
      </w:rPr>
    </w:lvl>
    <w:lvl w:ilvl="2">
      <w:start w:val="1"/>
      <w:numFmt w:val="lowerRoman"/>
      <w:lvlText w:val="%3."/>
      <w:lvlJc w:val="right"/>
      <w:pPr>
        <w:ind w:left="3448" w:hanging="180"/>
      </w:pPr>
      <w:rPr>
        <w:rFonts w:hint="default"/>
      </w:rPr>
    </w:lvl>
    <w:lvl w:ilvl="3">
      <w:start w:val="1"/>
      <w:numFmt w:val="decimal"/>
      <w:lvlText w:val="%4."/>
      <w:lvlJc w:val="left"/>
      <w:pPr>
        <w:ind w:left="4168" w:hanging="360"/>
      </w:pPr>
      <w:rPr>
        <w:rFonts w:hint="default"/>
      </w:rPr>
    </w:lvl>
    <w:lvl w:ilvl="4">
      <w:start w:val="1"/>
      <w:numFmt w:val="lowerLetter"/>
      <w:lvlText w:val="%5."/>
      <w:lvlJc w:val="left"/>
      <w:pPr>
        <w:ind w:left="4888" w:hanging="360"/>
      </w:pPr>
      <w:rPr>
        <w:rFonts w:hint="default"/>
      </w:rPr>
    </w:lvl>
    <w:lvl w:ilvl="5">
      <w:start w:val="1"/>
      <w:numFmt w:val="lowerRoman"/>
      <w:lvlText w:val="%6."/>
      <w:lvlJc w:val="right"/>
      <w:pPr>
        <w:ind w:left="5608" w:hanging="180"/>
      </w:pPr>
      <w:rPr>
        <w:rFonts w:hint="default"/>
      </w:rPr>
    </w:lvl>
    <w:lvl w:ilvl="6">
      <w:start w:val="1"/>
      <w:numFmt w:val="decimal"/>
      <w:lvlText w:val="%7."/>
      <w:lvlJc w:val="left"/>
      <w:pPr>
        <w:ind w:left="6328" w:hanging="360"/>
      </w:pPr>
      <w:rPr>
        <w:rFonts w:hint="default"/>
      </w:rPr>
    </w:lvl>
    <w:lvl w:ilvl="7">
      <w:start w:val="1"/>
      <w:numFmt w:val="lowerLetter"/>
      <w:lvlText w:val="%8."/>
      <w:lvlJc w:val="left"/>
      <w:pPr>
        <w:ind w:left="7048" w:hanging="360"/>
      </w:pPr>
      <w:rPr>
        <w:rFonts w:hint="default"/>
      </w:rPr>
    </w:lvl>
    <w:lvl w:ilvl="8">
      <w:start w:val="1"/>
      <w:numFmt w:val="lowerRoman"/>
      <w:lvlText w:val="%9."/>
      <w:lvlJc w:val="right"/>
      <w:pPr>
        <w:ind w:left="7768" w:hanging="180"/>
      </w:pPr>
      <w:rPr>
        <w:rFonts w:hint="default"/>
      </w:rPr>
    </w:lvl>
  </w:abstractNum>
  <w:abstractNum w:abstractNumId="14" w15:restartNumberingAfterBreak="0">
    <w:nsid w:val="30450CC9"/>
    <w:multiLevelType w:val="hybridMultilevel"/>
    <w:tmpl w:val="990254A4"/>
    <w:lvl w:ilvl="0" w:tplc="08090001">
      <w:start w:val="1"/>
      <w:numFmt w:val="bullet"/>
      <w:lvlText w:val=""/>
      <w:lvlJc w:val="left"/>
      <w:pPr>
        <w:ind w:left="1174" w:hanging="360"/>
      </w:pPr>
      <w:rPr>
        <w:rFonts w:ascii="Symbol" w:hAnsi="Symbol" w:hint="default"/>
      </w:rPr>
    </w:lvl>
    <w:lvl w:ilvl="1" w:tplc="9F4A8364">
      <w:numFmt w:val="bullet"/>
      <w:lvlText w:val="-"/>
      <w:lvlJc w:val="left"/>
      <w:pPr>
        <w:ind w:left="1894" w:hanging="360"/>
      </w:pPr>
      <w:rPr>
        <w:rFonts w:ascii="Arial" w:eastAsiaTheme="minorHAnsi" w:hAnsi="Arial" w:cs="Arial"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15" w15:restartNumberingAfterBreak="0">
    <w:nsid w:val="320A5E88"/>
    <w:multiLevelType w:val="hybridMultilevel"/>
    <w:tmpl w:val="C2D88AC4"/>
    <w:lvl w:ilvl="0" w:tplc="08090001">
      <w:start w:val="1"/>
      <w:numFmt w:val="bullet"/>
      <w:lvlText w:val=""/>
      <w:lvlJc w:val="left"/>
      <w:pPr>
        <w:ind w:left="1894" w:hanging="360"/>
      </w:pPr>
      <w:rPr>
        <w:rFonts w:ascii="Symbol" w:hAnsi="Symbol" w:hint="default"/>
      </w:rPr>
    </w:lvl>
    <w:lvl w:ilvl="1" w:tplc="04050003" w:tentative="1">
      <w:start w:val="1"/>
      <w:numFmt w:val="bullet"/>
      <w:lvlText w:val="o"/>
      <w:lvlJc w:val="left"/>
      <w:pPr>
        <w:ind w:left="2614" w:hanging="360"/>
      </w:pPr>
      <w:rPr>
        <w:rFonts w:ascii="Courier New" w:hAnsi="Courier New" w:cs="Courier New" w:hint="default"/>
      </w:rPr>
    </w:lvl>
    <w:lvl w:ilvl="2" w:tplc="04050005" w:tentative="1">
      <w:start w:val="1"/>
      <w:numFmt w:val="bullet"/>
      <w:lvlText w:val=""/>
      <w:lvlJc w:val="left"/>
      <w:pPr>
        <w:ind w:left="3334" w:hanging="360"/>
      </w:pPr>
      <w:rPr>
        <w:rFonts w:ascii="Wingdings" w:hAnsi="Wingdings" w:hint="default"/>
      </w:rPr>
    </w:lvl>
    <w:lvl w:ilvl="3" w:tplc="04050001" w:tentative="1">
      <w:start w:val="1"/>
      <w:numFmt w:val="bullet"/>
      <w:lvlText w:val=""/>
      <w:lvlJc w:val="left"/>
      <w:pPr>
        <w:ind w:left="4054" w:hanging="360"/>
      </w:pPr>
      <w:rPr>
        <w:rFonts w:ascii="Symbol" w:hAnsi="Symbol" w:hint="default"/>
      </w:rPr>
    </w:lvl>
    <w:lvl w:ilvl="4" w:tplc="04050003" w:tentative="1">
      <w:start w:val="1"/>
      <w:numFmt w:val="bullet"/>
      <w:lvlText w:val="o"/>
      <w:lvlJc w:val="left"/>
      <w:pPr>
        <w:ind w:left="4774" w:hanging="360"/>
      </w:pPr>
      <w:rPr>
        <w:rFonts w:ascii="Courier New" w:hAnsi="Courier New" w:cs="Courier New" w:hint="default"/>
      </w:rPr>
    </w:lvl>
    <w:lvl w:ilvl="5" w:tplc="04050005" w:tentative="1">
      <w:start w:val="1"/>
      <w:numFmt w:val="bullet"/>
      <w:lvlText w:val=""/>
      <w:lvlJc w:val="left"/>
      <w:pPr>
        <w:ind w:left="5494" w:hanging="360"/>
      </w:pPr>
      <w:rPr>
        <w:rFonts w:ascii="Wingdings" w:hAnsi="Wingdings" w:hint="default"/>
      </w:rPr>
    </w:lvl>
    <w:lvl w:ilvl="6" w:tplc="04050001" w:tentative="1">
      <w:start w:val="1"/>
      <w:numFmt w:val="bullet"/>
      <w:lvlText w:val=""/>
      <w:lvlJc w:val="left"/>
      <w:pPr>
        <w:ind w:left="6214" w:hanging="360"/>
      </w:pPr>
      <w:rPr>
        <w:rFonts w:ascii="Symbol" w:hAnsi="Symbol" w:hint="default"/>
      </w:rPr>
    </w:lvl>
    <w:lvl w:ilvl="7" w:tplc="04050003" w:tentative="1">
      <w:start w:val="1"/>
      <w:numFmt w:val="bullet"/>
      <w:lvlText w:val="o"/>
      <w:lvlJc w:val="left"/>
      <w:pPr>
        <w:ind w:left="6934" w:hanging="360"/>
      </w:pPr>
      <w:rPr>
        <w:rFonts w:ascii="Courier New" w:hAnsi="Courier New" w:cs="Courier New" w:hint="default"/>
      </w:rPr>
    </w:lvl>
    <w:lvl w:ilvl="8" w:tplc="04050005" w:tentative="1">
      <w:start w:val="1"/>
      <w:numFmt w:val="bullet"/>
      <w:lvlText w:val=""/>
      <w:lvlJc w:val="left"/>
      <w:pPr>
        <w:ind w:left="7654" w:hanging="360"/>
      </w:pPr>
      <w:rPr>
        <w:rFonts w:ascii="Wingdings" w:hAnsi="Wingdings" w:hint="default"/>
      </w:rPr>
    </w:lvl>
  </w:abstractNum>
  <w:abstractNum w:abstractNumId="16" w15:restartNumberingAfterBreak="0">
    <w:nsid w:val="33044F17"/>
    <w:multiLevelType w:val="hybridMultilevel"/>
    <w:tmpl w:val="58B8162E"/>
    <w:lvl w:ilvl="0" w:tplc="08090019">
      <w:start w:val="1"/>
      <w:numFmt w:val="low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 w15:restartNumberingAfterBreak="0">
    <w:nsid w:val="34DF0C81"/>
    <w:multiLevelType w:val="hybridMultilevel"/>
    <w:tmpl w:val="E6B8B5DE"/>
    <w:lvl w:ilvl="0" w:tplc="08090001">
      <w:start w:val="1"/>
      <w:numFmt w:val="bullet"/>
      <w:lvlText w:val=""/>
      <w:lvlJc w:val="left"/>
      <w:pPr>
        <w:ind w:left="1174" w:hanging="360"/>
      </w:pPr>
      <w:rPr>
        <w:rFonts w:ascii="Symbol" w:hAnsi="Symbol" w:hint="default"/>
      </w:rPr>
    </w:lvl>
    <w:lvl w:ilvl="1" w:tplc="08090001">
      <w:start w:val="1"/>
      <w:numFmt w:val="bullet"/>
      <w:lvlText w:val=""/>
      <w:lvlJc w:val="left"/>
      <w:pPr>
        <w:ind w:left="1894" w:hanging="360"/>
      </w:pPr>
      <w:rPr>
        <w:rFonts w:ascii="Symbol" w:hAnsi="Symbol"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18" w15:restartNumberingAfterBreak="0">
    <w:nsid w:val="39220B9D"/>
    <w:multiLevelType w:val="hybridMultilevel"/>
    <w:tmpl w:val="C1DCC4A0"/>
    <w:lvl w:ilvl="0" w:tplc="0405000F">
      <w:start w:val="1"/>
      <w:numFmt w:val="decimal"/>
      <w:lvlText w:val="%1."/>
      <w:lvlJc w:val="left"/>
      <w:pPr>
        <w:ind w:left="720" w:hanging="360"/>
      </w:pPr>
    </w:lvl>
    <w:lvl w:ilvl="1" w:tplc="C6A6837E">
      <w:start w:val="2"/>
      <w:numFmt w:val="bullet"/>
      <w:lvlText w:val="•"/>
      <w:lvlJc w:val="left"/>
      <w:pPr>
        <w:ind w:left="1440" w:hanging="360"/>
      </w:pPr>
      <w:rPr>
        <w:rFonts w:ascii="SymbolMT" w:eastAsiaTheme="minorHAnsi" w:hAnsi="SymbolMT" w:cs="SymbolMT"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315626"/>
    <w:multiLevelType w:val="hybridMultilevel"/>
    <w:tmpl w:val="0608E528"/>
    <w:lvl w:ilvl="0" w:tplc="3F181048">
      <w:start w:val="1"/>
      <w:numFmt w:val="lowerLetter"/>
      <w:pStyle w:val="Nadpis2a"/>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4C7627"/>
    <w:multiLevelType w:val="multilevel"/>
    <w:tmpl w:val="229E609E"/>
    <w:lvl w:ilvl="0">
      <w:start w:val="3"/>
      <w:numFmt w:val="decimal"/>
      <w:lvlText w:val="%1."/>
      <w:lvlJc w:val="left"/>
      <w:pPr>
        <w:ind w:left="567" w:hanging="567"/>
      </w:pPr>
      <w:rPr>
        <w:rFonts w:hint="default"/>
      </w:rPr>
    </w:lvl>
    <w:lvl w:ilvl="1">
      <w:start w:val="1"/>
      <w:numFmt w:val="decimal"/>
      <w:lvlText w:val="%1.%2"/>
      <w:lvlJc w:val="left"/>
      <w:pPr>
        <w:ind w:left="1561" w:hanging="851"/>
      </w:pPr>
      <w:rPr>
        <w:rFonts w:hint="default"/>
      </w:rPr>
    </w:lvl>
    <w:lvl w:ilvl="2">
      <w:start w:val="1"/>
      <w:numFmt w:val="decimal"/>
      <w:lvlText w:val="%1.%2.%3"/>
      <w:lvlJc w:val="left"/>
      <w:pPr>
        <w:ind w:left="851" w:hanging="851"/>
      </w:pPr>
      <w:rPr>
        <w:rFonts w:hint="default"/>
      </w:rPr>
    </w:lvl>
    <w:lvl w:ilvl="3">
      <w:start w:val="1"/>
      <w:numFmt w:val="none"/>
      <w:lvlText w:val="%4"/>
      <w:lvlJc w:val="left"/>
      <w:pPr>
        <w:ind w:left="0" w:firstLine="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E961DFA"/>
    <w:multiLevelType w:val="multilevel"/>
    <w:tmpl w:val="FEAA884E"/>
    <w:lvl w:ilvl="0">
      <w:start w:val="1"/>
      <w:numFmt w:val="decimal"/>
      <w:lvlText w:val="[%1]"/>
      <w:lvlJc w:val="left"/>
      <w:pPr>
        <w:ind w:left="567" w:hanging="567"/>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2" w15:restartNumberingAfterBreak="0">
    <w:nsid w:val="50FD4254"/>
    <w:multiLevelType w:val="hybridMultilevel"/>
    <w:tmpl w:val="2C74E62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77A3529"/>
    <w:multiLevelType w:val="hybridMultilevel"/>
    <w:tmpl w:val="6B0E6C76"/>
    <w:lvl w:ilvl="0" w:tplc="0809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24" w15:restartNumberingAfterBreak="0">
    <w:nsid w:val="57CD2EC6"/>
    <w:multiLevelType w:val="hybridMultilevel"/>
    <w:tmpl w:val="26A61914"/>
    <w:lvl w:ilvl="0" w:tplc="0809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25" w15:restartNumberingAfterBreak="0">
    <w:nsid w:val="5D0B4993"/>
    <w:multiLevelType w:val="multilevel"/>
    <w:tmpl w:val="FEAA884E"/>
    <w:lvl w:ilvl="0">
      <w:start w:val="1"/>
      <w:numFmt w:val="decimal"/>
      <w:lvlText w:val="[%1]"/>
      <w:lvlJc w:val="left"/>
      <w:pPr>
        <w:ind w:left="567" w:hanging="567"/>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6" w15:restartNumberingAfterBreak="0">
    <w:nsid w:val="620D62D7"/>
    <w:multiLevelType w:val="hybridMultilevel"/>
    <w:tmpl w:val="33246C2A"/>
    <w:lvl w:ilvl="0" w:tplc="0809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27" w15:restartNumberingAfterBreak="0">
    <w:nsid w:val="658E38D4"/>
    <w:multiLevelType w:val="multilevel"/>
    <w:tmpl w:val="C6AE8F58"/>
    <w:lvl w:ilvl="0">
      <w:start w:val="1"/>
      <w:numFmt w:val="decimal"/>
      <w:lvlText w:val="%1."/>
      <w:lvlJc w:val="left"/>
      <w:pPr>
        <w:ind w:left="567" w:hanging="567"/>
      </w:pPr>
      <w:rPr>
        <w:rFonts w:hint="default"/>
      </w:rPr>
    </w:lvl>
    <w:lvl w:ilvl="1">
      <w:start w:val="1"/>
      <w:numFmt w:val="decimal"/>
      <w:lvlText w:val="%1.%2"/>
      <w:lvlJc w:val="left"/>
      <w:pPr>
        <w:ind w:left="1561" w:hanging="851"/>
      </w:pPr>
      <w:rPr>
        <w:rFonts w:hint="default"/>
      </w:rPr>
    </w:lvl>
    <w:lvl w:ilvl="2">
      <w:start w:val="1"/>
      <w:numFmt w:val="decimal"/>
      <w:lvlText w:val="%1.%2.%3"/>
      <w:lvlJc w:val="left"/>
      <w:pPr>
        <w:ind w:left="851" w:hanging="851"/>
      </w:pPr>
      <w:rPr>
        <w:rFonts w:hint="default"/>
      </w:rPr>
    </w:lvl>
    <w:lvl w:ilvl="3">
      <w:start w:val="1"/>
      <w:numFmt w:val="none"/>
      <w:lvlText w:val="%4"/>
      <w:lvlJc w:val="left"/>
      <w:pPr>
        <w:ind w:left="0" w:firstLine="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D6E68D7"/>
    <w:multiLevelType w:val="hybridMultilevel"/>
    <w:tmpl w:val="A9768C92"/>
    <w:lvl w:ilvl="0" w:tplc="08090001">
      <w:start w:val="1"/>
      <w:numFmt w:val="bullet"/>
      <w:lvlText w:val=""/>
      <w:lvlJc w:val="left"/>
      <w:pPr>
        <w:ind w:left="1894" w:hanging="360"/>
      </w:pPr>
      <w:rPr>
        <w:rFonts w:ascii="Symbol" w:hAnsi="Symbol" w:hint="default"/>
      </w:rPr>
    </w:lvl>
    <w:lvl w:ilvl="1" w:tplc="04050003" w:tentative="1">
      <w:start w:val="1"/>
      <w:numFmt w:val="bullet"/>
      <w:lvlText w:val="o"/>
      <w:lvlJc w:val="left"/>
      <w:pPr>
        <w:ind w:left="2614" w:hanging="360"/>
      </w:pPr>
      <w:rPr>
        <w:rFonts w:ascii="Courier New" w:hAnsi="Courier New" w:cs="Courier New" w:hint="default"/>
      </w:rPr>
    </w:lvl>
    <w:lvl w:ilvl="2" w:tplc="04050005" w:tentative="1">
      <w:start w:val="1"/>
      <w:numFmt w:val="bullet"/>
      <w:lvlText w:val=""/>
      <w:lvlJc w:val="left"/>
      <w:pPr>
        <w:ind w:left="3334" w:hanging="360"/>
      </w:pPr>
      <w:rPr>
        <w:rFonts w:ascii="Wingdings" w:hAnsi="Wingdings" w:hint="default"/>
      </w:rPr>
    </w:lvl>
    <w:lvl w:ilvl="3" w:tplc="04050001" w:tentative="1">
      <w:start w:val="1"/>
      <w:numFmt w:val="bullet"/>
      <w:lvlText w:val=""/>
      <w:lvlJc w:val="left"/>
      <w:pPr>
        <w:ind w:left="4054" w:hanging="360"/>
      </w:pPr>
      <w:rPr>
        <w:rFonts w:ascii="Symbol" w:hAnsi="Symbol" w:hint="default"/>
      </w:rPr>
    </w:lvl>
    <w:lvl w:ilvl="4" w:tplc="04050003" w:tentative="1">
      <w:start w:val="1"/>
      <w:numFmt w:val="bullet"/>
      <w:lvlText w:val="o"/>
      <w:lvlJc w:val="left"/>
      <w:pPr>
        <w:ind w:left="4774" w:hanging="360"/>
      </w:pPr>
      <w:rPr>
        <w:rFonts w:ascii="Courier New" w:hAnsi="Courier New" w:cs="Courier New" w:hint="default"/>
      </w:rPr>
    </w:lvl>
    <w:lvl w:ilvl="5" w:tplc="04050005" w:tentative="1">
      <w:start w:val="1"/>
      <w:numFmt w:val="bullet"/>
      <w:lvlText w:val=""/>
      <w:lvlJc w:val="left"/>
      <w:pPr>
        <w:ind w:left="5494" w:hanging="360"/>
      </w:pPr>
      <w:rPr>
        <w:rFonts w:ascii="Wingdings" w:hAnsi="Wingdings" w:hint="default"/>
      </w:rPr>
    </w:lvl>
    <w:lvl w:ilvl="6" w:tplc="04050001" w:tentative="1">
      <w:start w:val="1"/>
      <w:numFmt w:val="bullet"/>
      <w:lvlText w:val=""/>
      <w:lvlJc w:val="left"/>
      <w:pPr>
        <w:ind w:left="6214" w:hanging="360"/>
      </w:pPr>
      <w:rPr>
        <w:rFonts w:ascii="Symbol" w:hAnsi="Symbol" w:hint="default"/>
      </w:rPr>
    </w:lvl>
    <w:lvl w:ilvl="7" w:tplc="04050003" w:tentative="1">
      <w:start w:val="1"/>
      <w:numFmt w:val="bullet"/>
      <w:lvlText w:val="o"/>
      <w:lvlJc w:val="left"/>
      <w:pPr>
        <w:ind w:left="6934" w:hanging="360"/>
      </w:pPr>
      <w:rPr>
        <w:rFonts w:ascii="Courier New" w:hAnsi="Courier New" w:cs="Courier New" w:hint="default"/>
      </w:rPr>
    </w:lvl>
    <w:lvl w:ilvl="8" w:tplc="04050005" w:tentative="1">
      <w:start w:val="1"/>
      <w:numFmt w:val="bullet"/>
      <w:lvlText w:val=""/>
      <w:lvlJc w:val="left"/>
      <w:pPr>
        <w:ind w:left="7654" w:hanging="360"/>
      </w:pPr>
      <w:rPr>
        <w:rFonts w:ascii="Wingdings" w:hAnsi="Wingdings" w:hint="default"/>
      </w:rPr>
    </w:lvl>
  </w:abstractNum>
  <w:abstractNum w:abstractNumId="29" w15:restartNumberingAfterBreak="0">
    <w:nsid w:val="6D911A22"/>
    <w:multiLevelType w:val="hybridMultilevel"/>
    <w:tmpl w:val="C3D8B1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DF9489B"/>
    <w:multiLevelType w:val="hybridMultilevel"/>
    <w:tmpl w:val="6008A3C2"/>
    <w:lvl w:ilvl="0" w:tplc="08090001">
      <w:start w:val="1"/>
      <w:numFmt w:val="bullet"/>
      <w:lvlText w:val=""/>
      <w:lvlJc w:val="left"/>
      <w:pPr>
        <w:ind w:left="1174" w:hanging="360"/>
      </w:pPr>
      <w:rPr>
        <w:rFonts w:ascii="Symbol" w:hAnsi="Symbol" w:hint="default"/>
      </w:rPr>
    </w:lvl>
    <w:lvl w:ilvl="1" w:tplc="04050003">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31" w15:restartNumberingAfterBreak="0">
    <w:nsid w:val="73265AD7"/>
    <w:multiLevelType w:val="hybridMultilevel"/>
    <w:tmpl w:val="506CA530"/>
    <w:lvl w:ilvl="0" w:tplc="0809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32" w15:restartNumberingAfterBreak="0">
    <w:nsid w:val="740B27BC"/>
    <w:multiLevelType w:val="hybridMultilevel"/>
    <w:tmpl w:val="B54EF6C0"/>
    <w:lvl w:ilvl="0" w:tplc="434E8F32">
      <w:start w:val="1"/>
      <w:numFmt w:val="lowerLetter"/>
      <w:pStyle w:val="Nadpis3"/>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3" w15:restartNumberingAfterBreak="0">
    <w:nsid w:val="7413448F"/>
    <w:multiLevelType w:val="multilevel"/>
    <w:tmpl w:val="FEAA884E"/>
    <w:lvl w:ilvl="0">
      <w:start w:val="1"/>
      <w:numFmt w:val="decimal"/>
      <w:lvlText w:val="[%1]"/>
      <w:lvlJc w:val="left"/>
      <w:pPr>
        <w:ind w:left="567" w:hanging="567"/>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4" w15:restartNumberingAfterBreak="0">
    <w:nsid w:val="7F595281"/>
    <w:multiLevelType w:val="multilevel"/>
    <w:tmpl w:val="FEAA884E"/>
    <w:lvl w:ilvl="0">
      <w:start w:val="1"/>
      <w:numFmt w:val="decimal"/>
      <w:lvlText w:val="[%1]"/>
      <w:lvlJc w:val="left"/>
      <w:pPr>
        <w:ind w:left="567" w:hanging="567"/>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num w:numId="1">
    <w:abstractNumId w:val="2"/>
  </w:num>
  <w:num w:numId="2">
    <w:abstractNumId w:val="32"/>
  </w:num>
  <w:num w:numId="3">
    <w:abstractNumId w:val="7"/>
  </w:num>
  <w:num w:numId="4">
    <w:abstractNumId w:val="3"/>
  </w:num>
  <w:num w:numId="5">
    <w:abstractNumId w:val="4"/>
  </w:num>
  <w:num w:numId="6">
    <w:abstractNumId w:val="6"/>
  </w:num>
  <w:num w:numId="7">
    <w:abstractNumId w:val="14"/>
  </w:num>
  <w:num w:numId="8">
    <w:abstractNumId w:val="9"/>
  </w:num>
  <w:num w:numId="9">
    <w:abstractNumId w:val="21"/>
  </w:num>
  <w:num w:numId="10">
    <w:abstractNumId w:val="33"/>
  </w:num>
  <w:num w:numId="11">
    <w:abstractNumId w:val="25"/>
  </w:num>
  <w:num w:numId="12">
    <w:abstractNumId w:val="32"/>
    <w:lvlOverride w:ilvl="0">
      <w:startOverride w:val="1"/>
    </w:lvlOverride>
  </w:num>
  <w:num w:numId="13">
    <w:abstractNumId w:val="32"/>
    <w:lvlOverride w:ilvl="0">
      <w:startOverride w:val="1"/>
    </w:lvlOverride>
  </w:num>
  <w:num w:numId="14">
    <w:abstractNumId w:val="32"/>
    <w:lvlOverride w:ilvl="0">
      <w:startOverride w:val="1"/>
    </w:lvlOverride>
  </w:num>
  <w:num w:numId="15">
    <w:abstractNumId w:val="32"/>
    <w:lvlOverride w:ilvl="0">
      <w:startOverride w:val="1"/>
    </w:lvlOverride>
  </w:num>
  <w:num w:numId="16">
    <w:abstractNumId w:val="32"/>
  </w:num>
  <w:num w:numId="17">
    <w:abstractNumId w:val="1"/>
  </w:num>
  <w:num w:numId="18">
    <w:abstractNumId w:val="29"/>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6"/>
  </w:num>
  <w:num w:numId="22">
    <w:abstractNumId w:val="19"/>
  </w:num>
  <w:num w:numId="23">
    <w:abstractNumId w:val="19"/>
    <w:lvlOverride w:ilvl="0">
      <w:startOverride w:val="1"/>
    </w:lvlOverride>
  </w:num>
  <w:num w:numId="24">
    <w:abstractNumId w:val="19"/>
    <w:lvlOverride w:ilvl="0">
      <w:startOverride w:val="1"/>
    </w:lvlOverride>
  </w:num>
  <w:num w:numId="25">
    <w:abstractNumId w:val="5"/>
  </w:num>
  <w:num w:numId="26">
    <w:abstractNumId w:val="34"/>
  </w:num>
  <w:num w:numId="27">
    <w:abstractNumId w:val="8"/>
  </w:num>
  <w:num w:numId="28">
    <w:abstractNumId w:val="18"/>
  </w:num>
  <w:num w:numId="29">
    <w:abstractNumId w:val="30"/>
  </w:num>
  <w:num w:numId="30">
    <w:abstractNumId w:val="17"/>
  </w:num>
  <w:num w:numId="31">
    <w:abstractNumId w:val="23"/>
  </w:num>
  <w:num w:numId="32">
    <w:abstractNumId w:val="15"/>
  </w:num>
  <w:num w:numId="33">
    <w:abstractNumId w:val="31"/>
  </w:num>
  <w:num w:numId="34">
    <w:abstractNumId w:val="24"/>
  </w:num>
  <w:num w:numId="35">
    <w:abstractNumId w:val="10"/>
  </w:num>
  <w:num w:numId="36">
    <w:abstractNumId w:val="28"/>
  </w:num>
  <w:num w:numId="37">
    <w:abstractNumId w:val="12"/>
  </w:num>
  <w:num w:numId="38">
    <w:abstractNumId w:val="0"/>
  </w:num>
  <w:num w:numId="39">
    <w:abstractNumId w:val="27"/>
  </w:num>
  <w:num w:numId="40">
    <w:abstractNumId w:val="20"/>
  </w:num>
  <w:num w:numId="41">
    <w:abstractNumId w:val="26"/>
  </w:num>
  <w:num w:numId="42">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DF4"/>
    <w:rsid w:val="00001586"/>
    <w:rsid w:val="000053BB"/>
    <w:rsid w:val="0000600E"/>
    <w:rsid w:val="00006CB2"/>
    <w:rsid w:val="000160F8"/>
    <w:rsid w:val="00017152"/>
    <w:rsid w:val="00020506"/>
    <w:rsid w:val="00021675"/>
    <w:rsid w:val="00021A44"/>
    <w:rsid w:val="00023D87"/>
    <w:rsid w:val="00023DA6"/>
    <w:rsid w:val="00025105"/>
    <w:rsid w:val="00027EE4"/>
    <w:rsid w:val="00031DF9"/>
    <w:rsid w:val="0003492C"/>
    <w:rsid w:val="000404AD"/>
    <w:rsid w:val="0004291A"/>
    <w:rsid w:val="00044F32"/>
    <w:rsid w:val="00052177"/>
    <w:rsid w:val="00055BCA"/>
    <w:rsid w:val="00055D75"/>
    <w:rsid w:val="00057E28"/>
    <w:rsid w:val="00060249"/>
    <w:rsid w:val="00067A01"/>
    <w:rsid w:val="000704A2"/>
    <w:rsid w:val="00084C73"/>
    <w:rsid w:val="00095E82"/>
    <w:rsid w:val="000A18E0"/>
    <w:rsid w:val="000A782C"/>
    <w:rsid w:val="000C71D2"/>
    <w:rsid w:val="000C78B9"/>
    <w:rsid w:val="000C7D9C"/>
    <w:rsid w:val="000D1733"/>
    <w:rsid w:val="000D5083"/>
    <w:rsid w:val="000D7228"/>
    <w:rsid w:val="000E1904"/>
    <w:rsid w:val="000E216A"/>
    <w:rsid w:val="000E5BED"/>
    <w:rsid w:val="000F3798"/>
    <w:rsid w:val="00101F18"/>
    <w:rsid w:val="00112097"/>
    <w:rsid w:val="00116E3B"/>
    <w:rsid w:val="0011746A"/>
    <w:rsid w:val="00122F87"/>
    <w:rsid w:val="00123774"/>
    <w:rsid w:val="001310AC"/>
    <w:rsid w:val="001326E5"/>
    <w:rsid w:val="00133D2E"/>
    <w:rsid w:val="00134220"/>
    <w:rsid w:val="00135052"/>
    <w:rsid w:val="00136548"/>
    <w:rsid w:val="001442B6"/>
    <w:rsid w:val="00144A6E"/>
    <w:rsid w:val="00145DD1"/>
    <w:rsid w:val="00151E36"/>
    <w:rsid w:val="0015466C"/>
    <w:rsid w:val="001574D6"/>
    <w:rsid w:val="00157E74"/>
    <w:rsid w:val="00164461"/>
    <w:rsid w:val="0016627C"/>
    <w:rsid w:val="001679DB"/>
    <w:rsid w:val="00171850"/>
    <w:rsid w:val="001723DB"/>
    <w:rsid w:val="00175640"/>
    <w:rsid w:val="00185442"/>
    <w:rsid w:val="00191EA1"/>
    <w:rsid w:val="0019312F"/>
    <w:rsid w:val="00197F69"/>
    <w:rsid w:val="001A124D"/>
    <w:rsid w:val="001A1C1A"/>
    <w:rsid w:val="001A20E6"/>
    <w:rsid w:val="001A5809"/>
    <w:rsid w:val="001A6F72"/>
    <w:rsid w:val="001B69BF"/>
    <w:rsid w:val="001C0EA3"/>
    <w:rsid w:val="001C383B"/>
    <w:rsid w:val="001C5278"/>
    <w:rsid w:val="001D0B7F"/>
    <w:rsid w:val="001D1B91"/>
    <w:rsid w:val="001D4C35"/>
    <w:rsid w:val="001F0AE5"/>
    <w:rsid w:val="001F1226"/>
    <w:rsid w:val="001F2C8A"/>
    <w:rsid w:val="001F32F0"/>
    <w:rsid w:val="001F48BF"/>
    <w:rsid w:val="001F76AA"/>
    <w:rsid w:val="002019EB"/>
    <w:rsid w:val="002077C3"/>
    <w:rsid w:val="0021013C"/>
    <w:rsid w:val="0021062A"/>
    <w:rsid w:val="00214FE4"/>
    <w:rsid w:val="00220F2E"/>
    <w:rsid w:val="002223DF"/>
    <w:rsid w:val="00224D0F"/>
    <w:rsid w:val="002252D4"/>
    <w:rsid w:val="0023328C"/>
    <w:rsid w:val="00233349"/>
    <w:rsid w:val="0023440D"/>
    <w:rsid w:val="00234467"/>
    <w:rsid w:val="002355E9"/>
    <w:rsid w:val="0024310E"/>
    <w:rsid w:val="002562FB"/>
    <w:rsid w:val="00262102"/>
    <w:rsid w:val="00263B9D"/>
    <w:rsid w:val="002661FE"/>
    <w:rsid w:val="00266C12"/>
    <w:rsid w:val="00266D9B"/>
    <w:rsid w:val="00276FE5"/>
    <w:rsid w:val="0028076F"/>
    <w:rsid w:val="00290AB9"/>
    <w:rsid w:val="002A1148"/>
    <w:rsid w:val="002A42FB"/>
    <w:rsid w:val="002B0646"/>
    <w:rsid w:val="002B5F71"/>
    <w:rsid w:val="002C3177"/>
    <w:rsid w:val="002C3CA5"/>
    <w:rsid w:val="002D13DE"/>
    <w:rsid w:val="002F13B4"/>
    <w:rsid w:val="002F30FF"/>
    <w:rsid w:val="002F68C8"/>
    <w:rsid w:val="002F6BAE"/>
    <w:rsid w:val="002F7CB7"/>
    <w:rsid w:val="00306333"/>
    <w:rsid w:val="003120E2"/>
    <w:rsid w:val="0032260F"/>
    <w:rsid w:val="00323387"/>
    <w:rsid w:val="0032711A"/>
    <w:rsid w:val="00336823"/>
    <w:rsid w:val="00336ED8"/>
    <w:rsid w:val="00347F8E"/>
    <w:rsid w:val="0035136D"/>
    <w:rsid w:val="0035749C"/>
    <w:rsid w:val="00360514"/>
    <w:rsid w:val="00366D1F"/>
    <w:rsid w:val="003701A4"/>
    <w:rsid w:val="00371444"/>
    <w:rsid w:val="003734F5"/>
    <w:rsid w:val="003804E2"/>
    <w:rsid w:val="00383A7B"/>
    <w:rsid w:val="00383EE4"/>
    <w:rsid w:val="00384537"/>
    <w:rsid w:val="00391219"/>
    <w:rsid w:val="003916DB"/>
    <w:rsid w:val="003A01EA"/>
    <w:rsid w:val="003B2A8E"/>
    <w:rsid w:val="003B4401"/>
    <w:rsid w:val="003C24AD"/>
    <w:rsid w:val="003C6B54"/>
    <w:rsid w:val="003C7941"/>
    <w:rsid w:val="003D1FC8"/>
    <w:rsid w:val="003D507C"/>
    <w:rsid w:val="003D7432"/>
    <w:rsid w:val="003E186D"/>
    <w:rsid w:val="003F186A"/>
    <w:rsid w:val="003F71E9"/>
    <w:rsid w:val="003F7C8F"/>
    <w:rsid w:val="00404525"/>
    <w:rsid w:val="00410395"/>
    <w:rsid w:val="00415797"/>
    <w:rsid w:val="00422907"/>
    <w:rsid w:val="004252F9"/>
    <w:rsid w:val="00427EF6"/>
    <w:rsid w:val="00432388"/>
    <w:rsid w:val="004413C1"/>
    <w:rsid w:val="00441D29"/>
    <w:rsid w:val="004467D6"/>
    <w:rsid w:val="00450C42"/>
    <w:rsid w:val="00451525"/>
    <w:rsid w:val="00451E8A"/>
    <w:rsid w:val="00452B93"/>
    <w:rsid w:val="0045568E"/>
    <w:rsid w:val="00456656"/>
    <w:rsid w:val="00464D2F"/>
    <w:rsid w:val="004720D0"/>
    <w:rsid w:val="0047250A"/>
    <w:rsid w:val="0047280C"/>
    <w:rsid w:val="004775FE"/>
    <w:rsid w:val="00477D7C"/>
    <w:rsid w:val="00482258"/>
    <w:rsid w:val="0048351F"/>
    <w:rsid w:val="004860AB"/>
    <w:rsid w:val="004866F4"/>
    <w:rsid w:val="00493079"/>
    <w:rsid w:val="00493380"/>
    <w:rsid w:val="0049451D"/>
    <w:rsid w:val="004A2C09"/>
    <w:rsid w:val="004A5930"/>
    <w:rsid w:val="004B4445"/>
    <w:rsid w:val="004B619C"/>
    <w:rsid w:val="004B7EC6"/>
    <w:rsid w:val="004C2D7F"/>
    <w:rsid w:val="004C35A4"/>
    <w:rsid w:val="004D357D"/>
    <w:rsid w:val="004D4EC1"/>
    <w:rsid w:val="004D4F3F"/>
    <w:rsid w:val="004E1A46"/>
    <w:rsid w:val="004E23A5"/>
    <w:rsid w:val="004F0C05"/>
    <w:rsid w:val="004F3E5A"/>
    <w:rsid w:val="004F5054"/>
    <w:rsid w:val="00500A86"/>
    <w:rsid w:val="0050198E"/>
    <w:rsid w:val="005028C0"/>
    <w:rsid w:val="00504346"/>
    <w:rsid w:val="0051144C"/>
    <w:rsid w:val="00514DEC"/>
    <w:rsid w:val="00515734"/>
    <w:rsid w:val="00522688"/>
    <w:rsid w:val="00524E2F"/>
    <w:rsid w:val="005267A9"/>
    <w:rsid w:val="00533AD4"/>
    <w:rsid w:val="00534A28"/>
    <w:rsid w:val="005419A6"/>
    <w:rsid w:val="00541C84"/>
    <w:rsid w:val="00550BC9"/>
    <w:rsid w:val="00552579"/>
    <w:rsid w:val="00553DF4"/>
    <w:rsid w:val="005565D3"/>
    <w:rsid w:val="0056232D"/>
    <w:rsid w:val="0056721D"/>
    <w:rsid w:val="00575116"/>
    <w:rsid w:val="00575F5B"/>
    <w:rsid w:val="00581AAE"/>
    <w:rsid w:val="00581D45"/>
    <w:rsid w:val="00585CCE"/>
    <w:rsid w:val="00590C68"/>
    <w:rsid w:val="005A0B24"/>
    <w:rsid w:val="005B00D5"/>
    <w:rsid w:val="005B51E9"/>
    <w:rsid w:val="005B5543"/>
    <w:rsid w:val="005B55F5"/>
    <w:rsid w:val="005B5CD9"/>
    <w:rsid w:val="005B6501"/>
    <w:rsid w:val="005C06B3"/>
    <w:rsid w:val="005C1214"/>
    <w:rsid w:val="005C1913"/>
    <w:rsid w:val="005C38AE"/>
    <w:rsid w:val="005D1250"/>
    <w:rsid w:val="005D27BD"/>
    <w:rsid w:val="005E0D51"/>
    <w:rsid w:val="005E3A0F"/>
    <w:rsid w:val="005E49A7"/>
    <w:rsid w:val="005E7061"/>
    <w:rsid w:val="005F0AB2"/>
    <w:rsid w:val="005F0AC8"/>
    <w:rsid w:val="005F14DF"/>
    <w:rsid w:val="005F54B4"/>
    <w:rsid w:val="005F5EB0"/>
    <w:rsid w:val="00616584"/>
    <w:rsid w:val="00622BE5"/>
    <w:rsid w:val="00623878"/>
    <w:rsid w:val="00625175"/>
    <w:rsid w:val="00627341"/>
    <w:rsid w:val="0063128E"/>
    <w:rsid w:val="00631ACB"/>
    <w:rsid w:val="0064407E"/>
    <w:rsid w:val="00644874"/>
    <w:rsid w:val="00645F12"/>
    <w:rsid w:val="006473DA"/>
    <w:rsid w:val="0065116C"/>
    <w:rsid w:val="00651CCD"/>
    <w:rsid w:val="00654402"/>
    <w:rsid w:val="00654A81"/>
    <w:rsid w:val="006563D8"/>
    <w:rsid w:val="00665A98"/>
    <w:rsid w:val="00671B9B"/>
    <w:rsid w:val="00672430"/>
    <w:rsid w:val="00673385"/>
    <w:rsid w:val="00677BFA"/>
    <w:rsid w:val="0068032E"/>
    <w:rsid w:val="00683B0A"/>
    <w:rsid w:val="00685D22"/>
    <w:rsid w:val="00687CFE"/>
    <w:rsid w:val="00694532"/>
    <w:rsid w:val="00696E47"/>
    <w:rsid w:val="00697C73"/>
    <w:rsid w:val="00697E9D"/>
    <w:rsid w:val="006B164E"/>
    <w:rsid w:val="006B6583"/>
    <w:rsid w:val="006C17DC"/>
    <w:rsid w:val="006C43BC"/>
    <w:rsid w:val="006C5AC5"/>
    <w:rsid w:val="006E2618"/>
    <w:rsid w:val="006E4A0F"/>
    <w:rsid w:val="006E68F6"/>
    <w:rsid w:val="006E6D95"/>
    <w:rsid w:val="006F0E9E"/>
    <w:rsid w:val="006F4C49"/>
    <w:rsid w:val="006F705C"/>
    <w:rsid w:val="00701DEB"/>
    <w:rsid w:val="007038D7"/>
    <w:rsid w:val="00707582"/>
    <w:rsid w:val="00707BC8"/>
    <w:rsid w:val="007105A6"/>
    <w:rsid w:val="0071392E"/>
    <w:rsid w:val="00717DFA"/>
    <w:rsid w:val="007203F9"/>
    <w:rsid w:val="00720D0D"/>
    <w:rsid w:val="00722E36"/>
    <w:rsid w:val="00725ED7"/>
    <w:rsid w:val="007330B0"/>
    <w:rsid w:val="00746424"/>
    <w:rsid w:val="00747F66"/>
    <w:rsid w:val="007511B1"/>
    <w:rsid w:val="0075278C"/>
    <w:rsid w:val="00756BC1"/>
    <w:rsid w:val="00791B63"/>
    <w:rsid w:val="007948C3"/>
    <w:rsid w:val="00797235"/>
    <w:rsid w:val="007A0129"/>
    <w:rsid w:val="007A1B54"/>
    <w:rsid w:val="007A7111"/>
    <w:rsid w:val="007A763A"/>
    <w:rsid w:val="007B1913"/>
    <w:rsid w:val="007B2A13"/>
    <w:rsid w:val="007B371B"/>
    <w:rsid w:val="007B6160"/>
    <w:rsid w:val="007C11FD"/>
    <w:rsid w:val="007C1251"/>
    <w:rsid w:val="007C4A1F"/>
    <w:rsid w:val="007C72C2"/>
    <w:rsid w:val="007D216B"/>
    <w:rsid w:val="007D46EE"/>
    <w:rsid w:val="007E3036"/>
    <w:rsid w:val="007E3D4C"/>
    <w:rsid w:val="007E5CC8"/>
    <w:rsid w:val="007F4414"/>
    <w:rsid w:val="007F4CAE"/>
    <w:rsid w:val="007F5180"/>
    <w:rsid w:val="007F5CAF"/>
    <w:rsid w:val="007F6687"/>
    <w:rsid w:val="00804B69"/>
    <w:rsid w:val="00812477"/>
    <w:rsid w:val="008127B9"/>
    <w:rsid w:val="00815D61"/>
    <w:rsid w:val="00816BE5"/>
    <w:rsid w:val="0082011E"/>
    <w:rsid w:val="00820195"/>
    <w:rsid w:val="0082114A"/>
    <w:rsid w:val="00825282"/>
    <w:rsid w:val="00825F29"/>
    <w:rsid w:val="0082746C"/>
    <w:rsid w:val="00827C91"/>
    <w:rsid w:val="00831F60"/>
    <w:rsid w:val="00832391"/>
    <w:rsid w:val="00832A01"/>
    <w:rsid w:val="00833DEA"/>
    <w:rsid w:val="00851757"/>
    <w:rsid w:val="00853116"/>
    <w:rsid w:val="00854F12"/>
    <w:rsid w:val="0085659E"/>
    <w:rsid w:val="008579FB"/>
    <w:rsid w:val="00884CB6"/>
    <w:rsid w:val="00894756"/>
    <w:rsid w:val="00895704"/>
    <w:rsid w:val="00897BBA"/>
    <w:rsid w:val="008A2B1B"/>
    <w:rsid w:val="008A7048"/>
    <w:rsid w:val="008B6845"/>
    <w:rsid w:val="008B73B6"/>
    <w:rsid w:val="008D0252"/>
    <w:rsid w:val="008D1E64"/>
    <w:rsid w:val="008D1F82"/>
    <w:rsid w:val="008D27F9"/>
    <w:rsid w:val="008D33EE"/>
    <w:rsid w:val="008D41C7"/>
    <w:rsid w:val="008E44CA"/>
    <w:rsid w:val="008E722B"/>
    <w:rsid w:val="008F13D7"/>
    <w:rsid w:val="008F24C5"/>
    <w:rsid w:val="008F6D03"/>
    <w:rsid w:val="00901040"/>
    <w:rsid w:val="009055B0"/>
    <w:rsid w:val="0090792C"/>
    <w:rsid w:val="0091327D"/>
    <w:rsid w:val="0091751D"/>
    <w:rsid w:val="00926F6E"/>
    <w:rsid w:val="00942EFF"/>
    <w:rsid w:val="00943FDB"/>
    <w:rsid w:val="00945D81"/>
    <w:rsid w:val="0095130E"/>
    <w:rsid w:val="009518FB"/>
    <w:rsid w:val="0095530D"/>
    <w:rsid w:val="0096323B"/>
    <w:rsid w:val="00982E63"/>
    <w:rsid w:val="00986B27"/>
    <w:rsid w:val="009917A1"/>
    <w:rsid w:val="009933BD"/>
    <w:rsid w:val="009946DA"/>
    <w:rsid w:val="00997041"/>
    <w:rsid w:val="00997E4E"/>
    <w:rsid w:val="009A6D66"/>
    <w:rsid w:val="009A7992"/>
    <w:rsid w:val="009A7E9E"/>
    <w:rsid w:val="009B21CA"/>
    <w:rsid w:val="009B329F"/>
    <w:rsid w:val="009B54EB"/>
    <w:rsid w:val="009B57BF"/>
    <w:rsid w:val="009C4D38"/>
    <w:rsid w:val="009C507F"/>
    <w:rsid w:val="009D11B4"/>
    <w:rsid w:val="009D44C0"/>
    <w:rsid w:val="009D5F61"/>
    <w:rsid w:val="009E6CAD"/>
    <w:rsid w:val="009F3A5A"/>
    <w:rsid w:val="009F4F05"/>
    <w:rsid w:val="009F77DC"/>
    <w:rsid w:val="00A029B0"/>
    <w:rsid w:val="00A03ABE"/>
    <w:rsid w:val="00A04DFD"/>
    <w:rsid w:val="00A12794"/>
    <w:rsid w:val="00A15ED6"/>
    <w:rsid w:val="00A16239"/>
    <w:rsid w:val="00A24A48"/>
    <w:rsid w:val="00A25323"/>
    <w:rsid w:val="00A30726"/>
    <w:rsid w:val="00A3127D"/>
    <w:rsid w:val="00A35DE5"/>
    <w:rsid w:val="00A402E6"/>
    <w:rsid w:val="00A43126"/>
    <w:rsid w:val="00A4409B"/>
    <w:rsid w:val="00A47C32"/>
    <w:rsid w:val="00A50FBD"/>
    <w:rsid w:val="00A624D4"/>
    <w:rsid w:val="00A709BF"/>
    <w:rsid w:val="00A72F1B"/>
    <w:rsid w:val="00A85B76"/>
    <w:rsid w:val="00AA132D"/>
    <w:rsid w:val="00AA5CC4"/>
    <w:rsid w:val="00AA674C"/>
    <w:rsid w:val="00AA6A0D"/>
    <w:rsid w:val="00AA6E9F"/>
    <w:rsid w:val="00AA7392"/>
    <w:rsid w:val="00AA7A94"/>
    <w:rsid w:val="00AB3695"/>
    <w:rsid w:val="00AB3D3F"/>
    <w:rsid w:val="00AB4E9C"/>
    <w:rsid w:val="00AC5C8A"/>
    <w:rsid w:val="00AD1C79"/>
    <w:rsid w:val="00AD40A8"/>
    <w:rsid w:val="00AD4DCE"/>
    <w:rsid w:val="00AE5EC1"/>
    <w:rsid w:val="00B012AE"/>
    <w:rsid w:val="00B05F3F"/>
    <w:rsid w:val="00B10472"/>
    <w:rsid w:val="00B129ED"/>
    <w:rsid w:val="00B13252"/>
    <w:rsid w:val="00B13720"/>
    <w:rsid w:val="00B17513"/>
    <w:rsid w:val="00B17BF0"/>
    <w:rsid w:val="00B200EC"/>
    <w:rsid w:val="00B21EBD"/>
    <w:rsid w:val="00B2308C"/>
    <w:rsid w:val="00B355A9"/>
    <w:rsid w:val="00B3667B"/>
    <w:rsid w:val="00B41B08"/>
    <w:rsid w:val="00B4275A"/>
    <w:rsid w:val="00B45C0E"/>
    <w:rsid w:val="00B5546B"/>
    <w:rsid w:val="00B56E2A"/>
    <w:rsid w:val="00B619A7"/>
    <w:rsid w:val="00B653E6"/>
    <w:rsid w:val="00B65551"/>
    <w:rsid w:val="00B71F8F"/>
    <w:rsid w:val="00B769CE"/>
    <w:rsid w:val="00B81214"/>
    <w:rsid w:val="00B81F65"/>
    <w:rsid w:val="00B847A6"/>
    <w:rsid w:val="00B84800"/>
    <w:rsid w:val="00B8594B"/>
    <w:rsid w:val="00B859DA"/>
    <w:rsid w:val="00B86A8A"/>
    <w:rsid w:val="00B95577"/>
    <w:rsid w:val="00BA14DB"/>
    <w:rsid w:val="00BA4955"/>
    <w:rsid w:val="00BC0D18"/>
    <w:rsid w:val="00BC4AC2"/>
    <w:rsid w:val="00BC4FC1"/>
    <w:rsid w:val="00BC551E"/>
    <w:rsid w:val="00BC5F75"/>
    <w:rsid w:val="00BC6542"/>
    <w:rsid w:val="00BD16DE"/>
    <w:rsid w:val="00BD6E38"/>
    <w:rsid w:val="00BE1E31"/>
    <w:rsid w:val="00BE23C8"/>
    <w:rsid w:val="00BE2CE4"/>
    <w:rsid w:val="00BE7DF3"/>
    <w:rsid w:val="00BF3BE2"/>
    <w:rsid w:val="00C037CE"/>
    <w:rsid w:val="00C163AE"/>
    <w:rsid w:val="00C17841"/>
    <w:rsid w:val="00C217F2"/>
    <w:rsid w:val="00C21D4B"/>
    <w:rsid w:val="00C2227A"/>
    <w:rsid w:val="00C30B7F"/>
    <w:rsid w:val="00C408B8"/>
    <w:rsid w:val="00C4149C"/>
    <w:rsid w:val="00C42E41"/>
    <w:rsid w:val="00C5090D"/>
    <w:rsid w:val="00C5443E"/>
    <w:rsid w:val="00C61C81"/>
    <w:rsid w:val="00C74438"/>
    <w:rsid w:val="00C74934"/>
    <w:rsid w:val="00C806CF"/>
    <w:rsid w:val="00C81C14"/>
    <w:rsid w:val="00C93BCA"/>
    <w:rsid w:val="00C93D7B"/>
    <w:rsid w:val="00C9519A"/>
    <w:rsid w:val="00CA316D"/>
    <w:rsid w:val="00CA5AC8"/>
    <w:rsid w:val="00CA5ED5"/>
    <w:rsid w:val="00CB289F"/>
    <w:rsid w:val="00CB3580"/>
    <w:rsid w:val="00CB4F7C"/>
    <w:rsid w:val="00CB6D9B"/>
    <w:rsid w:val="00CB7B1B"/>
    <w:rsid w:val="00CC5277"/>
    <w:rsid w:val="00CC7328"/>
    <w:rsid w:val="00CD130D"/>
    <w:rsid w:val="00CD1416"/>
    <w:rsid w:val="00CD2E2A"/>
    <w:rsid w:val="00CE1470"/>
    <w:rsid w:val="00CE15AF"/>
    <w:rsid w:val="00CE4C42"/>
    <w:rsid w:val="00CE5B4C"/>
    <w:rsid w:val="00CF05A5"/>
    <w:rsid w:val="00CF2AE0"/>
    <w:rsid w:val="00CF471B"/>
    <w:rsid w:val="00CF50B5"/>
    <w:rsid w:val="00CF547A"/>
    <w:rsid w:val="00CF55E9"/>
    <w:rsid w:val="00CF61B7"/>
    <w:rsid w:val="00D00F4F"/>
    <w:rsid w:val="00D064A6"/>
    <w:rsid w:val="00D1038A"/>
    <w:rsid w:val="00D13FA0"/>
    <w:rsid w:val="00D155FA"/>
    <w:rsid w:val="00D164F2"/>
    <w:rsid w:val="00D25D4E"/>
    <w:rsid w:val="00D30E51"/>
    <w:rsid w:val="00D36003"/>
    <w:rsid w:val="00D42D9C"/>
    <w:rsid w:val="00D447C3"/>
    <w:rsid w:val="00D450E4"/>
    <w:rsid w:val="00D5083A"/>
    <w:rsid w:val="00D603BE"/>
    <w:rsid w:val="00D63303"/>
    <w:rsid w:val="00D6745A"/>
    <w:rsid w:val="00D72EDC"/>
    <w:rsid w:val="00D73B13"/>
    <w:rsid w:val="00D80DA1"/>
    <w:rsid w:val="00D85677"/>
    <w:rsid w:val="00D85D4F"/>
    <w:rsid w:val="00D90B69"/>
    <w:rsid w:val="00D91D43"/>
    <w:rsid w:val="00D92226"/>
    <w:rsid w:val="00D93101"/>
    <w:rsid w:val="00DA1633"/>
    <w:rsid w:val="00DA291E"/>
    <w:rsid w:val="00DA3480"/>
    <w:rsid w:val="00DB4FE5"/>
    <w:rsid w:val="00DD4772"/>
    <w:rsid w:val="00DE0F51"/>
    <w:rsid w:val="00DE549E"/>
    <w:rsid w:val="00DE754A"/>
    <w:rsid w:val="00DF1F31"/>
    <w:rsid w:val="00DF6618"/>
    <w:rsid w:val="00E02E4B"/>
    <w:rsid w:val="00E0798C"/>
    <w:rsid w:val="00E140F1"/>
    <w:rsid w:val="00E159C3"/>
    <w:rsid w:val="00E1658D"/>
    <w:rsid w:val="00E22DFA"/>
    <w:rsid w:val="00E24CC8"/>
    <w:rsid w:val="00E25736"/>
    <w:rsid w:val="00E316E5"/>
    <w:rsid w:val="00E319FD"/>
    <w:rsid w:val="00E31BA7"/>
    <w:rsid w:val="00E330FD"/>
    <w:rsid w:val="00E334E9"/>
    <w:rsid w:val="00E35281"/>
    <w:rsid w:val="00E408BF"/>
    <w:rsid w:val="00E41EB2"/>
    <w:rsid w:val="00E437F3"/>
    <w:rsid w:val="00E451A5"/>
    <w:rsid w:val="00E46A83"/>
    <w:rsid w:val="00E46B0A"/>
    <w:rsid w:val="00E63D62"/>
    <w:rsid w:val="00E6584F"/>
    <w:rsid w:val="00E71AF7"/>
    <w:rsid w:val="00E72401"/>
    <w:rsid w:val="00E72CB6"/>
    <w:rsid w:val="00E75269"/>
    <w:rsid w:val="00E8112E"/>
    <w:rsid w:val="00E81863"/>
    <w:rsid w:val="00E8720A"/>
    <w:rsid w:val="00E95893"/>
    <w:rsid w:val="00EB2E63"/>
    <w:rsid w:val="00EC0AE8"/>
    <w:rsid w:val="00ED3405"/>
    <w:rsid w:val="00ED5564"/>
    <w:rsid w:val="00ED557C"/>
    <w:rsid w:val="00ED697E"/>
    <w:rsid w:val="00EE03FC"/>
    <w:rsid w:val="00EF0389"/>
    <w:rsid w:val="00EF08BE"/>
    <w:rsid w:val="00EF3798"/>
    <w:rsid w:val="00EF5881"/>
    <w:rsid w:val="00F01F1F"/>
    <w:rsid w:val="00F02046"/>
    <w:rsid w:val="00F021EA"/>
    <w:rsid w:val="00F028FF"/>
    <w:rsid w:val="00F047A5"/>
    <w:rsid w:val="00F07658"/>
    <w:rsid w:val="00F07CA6"/>
    <w:rsid w:val="00F14DC6"/>
    <w:rsid w:val="00F37455"/>
    <w:rsid w:val="00F37777"/>
    <w:rsid w:val="00F41131"/>
    <w:rsid w:val="00F4375C"/>
    <w:rsid w:val="00F45E72"/>
    <w:rsid w:val="00F47043"/>
    <w:rsid w:val="00F50E73"/>
    <w:rsid w:val="00F51BE0"/>
    <w:rsid w:val="00F559D1"/>
    <w:rsid w:val="00F675CA"/>
    <w:rsid w:val="00F73F41"/>
    <w:rsid w:val="00F80CCB"/>
    <w:rsid w:val="00F86212"/>
    <w:rsid w:val="00F87738"/>
    <w:rsid w:val="00F901C3"/>
    <w:rsid w:val="00F92C87"/>
    <w:rsid w:val="00FA1610"/>
    <w:rsid w:val="00FA6124"/>
    <w:rsid w:val="00FB3984"/>
    <w:rsid w:val="00FB4C6A"/>
    <w:rsid w:val="00FB63F1"/>
    <w:rsid w:val="00FB6932"/>
    <w:rsid w:val="00FC09E7"/>
    <w:rsid w:val="00FC4E5E"/>
    <w:rsid w:val="00FD4729"/>
    <w:rsid w:val="00FD5652"/>
    <w:rsid w:val="00FD7613"/>
    <w:rsid w:val="00FE044E"/>
    <w:rsid w:val="00FE11C3"/>
    <w:rsid w:val="00FE1414"/>
    <w:rsid w:val="00FE3422"/>
    <w:rsid w:val="00FE622F"/>
    <w:rsid w:val="00FF29C2"/>
    <w:rsid w:val="00FF4E31"/>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1769CC27"/>
  <w15:docId w15:val="{C5B5E301-BC1B-4FCB-A9B8-753911356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723DB"/>
    <w:pPr>
      <w:spacing w:before="120" w:after="0" w:line="240" w:lineRule="auto"/>
      <w:ind w:firstLine="454"/>
      <w:jc w:val="both"/>
    </w:pPr>
    <w:rPr>
      <w:rFonts w:ascii="Arial" w:hAnsi="Arial"/>
      <w:sz w:val="20"/>
    </w:rPr>
  </w:style>
  <w:style w:type="paragraph" w:styleId="Nadpis1">
    <w:name w:val="heading 1"/>
    <w:basedOn w:val="Normln"/>
    <w:next w:val="Normln"/>
    <w:link w:val="Nadpis1Char"/>
    <w:uiPriority w:val="9"/>
    <w:qFormat/>
    <w:rsid w:val="000C78B9"/>
    <w:pPr>
      <w:keepNext/>
      <w:keepLines/>
      <w:numPr>
        <w:numId w:val="1"/>
      </w:numPr>
      <w:spacing w:before="480" w:after="240"/>
      <w:jc w:val="left"/>
      <w:outlineLvl w:val="0"/>
    </w:pPr>
    <w:rPr>
      <w:rFonts w:eastAsiaTheme="majorEastAsia" w:cstheme="majorBidi"/>
      <w:b/>
      <w:bCs/>
      <w:caps/>
      <w:sz w:val="28"/>
      <w:szCs w:val="28"/>
    </w:rPr>
  </w:style>
  <w:style w:type="paragraph" w:styleId="Nadpis2">
    <w:name w:val="heading 2"/>
    <w:basedOn w:val="Normln"/>
    <w:next w:val="Normln"/>
    <w:link w:val="Nadpis2Char"/>
    <w:uiPriority w:val="9"/>
    <w:unhideWhenUsed/>
    <w:qFormat/>
    <w:rsid w:val="00347F8E"/>
    <w:pPr>
      <w:keepNext/>
      <w:keepLines/>
      <w:numPr>
        <w:ilvl w:val="1"/>
        <w:numId w:val="1"/>
      </w:numPr>
      <w:spacing w:before="360"/>
      <w:ind w:left="908" w:hanging="624"/>
      <w:jc w:val="left"/>
      <w:outlineLvl w:val="1"/>
    </w:pPr>
    <w:rPr>
      <w:rFonts w:eastAsiaTheme="majorEastAsia" w:cstheme="majorBidi"/>
      <w:b/>
      <w:bCs/>
      <w:sz w:val="24"/>
      <w:szCs w:val="26"/>
    </w:rPr>
  </w:style>
  <w:style w:type="paragraph" w:styleId="Nadpis3">
    <w:name w:val="heading 3"/>
    <w:basedOn w:val="Normln"/>
    <w:next w:val="Normln"/>
    <w:link w:val="Nadpis3Char"/>
    <w:uiPriority w:val="9"/>
    <w:unhideWhenUsed/>
    <w:qFormat/>
    <w:rsid w:val="00F37455"/>
    <w:pPr>
      <w:keepNext/>
      <w:keepLines/>
      <w:numPr>
        <w:numId w:val="2"/>
      </w:numPr>
      <w:spacing w:before="240"/>
      <w:jc w:val="left"/>
      <w:outlineLvl w:val="2"/>
    </w:pPr>
    <w:rPr>
      <w:rFonts w:eastAsiaTheme="majorEastAsia" w:cstheme="majorBidi"/>
      <w:b/>
      <w:bCs/>
      <w:sz w:val="24"/>
    </w:rPr>
  </w:style>
  <w:style w:type="paragraph" w:styleId="Nadpis4">
    <w:name w:val="heading 4"/>
    <w:basedOn w:val="Normln"/>
    <w:next w:val="Normln"/>
    <w:link w:val="Nadpis4Char"/>
    <w:uiPriority w:val="9"/>
    <w:unhideWhenUsed/>
    <w:qFormat/>
    <w:rsid w:val="00F37455"/>
    <w:pPr>
      <w:numPr>
        <w:numId w:val="3"/>
      </w:numPr>
      <w:spacing w:before="240"/>
      <w:outlineLvl w:val="3"/>
    </w:pPr>
    <w:rPr>
      <w:rFonts w:eastAsiaTheme="majorEastAsia" w:cstheme="majorBidi"/>
      <w:b/>
      <w:bCs/>
      <w:iCs/>
      <w:sz w:val="24"/>
    </w:rPr>
  </w:style>
  <w:style w:type="paragraph" w:styleId="Nadpis5">
    <w:name w:val="heading 5"/>
    <w:basedOn w:val="Normln"/>
    <w:next w:val="Normln"/>
    <w:link w:val="Nadpis5Char"/>
    <w:uiPriority w:val="9"/>
    <w:unhideWhenUsed/>
    <w:qFormat/>
    <w:rsid w:val="00347F8E"/>
    <w:pPr>
      <w:keepNext/>
      <w:keepLines/>
      <w:spacing w:before="240"/>
      <w:ind w:firstLine="0"/>
      <w:outlineLvl w:val="4"/>
    </w:pPr>
    <w:rPr>
      <w:rFonts w:eastAsiaTheme="majorEastAsia" w:cstheme="majorBidi"/>
      <w:b/>
      <w:i/>
      <w:sz w:val="22"/>
    </w:rPr>
  </w:style>
  <w:style w:type="paragraph" w:styleId="Nadpis6">
    <w:name w:val="heading 6"/>
    <w:basedOn w:val="Normln"/>
    <w:next w:val="Normln"/>
    <w:link w:val="Nadpis6Char"/>
    <w:uiPriority w:val="9"/>
    <w:unhideWhenUsed/>
    <w:qFormat/>
    <w:rsid w:val="00347F8E"/>
    <w:pPr>
      <w:keepNext/>
      <w:keepLines/>
      <w:ind w:firstLine="284"/>
      <w:outlineLvl w:val="5"/>
    </w:pPr>
    <w:rPr>
      <w:rFonts w:eastAsiaTheme="majorEastAsia" w:cstheme="majorBidi"/>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C78B9"/>
    <w:rPr>
      <w:rFonts w:ascii="Arial" w:eastAsiaTheme="majorEastAsia" w:hAnsi="Arial" w:cstheme="majorBidi"/>
      <w:b/>
      <w:bCs/>
      <w:caps/>
      <w:sz w:val="28"/>
      <w:szCs w:val="28"/>
    </w:rPr>
  </w:style>
  <w:style w:type="character" w:customStyle="1" w:styleId="Nadpis2Char">
    <w:name w:val="Nadpis 2 Char"/>
    <w:basedOn w:val="Standardnpsmoodstavce"/>
    <w:link w:val="Nadpis2"/>
    <w:uiPriority w:val="9"/>
    <w:rsid w:val="00347F8E"/>
    <w:rPr>
      <w:rFonts w:ascii="Arial" w:eastAsiaTheme="majorEastAsia" w:hAnsi="Arial" w:cstheme="majorBidi"/>
      <w:b/>
      <w:bCs/>
      <w:sz w:val="24"/>
      <w:szCs w:val="26"/>
    </w:rPr>
  </w:style>
  <w:style w:type="character" w:customStyle="1" w:styleId="Nadpis3Char">
    <w:name w:val="Nadpis 3 Char"/>
    <w:basedOn w:val="Standardnpsmoodstavce"/>
    <w:link w:val="Nadpis3"/>
    <w:uiPriority w:val="9"/>
    <w:rsid w:val="00F37455"/>
    <w:rPr>
      <w:rFonts w:ascii="Arial" w:eastAsiaTheme="majorEastAsia" w:hAnsi="Arial" w:cstheme="majorBidi"/>
      <w:b/>
      <w:bCs/>
      <w:sz w:val="24"/>
    </w:rPr>
  </w:style>
  <w:style w:type="character" w:customStyle="1" w:styleId="Nadpis4Char">
    <w:name w:val="Nadpis 4 Char"/>
    <w:basedOn w:val="Standardnpsmoodstavce"/>
    <w:link w:val="Nadpis4"/>
    <w:uiPriority w:val="9"/>
    <w:rsid w:val="00F37455"/>
    <w:rPr>
      <w:rFonts w:ascii="Arial" w:eastAsiaTheme="majorEastAsia" w:hAnsi="Arial" w:cstheme="majorBidi"/>
      <w:b/>
      <w:bCs/>
      <w:iCs/>
      <w:sz w:val="24"/>
    </w:rPr>
  </w:style>
  <w:style w:type="character" w:customStyle="1" w:styleId="Nadpis5Char">
    <w:name w:val="Nadpis 5 Char"/>
    <w:basedOn w:val="Standardnpsmoodstavce"/>
    <w:link w:val="Nadpis5"/>
    <w:uiPriority w:val="9"/>
    <w:rsid w:val="00347F8E"/>
    <w:rPr>
      <w:rFonts w:ascii="Arial" w:eastAsiaTheme="majorEastAsia" w:hAnsi="Arial" w:cstheme="majorBidi"/>
      <w:b/>
      <w:i/>
    </w:rPr>
  </w:style>
  <w:style w:type="character" w:customStyle="1" w:styleId="Nadpis6Char">
    <w:name w:val="Nadpis 6 Char"/>
    <w:basedOn w:val="Standardnpsmoodstavce"/>
    <w:link w:val="Nadpis6"/>
    <w:uiPriority w:val="9"/>
    <w:rsid w:val="00347F8E"/>
    <w:rPr>
      <w:rFonts w:ascii="Arial" w:eastAsiaTheme="majorEastAsia" w:hAnsi="Arial" w:cstheme="majorBidi"/>
      <w:i/>
      <w:iCs/>
      <w:sz w:val="20"/>
    </w:rPr>
  </w:style>
  <w:style w:type="paragraph" w:styleId="Nzev">
    <w:name w:val="Title"/>
    <w:basedOn w:val="Normln"/>
    <w:next w:val="Normln"/>
    <w:link w:val="NzevChar"/>
    <w:uiPriority w:val="10"/>
    <w:qFormat/>
    <w:rsid w:val="00D63303"/>
    <w:pPr>
      <w:pageBreakBefore/>
      <w:shd w:val="clear" w:color="auto" w:fill="D9D9D9" w:themeFill="background1" w:themeFillShade="D9"/>
      <w:spacing w:before="0"/>
      <w:ind w:firstLine="0"/>
      <w:contextualSpacing/>
      <w:jc w:val="center"/>
    </w:pPr>
    <w:rPr>
      <w:rFonts w:eastAsiaTheme="majorEastAsia" w:cstheme="majorBidi"/>
      <w:b/>
      <w:spacing w:val="5"/>
      <w:kern w:val="28"/>
      <w:sz w:val="36"/>
      <w:szCs w:val="52"/>
    </w:rPr>
  </w:style>
  <w:style w:type="character" w:customStyle="1" w:styleId="NzevChar">
    <w:name w:val="Název Char"/>
    <w:basedOn w:val="Standardnpsmoodstavce"/>
    <w:link w:val="Nzev"/>
    <w:uiPriority w:val="10"/>
    <w:rsid w:val="00D63303"/>
    <w:rPr>
      <w:rFonts w:ascii="Arial" w:eastAsiaTheme="majorEastAsia" w:hAnsi="Arial" w:cstheme="majorBidi"/>
      <w:b/>
      <w:spacing w:val="5"/>
      <w:kern w:val="28"/>
      <w:sz w:val="36"/>
      <w:szCs w:val="52"/>
      <w:shd w:val="clear" w:color="auto" w:fill="D9D9D9" w:themeFill="background1" w:themeFillShade="D9"/>
    </w:rPr>
  </w:style>
  <w:style w:type="paragraph" w:styleId="Odstavecseseznamem">
    <w:name w:val="List Paragraph"/>
    <w:basedOn w:val="Normln"/>
    <w:link w:val="OdstavecseseznamemChar"/>
    <w:uiPriority w:val="34"/>
    <w:qFormat/>
    <w:rsid w:val="00553DF4"/>
    <w:pPr>
      <w:ind w:left="720"/>
      <w:contextualSpacing/>
    </w:pPr>
  </w:style>
  <w:style w:type="character" w:customStyle="1" w:styleId="OdstavecseseznamemChar">
    <w:name w:val="Odstavec se seznamem Char"/>
    <w:basedOn w:val="Standardnpsmoodstavce"/>
    <w:link w:val="Odstavecseseznamem"/>
    <w:uiPriority w:val="34"/>
    <w:rsid w:val="002F13B4"/>
    <w:rPr>
      <w:rFonts w:ascii="Verdana" w:hAnsi="Verdana"/>
      <w:sz w:val="20"/>
    </w:rPr>
  </w:style>
  <w:style w:type="paragraph" w:styleId="Zhlav">
    <w:name w:val="header"/>
    <w:basedOn w:val="Normln"/>
    <w:link w:val="ZhlavChar"/>
    <w:uiPriority w:val="99"/>
    <w:unhideWhenUsed/>
    <w:rsid w:val="00ED3405"/>
    <w:pPr>
      <w:tabs>
        <w:tab w:val="center" w:pos="4536"/>
        <w:tab w:val="right" w:pos="9072"/>
      </w:tabs>
      <w:spacing w:before="0"/>
    </w:pPr>
  </w:style>
  <w:style w:type="character" w:customStyle="1" w:styleId="ZhlavChar">
    <w:name w:val="Záhlaví Char"/>
    <w:basedOn w:val="Standardnpsmoodstavce"/>
    <w:link w:val="Zhlav"/>
    <w:uiPriority w:val="99"/>
    <w:rsid w:val="00ED3405"/>
    <w:rPr>
      <w:rFonts w:ascii="Verdana" w:hAnsi="Verdana"/>
      <w:sz w:val="20"/>
    </w:rPr>
  </w:style>
  <w:style w:type="paragraph" w:styleId="Zpat">
    <w:name w:val="footer"/>
    <w:basedOn w:val="Normln"/>
    <w:link w:val="ZpatChar"/>
    <w:uiPriority w:val="99"/>
    <w:unhideWhenUsed/>
    <w:rsid w:val="00ED3405"/>
    <w:pPr>
      <w:tabs>
        <w:tab w:val="center" w:pos="4536"/>
        <w:tab w:val="right" w:pos="9072"/>
      </w:tabs>
      <w:spacing w:before="0"/>
    </w:pPr>
  </w:style>
  <w:style w:type="character" w:customStyle="1" w:styleId="ZpatChar">
    <w:name w:val="Zápatí Char"/>
    <w:basedOn w:val="Standardnpsmoodstavce"/>
    <w:link w:val="Zpat"/>
    <w:uiPriority w:val="99"/>
    <w:rsid w:val="00ED3405"/>
    <w:rPr>
      <w:rFonts w:ascii="Verdana" w:hAnsi="Verdana"/>
      <w:sz w:val="20"/>
    </w:rPr>
  </w:style>
  <w:style w:type="paragraph" w:styleId="Textbubliny">
    <w:name w:val="Balloon Text"/>
    <w:basedOn w:val="Normln"/>
    <w:link w:val="TextbublinyChar"/>
    <w:uiPriority w:val="99"/>
    <w:semiHidden/>
    <w:unhideWhenUsed/>
    <w:rsid w:val="00ED3405"/>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D3405"/>
    <w:rPr>
      <w:rFonts w:ascii="Tahoma" w:hAnsi="Tahoma" w:cs="Tahoma"/>
      <w:sz w:val="16"/>
      <w:szCs w:val="16"/>
    </w:rPr>
  </w:style>
  <w:style w:type="table" w:styleId="Mkatabulky">
    <w:name w:val="Table Grid"/>
    <w:basedOn w:val="Normlntabulka"/>
    <w:uiPriority w:val="59"/>
    <w:rsid w:val="00FC09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1">
    <w:name w:val="CM11"/>
    <w:basedOn w:val="Normln"/>
    <w:next w:val="Normln"/>
    <w:uiPriority w:val="99"/>
    <w:rsid w:val="00AA7392"/>
    <w:pPr>
      <w:widowControl w:val="0"/>
      <w:autoSpaceDE w:val="0"/>
      <w:autoSpaceDN w:val="0"/>
      <w:adjustRightInd w:val="0"/>
      <w:spacing w:before="0"/>
      <w:ind w:firstLine="0"/>
      <w:jc w:val="left"/>
    </w:pPr>
    <w:rPr>
      <w:rFonts w:eastAsiaTheme="minorEastAsia" w:cs="Arial"/>
      <w:sz w:val="24"/>
      <w:szCs w:val="24"/>
      <w:lang w:val="en-GB" w:eastAsia="en-GB"/>
    </w:rPr>
  </w:style>
  <w:style w:type="character" w:styleId="Odkaznakoment">
    <w:name w:val="annotation reference"/>
    <w:basedOn w:val="Standardnpsmoodstavce"/>
    <w:uiPriority w:val="99"/>
    <w:semiHidden/>
    <w:unhideWhenUsed/>
    <w:rsid w:val="00791B63"/>
    <w:rPr>
      <w:sz w:val="16"/>
      <w:szCs w:val="16"/>
    </w:rPr>
  </w:style>
  <w:style w:type="paragraph" w:styleId="Textkomente">
    <w:name w:val="annotation text"/>
    <w:basedOn w:val="Normln"/>
    <w:link w:val="TextkomenteChar"/>
    <w:uiPriority w:val="99"/>
    <w:semiHidden/>
    <w:unhideWhenUsed/>
    <w:rsid w:val="00791B63"/>
    <w:rPr>
      <w:szCs w:val="20"/>
    </w:rPr>
  </w:style>
  <w:style w:type="character" w:customStyle="1" w:styleId="TextkomenteChar">
    <w:name w:val="Text komentáře Char"/>
    <w:basedOn w:val="Standardnpsmoodstavce"/>
    <w:link w:val="Textkomente"/>
    <w:uiPriority w:val="99"/>
    <w:semiHidden/>
    <w:rsid w:val="00791B63"/>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791B63"/>
    <w:rPr>
      <w:b/>
      <w:bCs/>
    </w:rPr>
  </w:style>
  <w:style w:type="character" w:customStyle="1" w:styleId="PedmtkomenteChar">
    <w:name w:val="Předmět komentáře Char"/>
    <w:basedOn w:val="TextkomenteChar"/>
    <w:link w:val="Pedmtkomente"/>
    <w:uiPriority w:val="99"/>
    <w:semiHidden/>
    <w:rsid w:val="00791B63"/>
    <w:rPr>
      <w:rFonts w:ascii="Verdana" w:hAnsi="Verdana"/>
      <w:b/>
      <w:bCs/>
      <w:sz w:val="20"/>
      <w:szCs w:val="20"/>
    </w:rPr>
  </w:style>
  <w:style w:type="paragraph" w:customStyle="1" w:styleId="HeaderFooter">
    <w:name w:val="Header/Footer"/>
    <w:basedOn w:val="Normln"/>
    <w:link w:val="HeaderFooterChar"/>
    <w:qFormat/>
    <w:rsid w:val="00F047A5"/>
    <w:pPr>
      <w:tabs>
        <w:tab w:val="center" w:pos="4536"/>
        <w:tab w:val="right" w:pos="9072"/>
      </w:tabs>
      <w:spacing w:before="0"/>
      <w:ind w:firstLine="0"/>
      <w:jc w:val="left"/>
    </w:pPr>
    <w:rPr>
      <w:i/>
      <w:noProof/>
      <w:sz w:val="16"/>
      <w:szCs w:val="16"/>
      <w:lang w:eastAsia="cs-CZ"/>
    </w:rPr>
  </w:style>
  <w:style w:type="character" w:customStyle="1" w:styleId="HeaderFooterChar">
    <w:name w:val="Header/Footer Char"/>
    <w:basedOn w:val="Standardnpsmoodstavce"/>
    <w:link w:val="HeaderFooter"/>
    <w:rsid w:val="00F047A5"/>
    <w:rPr>
      <w:rFonts w:ascii="Verdana" w:hAnsi="Verdana"/>
      <w:i/>
      <w:noProof/>
      <w:sz w:val="16"/>
      <w:szCs w:val="16"/>
      <w:lang w:eastAsia="cs-CZ"/>
    </w:rPr>
  </w:style>
  <w:style w:type="paragraph" w:styleId="Nadpisobsahu">
    <w:name w:val="TOC Heading"/>
    <w:basedOn w:val="Nadpis1"/>
    <w:next w:val="Normln"/>
    <w:uiPriority w:val="39"/>
    <w:semiHidden/>
    <w:unhideWhenUsed/>
    <w:qFormat/>
    <w:rsid w:val="00B769CE"/>
    <w:pPr>
      <w:numPr>
        <w:numId w:val="0"/>
      </w:numPr>
      <w:spacing w:line="276" w:lineRule="auto"/>
      <w:outlineLvl w:val="9"/>
    </w:pPr>
    <w:rPr>
      <w:rFonts w:asciiTheme="majorHAnsi" w:hAnsiTheme="majorHAnsi"/>
      <w:caps w:val="0"/>
      <w:color w:val="365F91" w:themeColor="accent1" w:themeShade="BF"/>
      <w:lang w:val="en-US" w:eastAsia="ja-JP"/>
    </w:rPr>
  </w:style>
  <w:style w:type="paragraph" w:styleId="Obsah2">
    <w:name w:val="toc 2"/>
    <w:basedOn w:val="Normln"/>
    <w:next w:val="Normln"/>
    <w:autoRedefine/>
    <w:uiPriority w:val="39"/>
    <w:unhideWhenUsed/>
    <w:qFormat/>
    <w:rsid w:val="00B769CE"/>
    <w:pPr>
      <w:tabs>
        <w:tab w:val="left" w:pos="1100"/>
        <w:tab w:val="right" w:leader="dot" w:pos="9072"/>
      </w:tabs>
      <w:ind w:left="851" w:right="283" w:hanging="567"/>
      <w:jc w:val="left"/>
    </w:pPr>
  </w:style>
  <w:style w:type="paragraph" w:styleId="Obsah1">
    <w:name w:val="toc 1"/>
    <w:basedOn w:val="Normln"/>
    <w:next w:val="Normln"/>
    <w:autoRedefine/>
    <w:uiPriority w:val="39"/>
    <w:unhideWhenUsed/>
    <w:qFormat/>
    <w:rsid w:val="00D447C3"/>
    <w:pPr>
      <w:tabs>
        <w:tab w:val="right" w:leader="dot" w:pos="9072"/>
      </w:tabs>
      <w:spacing w:before="240"/>
      <w:ind w:left="567" w:hanging="567"/>
    </w:pPr>
    <w:rPr>
      <w:b/>
      <w:sz w:val="22"/>
    </w:rPr>
  </w:style>
  <w:style w:type="paragraph" w:styleId="Obsah3">
    <w:name w:val="toc 3"/>
    <w:basedOn w:val="Normln"/>
    <w:next w:val="Normln"/>
    <w:autoRedefine/>
    <w:uiPriority w:val="39"/>
    <w:unhideWhenUsed/>
    <w:qFormat/>
    <w:rsid w:val="00B769CE"/>
    <w:pPr>
      <w:tabs>
        <w:tab w:val="left" w:pos="1540"/>
        <w:tab w:val="right" w:leader="dot" w:pos="9062"/>
      </w:tabs>
      <w:spacing w:after="100"/>
      <w:ind w:left="1418" w:hanging="851"/>
      <w:jc w:val="left"/>
    </w:pPr>
  </w:style>
  <w:style w:type="character" w:styleId="Hypertextovodkaz">
    <w:name w:val="Hyperlink"/>
    <w:basedOn w:val="Standardnpsmoodstavce"/>
    <w:uiPriority w:val="99"/>
    <w:unhideWhenUsed/>
    <w:rsid w:val="00B769CE"/>
    <w:rPr>
      <w:color w:val="0000FF" w:themeColor="hyperlink"/>
      <w:u w:val="single"/>
    </w:rPr>
  </w:style>
  <w:style w:type="paragraph" w:styleId="Obsah9">
    <w:name w:val="toc 9"/>
    <w:basedOn w:val="Normln"/>
    <w:next w:val="Normln"/>
    <w:autoRedefine/>
    <w:uiPriority w:val="39"/>
    <w:semiHidden/>
    <w:unhideWhenUsed/>
    <w:rsid w:val="00B769CE"/>
    <w:pPr>
      <w:spacing w:after="100"/>
      <w:ind w:left="1600"/>
    </w:pPr>
  </w:style>
  <w:style w:type="paragraph" w:styleId="Bezmezer">
    <w:name w:val="No Spacing"/>
    <w:uiPriority w:val="1"/>
    <w:qFormat/>
    <w:rsid w:val="0065116C"/>
    <w:pPr>
      <w:spacing w:after="0" w:line="240" w:lineRule="auto"/>
      <w:ind w:firstLine="284"/>
      <w:jc w:val="both"/>
    </w:pPr>
    <w:rPr>
      <w:rFonts w:ascii="Verdana" w:hAnsi="Verdana"/>
      <w:sz w:val="20"/>
    </w:rPr>
  </w:style>
  <w:style w:type="paragraph" w:customStyle="1" w:styleId="Nzevtabulky">
    <w:name w:val="Název tabulky"/>
    <w:basedOn w:val="Normln"/>
    <w:next w:val="Normln"/>
    <w:rsid w:val="00A709BF"/>
    <w:pPr>
      <w:keepLines/>
      <w:numPr>
        <w:numId w:val="5"/>
      </w:numPr>
      <w:tabs>
        <w:tab w:val="clear" w:pos="3289"/>
        <w:tab w:val="left" w:pos="851"/>
      </w:tabs>
      <w:spacing w:before="80" w:after="80" w:line="264" w:lineRule="auto"/>
      <w:ind w:left="851" w:hanging="851"/>
      <w:jc w:val="center"/>
    </w:pPr>
    <w:rPr>
      <w:rFonts w:eastAsia="Times New Roman" w:cs="Times New Roman"/>
      <w:i/>
      <w:sz w:val="22"/>
      <w:lang w:eastAsia="cs-CZ"/>
    </w:rPr>
  </w:style>
  <w:style w:type="paragraph" w:styleId="FormtovanvHTML">
    <w:name w:val="HTML Preformatted"/>
    <w:basedOn w:val="Normln"/>
    <w:link w:val="FormtovanvHTMLChar"/>
    <w:uiPriority w:val="99"/>
    <w:semiHidden/>
    <w:unhideWhenUsed/>
    <w:rsid w:val="007F6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0"/>
      <w:jc w:val="left"/>
    </w:pPr>
    <w:rPr>
      <w:rFonts w:ascii="Courier New" w:eastAsia="Times New Roman" w:hAnsi="Courier New" w:cs="Courier New"/>
      <w:szCs w:val="20"/>
      <w:lang w:val="en-GB" w:eastAsia="en-GB"/>
    </w:rPr>
  </w:style>
  <w:style w:type="character" w:customStyle="1" w:styleId="FormtovanvHTMLChar">
    <w:name w:val="Formátovaný v HTML Char"/>
    <w:basedOn w:val="Standardnpsmoodstavce"/>
    <w:link w:val="FormtovanvHTML"/>
    <w:uiPriority w:val="99"/>
    <w:semiHidden/>
    <w:rsid w:val="007F6687"/>
    <w:rPr>
      <w:rFonts w:ascii="Courier New" w:eastAsia="Times New Roman" w:hAnsi="Courier New" w:cs="Courier New"/>
      <w:sz w:val="20"/>
      <w:szCs w:val="20"/>
      <w:lang w:val="en-GB" w:eastAsia="en-GB"/>
    </w:rPr>
  </w:style>
  <w:style w:type="paragraph" w:styleId="Textpoznpodarou">
    <w:name w:val="footnote text"/>
    <w:basedOn w:val="Normln"/>
    <w:link w:val="TextpoznpodarouChar"/>
    <w:uiPriority w:val="99"/>
    <w:semiHidden/>
    <w:unhideWhenUsed/>
    <w:rsid w:val="003B4401"/>
    <w:pPr>
      <w:spacing w:before="0"/>
      <w:ind w:firstLine="0"/>
    </w:pPr>
    <w:rPr>
      <w:rFonts w:asciiTheme="minorHAnsi" w:hAnsiTheme="minorHAnsi"/>
      <w:szCs w:val="20"/>
      <w:lang w:eastAsia="ja-JP"/>
    </w:rPr>
  </w:style>
  <w:style w:type="character" w:customStyle="1" w:styleId="TextpoznpodarouChar">
    <w:name w:val="Text pozn. pod čarou Char"/>
    <w:basedOn w:val="Standardnpsmoodstavce"/>
    <w:link w:val="Textpoznpodarou"/>
    <w:uiPriority w:val="99"/>
    <w:semiHidden/>
    <w:rsid w:val="003B4401"/>
    <w:rPr>
      <w:sz w:val="20"/>
      <w:szCs w:val="20"/>
      <w:lang w:eastAsia="ja-JP"/>
    </w:rPr>
  </w:style>
  <w:style w:type="character" w:styleId="Znakapoznpodarou">
    <w:name w:val="footnote reference"/>
    <w:basedOn w:val="Standardnpsmoodstavce"/>
    <w:uiPriority w:val="99"/>
    <w:semiHidden/>
    <w:unhideWhenUsed/>
    <w:rsid w:val="003B4401"/>
    <w:rPr>
      <w:vertAlign w:val="superscript"/>
    </w:rPr>
  </w:style>
  <w:style w:type="paragraph" w:customStyle="1" w:styleId="Nadpis2a">
    <w:name w:val="Nadpis 2a"/>
    <w:basedOn w:val="Nadpis2"/>
    <w:next w:val="Normln"/>
    <w:qFormat/>
    <w:rsid w:val="00831F60"/>
    <w:pPr>
      <w:numPr>
        <w:ilvl w:val="0"/>
        <w:numId w:val="22"/>
      </w:numPr>
      <w:spacing w:before="240" w:after="80" w:line="264" w:lineRule="auto"/>
      <w:ind w:left="357" w:hanging="357"/>
      <w:jc w:val="both"/>
    </w:pPr>
    <w:rPr>
      <w:rFonts w:eastAsia="Times New Roman" w:cs="Times New Roman"/>
      <w:bCs w:val="0"/>
      <w:sz w:val="22"/>
      <w:szCs w:val="20"/>
      <w:lang w:eastAsia="cs-CZ"/>
    </w:rPr>
  </w:style>
  <w:style w:type="paragraph" w:styleId="Podnadpis">
    <w:name w:val="Subtitle"/>
    <w:basedOn w:val="Normln"/>
    <w:next w:val="Normln"/>
    <w:link w:val="PodnadpisChar"/>
    <w:uiPriority w:val="11"/>
    <w:qFormat/>
    <w:rsid w:val="007C4A1F"/>
    <w:pPr>
      <w:numPr>
        <w:ilvl w:val="1"/>
      </w:numPr>
      <w:spacing w:after="160"/>
      <w:ind w:firstLine="454"/>
    </w:pPr>
    <w:rPr>
      <w:rFonts w:asciiTheme="minorHAnsi" w:eastAsiaTheme="minorEastAsia" w:hAnsiTheme="minorHAnsi"/>
      <w:color w:val="5A5A5A" w:themeColor="text1" w:themeTint="A5"/>
      <w:spacing w:val="15"/>
      <w:sz w:val="22"/>
    </w:rPr>
  </w:style>
  <w:style w:type="character" w:customStyle="1" w:styleId="PodnadpisChar">
    <w:name w:val="Podnadpis Char"/>
    <w:basedOn w:val="Standardnpsmoodstavce"/>
    <w:link w:val="Podnadpis"/>
    <w:uiPriority w:val="11"/>
    <w:rsid w:val="007C4A1F"/>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39347">
      <w:bodyDiv w:val="1"/>
      <w:marLeft w:val="0"/>
      <w:marRight w:val="0"/>
      <w:marTop w:val="0"/>
      <w:marBottom w:val="0"/>
      <w:divBdr>
        <w:top w:val="none" w:sz="0" w:space="0" w:color="auto"/>
        <w:left w:val="none" w:sz="0" w:space="0" w:color="auto"/>
        <w:bottom w:val="none" w:sz="0" w:space="0" w:color="auto"/>
        <w:right w:val="none" w:sz="0" w:space="0" w:color="auto"/>
      </w:divBdr>
    </w:div>
    <w:div w:id="89816080">
      <w:bodyDiv w:val="1"/>
      <w:marLeft w:val="0"/>
      <w:marRight w:val="0"/>
      <w:marTop w:val="0"/>
      <w:marBottom w:val="0"/>
      <w:divBdr>
        <w:top w:val="none" w:sz="0" w:space="0" w:color="auto"/>
        <w:left w:val="none" w:sz="0" w:space="0" w:color="auto"/>
        <w:bottom w:val="none" w:sz="0" w:space="0" w:color="auto"/>
        <w:right w:val="none" w:sz="0" w:space="0" w:color="auto"/>
      </w:divBdr>
    </w:div>
    <w:div w:id="482552096">
      <w:bodyDiv w:val="1"/>
      <w:marLeft w:val="0"/>
      <w:marRight w:val="0"/>
      <w:marTop w:val="0"/>
      <w:marBottom w:val="0"/>
      <w:divBdr>
        <w:top w:val="none" w:sz="0" w:space="0" w:color="auto"/>
        <w:left w:val="none" w:sz="0" w:space="0" w:color="auto"/>
        <w:bottom w:val="none" w:sz="0" w:space="0" w:color="auto"/>
        <w:right w:val="none" w:sz="0" w:space="0" w:color="auto"/>
      </w:divBdr>
    </w:div>
    <w:div w:id="533158272">
      <w:bodyDiv w:val="1"/>
      <w:marLeft w:val="0"/>
      <w:marRight w:val="0"/>
      <w:marTop w:val="0"/>
      <w:marBottom w:val="0"/>
      <w:divBdr>
        <w:top w:val="none" w:sz="0" w:space="0" w:color="auto"/>
        <w:left w:val="none" w:sz="0" w:space="0" w:color="auto"/>
        <w:bottom w:val="none" w:sz="0" w:space="0" w:color="auto"/>
        <w:right w:val="none" w:sz="0" w:space="0" w:color="auto"/>
      </w:divBdr>
    </w:div>
    <w:div w:id="582111777">
      <w:bodyDiv w:val="1"/>
      <w:marLeft w:val="0"/>
      <w:marRight w:val="0"/>
      <w:marTop w:val="0"/>
      <w:marBottom w:val="0"/>
      <w:divBdr>
        <w:top w:val="none" w:sz="0" w:space="0" w:color="auto"/>
        <w:left w:val="none" w:sz="0" w:space="0" w:color="auto"/>
        <w:bottom w:val="none" w:sz="0" w:space="0" w:color="auto"/>
        <w:right w:val="none" w:sz="0" w:space="0" w:color="auto"/>
      </w:divBdr>
    </w:div>
    <w:div w:id="1230920287">
      <w:bodyDiv w:val="1"/>
      <w:marLeft w:val="0"/>
      <w:marRight w:val="0"/>
      <w:marTop w:val="0"/>
      <w:marBottom w:val="0"/>
      <w:divBdr>
        <w:top w:val="none" w:sz="0" w:space="0" w:color="auto"/>
        <w:left w:val="none" w:sz="0" w:space="0" w:color="auto"/>
        <w:bottom w:val="none" w:sz="0" w:space="0" w:color="auto"/>
        <w:right w:val="none" w:sz="0" w:space="0" w:color="auto"/>
      </w:divBdr>
    </w:div>
    <w:div w:id="1333558437">
      <w:bodyDiv w:val="1"/>
      <w:marLeft w:val="0"/>
      <w:marRight w:val="0"/>
      <w:marTop w:val="0"/>
      <w:marBottom w:val="0"/>
      <w:divBdr>
        <w:top w:val="none" w:sz="0" w:space="0" w:color="auto"/>
        <w:left w:val="none" w:sz="0" w:space="0" w:color="auto"/>
        <w:bottom w:val="none" w:sz="0" w:space="0" w:color="auto"/>
        <w:right w:val="none" w:sz="0" w:space="0" w:color="auto"/>
      </w:divBdr>
    </w:div>
    <w:div w:id="1385256293">
      <w:bodyDiv w:val="1"/>
      <w:marLeft w:val="0"/>
      <w:marRight w:val="0"/>
      <w:marTop w:val="0"/>
      <w:marBottom w:val="0"/>
      <w:divBdr>
        <w:top w:val="none" w:sz="0" w:space="0" w:color="auto"/>
        <w:left w:val="none" w:sz="0" w:space="0" w:color="auto"/>
        <w:bottom w:val="none" w:sz="0" w:space="0" w:color="auto"/>
        <w:right w:val="none" w:sz="0" w:space="0" w:color="auto"/>
      </w:divBdr>
    </w:div>
    <w:div w:id="1434983411">
      <w:bodyDiv w:val="1"/>
      <w:marLeft w:val="0"/>
      <w:marRight w:val="0"/>
      <w:marTop w:val="0"/>
      <w:marBottom w:val="0"/>
      <w:divBdr>
        <w:top w:val="none" w:sz="0" w:space="0" w:color="auto"/>
        <w:left w:val="none" w:sz="0" w:space="0" w:color="auto"/>
        <w:bottom w:val="none" w:sz="0" w:space="0" w:color="auto"/>
        <w:right w:val="none" w:sz="0" w:space="0" w:color="auto"/>
      </w:divBdr>
    </w:div>
    <w:div w:id="1652055793">
      <w:bodyDiv w:val="1"/>
      <w:marLeft w:val="0"/>
      <w:marRight w:val="0"/>
      <w:marTop w:val="0"/>
      <w:marBottom w:val="0"/>
      <w:divBdr>
        <w:top w:val="none" w:sz="0" w:space="0" w:color="auto"/>
        <w:left w:val="none" w:sz="0" w:space="0" w:color="auto"/>
        <w:bottom w:val="none" w:sz="0" w:space="0" w:color="auto"/>
        <w:right w:val="none" w:sz="0" w:space="0" w:color="auto"/>
      </w:divBdr>
    </w:div>
    <w:div w:id="1973171206">
      <w:bodyDiv w:val="1"/>
      <w:marLeft w:val="0"/>
      <w:marRight w:val="0"/>
      <w:marTop w:val="0"/>
      <w:marBottom w:val="0"/>
      <w:divBdr>
        <w:top w:val="none" w:sz="0" w:space="0" w:color="auto"/>
        <w:left w:val="none" w:sz="0" w:space="0" w:color="auto"/>
        <w:bottom w:val="none" w:sz="0" w:space="0" w:color="auto"/>
        <w:right w:val="none" w:sz="0" w:space="0" w:color="auto"/>
      </w:divBdr>
    </w:div>
    <w:div w:id="2083797523">
      <w:bodyDiv w:val="1"/>
      <w:marLeft w:val="0"/>
      <w:marRight w:val="0"/>
      <w:marTop w:val="0"/>
      <w:marBottom w:val="0"/>
      <w:divBdr>
        <w:top w:val="none" w:sz="0" w:space="0" w:color="auto"/>
        <w:left w:val="none" w:sz="0" w:space="0" w:color="auto"/>
        <w:bottom w:val="none" w:sz="0" w:space="0" w:color="auto"/>
        <w:right w:val="none" w:sz="0" w:space="0" w:color="auto"/>
      </w:divBdr>
    </w:div>
    <w:div w:id="2129350696">
      <w:bodyDiv w:val="1"/>
      <w:marLeft w:val="0"/>
      <w:marRight w:val="0"/>
      <w:marTop w:val="0"/>
      <w:marBottom w:val="0"/>
      <w:divBdr>
        <w:top w:val="none" w:sz="0" w:space="0" w:color="auto"/>
        <w:left w:val="none" w:sz="0" w:space="0" w:color="auto"/>
        <w:bottom w:val="none" w:sz="0" w:space="0" w:color="auto"/>
        <w:right w:val="none" w:sz="0" w:space="0" w:color="auto"/>
      </w:divBdr>
      <w:divsChild>
        <w:div w:id="96020389">
          <w:marLeft w:val="0"/>
          <w:marRight w:val="0"/>
          <w:marTop w:val="0"/>
          <w:marBottom w:val="195"/>
          <w:divBdr>
            <w:top w:val="none" w:sz="0" w:space="0" w:color="auto"/>
            <w:left w:val="none" w:sz="0" w:space="0" w:color="auto"/>
            <w:bottom w:val="none" w:sz="0" w:space="0" w:color="auto"/>
            <w:right w:val="none" w:sz="0" w:space="0" w:color="auto"/>
          </w:divBdr>
          <w:divsChild>
            <w:div w:id="110199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887C7-4412-4250-89CC-A6D04672E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6443</TotalTime>
  <Pages>7</Pages>
  <Words>2060</Words>
  <Characters>12158</Characters>
  <Application>Microsoft Office Word</Application>
  <DocSecurity>0</DocSecurity>
  <Lines>101</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Mott MacDonald</Company>
  <LinksUpToDate>false</LinksUpToDate>
  <CharactersWithSpaces>14190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RV</dc:creator>
  <cp:lastModifiedBy>Jan Lambert</cp:lastModifiedBy>
  <cp:revision>182</cp:revision>
  <cp:lastPrinted>2021-04-30T12:23:00Z</cp:lastPrinted>
  <dcterms:created xsi:type="dcterms:W3CDTF">2016-10-07T09:16:00Z</dcterms:created>
  <dcterms:modified xsi:type="dcterms:W3CDTF">2021-04-30T12:24:00Z</dcterms:modified>
</cp:coreProperties>
</file>