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10BA3" w14:textId="77777777" w:rsidR="0038726D" w:rsidRDefault="0038726D" w:rsidP="00E957F9">
      <w:pPr>
        <w:rPr>
          <w:b/>
          <w:bCs/>
        </w:rPr>
      </w:pPr>
      <w:bookmarkStart w:id="0" w:name="_Hlk16656643"/>
    </w:p>
    <w:p w14:paraId="4331F544" w14:textId="77777777" w:rsidR="0038726D" w:rsidRDefault="0038726D" w:rsidP="00E957F9">
      <w:pPr>
        <w:rPr>
          <w:b/>
          <w:bCs/>
        </w:rPr>
      </w:pPr>
    </w:p>
    <w:p w14:paraId="4D97FF59" w14:textId="77777777" w:rsidR="0038726D" w:rsidRDefault="0038726D" w:rsidP="00E957F9">
      <w:pPr>
        <w:rPr>
          <w:b/>
          <w:bCs/>
        </w:rPr>
      </w:pPr>
    </w:p>
    <w:p w14:paraId="3C370650" w14:textId="77777777" w:rsidR="0038726D" w:rsidRDefault="0038726D" w:rsidP="00E957F9">
      <w:pPr>
        <w:rPr>
          <w:b/>
          <w:bCs/>
        </w:rPr>
      </w:pPr>
    </w:p>
    <w:p w14:paraId="001FCBAF" w14:textId="77777777" w:rsidR="0038726D" w:rsidRDefault="0038726D" w:rsidP="00E957F9">
      <w:pPr>
        <w:rPr>
          <w:b/>
          <w:bCs/>
        </w:rPr>
      </w:pPr>
    </w:p>
    <w:p w14:paraId="47DFAD41" w14:textId="77777777" w:rsidR="0038726D" w:rsidRDefault="0038726D" w:rsidP="00E957F9">
      <w:pPr>
        <w:rPr>
          <w:b/>
          <w:bCs/>
        </w:rPr>
      </w:pPr>
    </w:p>
    <w:p w14:paraId="73C10508" w14:textId="77777777" w:rsidR="0038726D" w:rsidRDefault="0038726D" w:rsidP="00E957F9">
      <w:pPr>
        <w:rPr>
          <w:b/>
          <w:bCs/>
        </w:rPr>
      </w:pPr>
    </w:p>
    <w:p w14:paraId="25B69E33" w14:textId="77777777" w:rsidR="0038726D" w:rsidRDefault="0038726D" w:rsidP="00E957F9">
      <w:pPr>
        <w:rPr>
          <w:b/>
          <w:bCs/>
        </w:rPr>
      </w:pPr>
    </w:p>
    <w:p w14:paraId="61BC6F6C" w14:textId="77777777" w:rsidR="0038726D" w:rsidRDefault="0038726D" w:rsidP="00E957F9">
      <w:pPr>
        <w:rPr>
          <w:b/>
          <w:bCs/>
        </w:rPr>
      </w:pPr>
    </w:p>
    <w:p w14:paraId="72FA127D" w14:textId="77777777" w:rsidR="0038726D" w:rsidRDefault="0038726D" w:rsidP="00E957F9">
      <w:pPr>
        <w:rPr>
          <w:b/>
          <w:bCs/>
        </w:rPr>
      </w:pPr>
    </w:p>
    <w:p w14:paraId="7FDDF16F" w14:textId="77777777" w:rsidR="0038726D" w:rsidRDefault="0038726D" w:rsidP="00E957F9">
      <w:pPr>
        <w:rPr>
          <w:b/>
          <w:bCs/>
        </w:rPr>
      </w:pPr>
    </w:p>
    <w:p w14:paraId="7C8CC120" w14:textId="77777777" w:rsidR="00AB6190" w:rsidRDefault="00AB6190" w:rsidP="00E957F9">
      <w:pPr>
        <w:rPr>
          <w:b/>
          <w:bCs/>
        </w:rPr>
      </w:pPr>
      <w:r>
        <w:rPr>
          <w:b/>
          <w:bCs/>
        </w:rPr>
        <w:t xml:space="preserve">                                                                                                                                  </w:t>
      </w:r>
    </w:p>
    <w:p w14:paraId="76238B3C" w14:textId="68A37E33" w:rsidR="0038726D" w:rsidRDefault="00AB6190" w:rsidP="00E957F9">
      <w:pPr>
        <w:rPr>
          <w:b/>
          <w:bCs/>
        </w:rPr>
      </w:pPr>
      <w:r>
        <w:rPr>
          <w:b/>
          <w:bCs/>
        </w:rPr>
        <w:t xml:space="preserve">                                                                                                            </w:t>
      </w:r>
      <w:r w:rsidRPr="00AB6190">
        <w:rPr>
          <w:b/>
          <w:bCs/>
          <w:noProof/>
        </w:rPr>
        <w:drawing>
          <wp:inline distT="0" distB="0" distL="0" distR="0" wp14:anchorId="0F957940" wp14:editId="6CBA1E1C">
            <wp:extent cx="1573926" cy="1657350"/>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91813" cy="1676185"/>
                    </a:xfrm>
                    <a:prstGeom prst="rect">
                      <a:avLst/>
                    </a:prstGeom>
                    <a:noFill/>
                    <a:ln>
                      <a:noFill/>
                    </a:ln>
                  </pic:spPr>
                </pic:pic>
              </a:graphicData>
            </a:graphic>
          </wp:inline>
        </w:drawing>
      </w:r>
    </w:p>
    <w:p w14:paraId="6B7BACC7" w14:textId="6C5C6768" w:rsidR="0038726D" w:rsidRDefault="00AB6190" w:rsidP="00E957F9">
      <w:pPr>
        <w:rPr>
          <w:b/>
          <w:bCs/>
        </w:rPr>
      </w:pPr>
      <w:r>
        <w:rPr>
          <w:b/>
          <w:bCs/>
        </w:rPr>
        <w:t xml:space="preserve">          </w:t>
      </w:r>
    </w:p>
    <w:p w14:paraId="5874EC8A" w14:textId="77777777" w:rsidR="0038726D" w:rsidRDefault="0038726D" w:rsidP="00E957F9">
      <w:pPr>
        <w:rPr>
          <w:b/>
          <w:bCs/>
        </w:rPr>
      </w:pPr>
    </w:p>
    <w:p w14:paraId="5407E8BE" w14:textId="7AFAAA07" w:rsidR="00D413DC" w:rsidRDefault="00AB6190" w:rsidP="00E957F9">
      <w:pPr>
        <w:rPr>
          <w:b/>
          <w:bCs/>
        </w:rPr>
      </w:pPr>
      <w:r w:rsidRPr="0038726D">
        <w:rPr>
          <w:b/>
          <w:bCs/>
          <w:noProof/>
        </w:rPr>
        <w:drawing>
          <wp:inline distT="0" distB="0" distL="0" distR="0" wp14:anchorId="7D59CA3F" wp14:editId="6262830E">
            <wp:extent cx="5760720" cy="4209565"/>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209565"/>
                    </a:xfrm>
                    <a:prstGeom prst="rect">
                      <a:avLst/>
                    </a:prstGeom>
                    <a:noFill/>
                    <a:ln>
                      <a:noFill/>
                    </a:ln>
                  </pic:spPr>
                </pic:pic>
              </a:graphicData>
            </a:graphic>
          </wp:inline>
        </w:drawing>
      </w:r>
    </w:p>
    <w:p w14:paraId="5E973AE6" w14:textId="77777777" w:rsidR="00AB6190" w:rsidRDefault="00AB6190" w:rsidP="00E957F9">
      <w:pPr>
        <w:rPr>
          <w:b/>
          <w:bCs/>
        </w:rPr>
      </w:pPr>
    </w:p>
    <w:p w14:paraId="3270A4E6" w14:textId="77777777" w:rsidR="00AB6190" w:rsidRDefault="00AB6190" w:rsidP="00E957F9">
      <w:pPr>
        <w:rPr>
          <w:b/>
          <w:bCs/>
        </w:rPr>
      </w:pPr>
    </w:p>
    <w:p w14:paraId="1EA3BEB7" w14:textId="77777777" w:rsidR="00AB6190" w:rsidRDefault="00AB6190" w:rsidP="00E957F9">
      <w:pPr>
        <w:rPr>
          <w:b/>
          <w:bCs/>
        </w:rPr>
      </w:pPr>
    </w:p>
    <w:p w14:paraId="385F31C6" w14:textId="2672D6B6" w:rsidR="00E957F9" w:rsidRPr="00E957F9" w:rsidRDefault="00E957F9" w:rsidP="00E957F9">
      <w:pPr>
        <w:rPr>
          <w:b/>
          <w:bCs/>
        </w:rPr>
      </w:pPr>
      <w:r>
        <w:rPr>
          <w:b/>
          <w:bCs/>
        </w:rPr>
        <w:lastRenderedPageBreak/>
        <w:t>Užitá literatura a podklady</w:t>
      </w:r>
    </w:p>
    <w:p w14:paraId="6153AC1A" w14:textId="77777777" w:rsidR="00E957F9" w:rsidRDefault="00E957F9" w:rsidP="00E957F9"/>
    <w:p w14:paraId="422C0366" w14:textId="77777777" w:rsidR="0038726D" w:rsidRDefault="000E1B83" w:rsidP="00E957F9">
      <w:hyperlink r:id="rId6" w:anchor="eurokod0" w:history="1">
        <w:r w:rsidR="00E957F9" w:rsidRPr="005558F9">
          <w:t>Eurokód 0 - Zásady navrhování konstrukcí</w:t>
        </w:r>
        <w:r w:rsidR="00E957F9" w:rsidRPr="005558F9">
          <w:br/>
        </w:r>
        <w:hyperlink r:id="rId7" w:history="1">
          <w:r w:rsidR="00E957F9" w:rsidRPr="005558F9">
            <w:rPr>
              <w:bCs/>
              <w:u w:val="single"/>
            </w:rPr>
            <w:t>ČSN EN 1990</w:t>
          </w:r>
        </w:hyperlink>
        <w:r w:rsidR="00E957F9" w:rsidRPr="005558F9">
          <w:t xml:space="preserve"> (730002) - březen 2004 - Zásady navrhování konstrukcí </w:t>
        </w:r>
      </w:hyperlink>
      <w:r w:rsidR="00E957F9">
        <w:t xml:space="preserve">                                                    </w:t>
      </w:r>
    </w:p>
    <w:p w14:paraId="50BD3D6C" w14:textId="77777777" w:rsidR="0038726D" w:rsidRDefault="0038726D" w:rsidP="00E957F9"/>
    <w:p w14:paraId="748342E9" w14:textId="2D8B36AC" w:rsidR="0038726D" w:rsidRDefault="000E1B83" w:rsidP="00E957F9">
      <w:hyperlink r:id="rId8" w:anchor="eurokod1" w:history="1">
        <w:r w:rsidR="00E957F9" w:rsidRPr="005558F9">
          <w:t>Eurokód 1 - Zatížení konstrukcí</w:t>
        </w:r>
      </w:hyperlink>
      <w:r w:rsidR="00E957F9" w:rsidRPr="005558F9">
        <w:t xml:space="preserve">                                                                                                                    </w:t>
      </w:r>
      <w:r w:rsidR="00E957F9">
        <w:t xml:space="preserve">    </w:t>
      </w:r>
      <w:r w:rsidR="00E957F9" w:rsidRPr="005558F9">
        <w:t xml:space="preserve"> </w:t>
      </w:r>
      <w:hyperlink r:id="rId9" w:history="1">
        <w:r w:rsidR="00E957F9" w:rsidRPr="005558F9">
          <w:rPr>
            <w:bCs/>
            <w:u w:val="single"/>
          </w:rPr>
          <w:t>ČSN EN 1991-1-1</w:t>
        </w:r>
      </w:hyperlink>
      <w:r w:rsidR="00E957F9" w:rsidRPr="005558F9">
        <w:t xml:space="preserve"> (730035) - březen 2004 - Zatížení konstrukcí - Část 1-1: Obecná zatížení - Objemové tíhy, vlastní tíha a užitná zatížení pozemních staveb                                                                                                  </w:t>
      </w:r>
      <w:hyperlink r:id="rId10" w:history="1">
        <w:r w:rsidR="00E957F9" w:rsidRPr="005558F9">
          <w:rPr>
            <w:bCs/>
            <w:u w:val="single"/>
          </w:rPr>
          <w:t>ČSN EN 1991-1-2</w:t>
        </w:r>
      </w:hyperlink>
      <w:r w:rsidR="00E957F9" w:rsidRPr="005558F9">
        <w:t xml:space="preserve"> (730035) - srpen 2004 - Zatížení konstrukcí - Část 1-2: Obecná zatížení - Zatížení konstrukcí vystavených účinkům požáru                                                                                                           </w:t>
      </w:r>
      <w:hyperlink r:id="rId11" w:history="1">
        <w:r w:rsidR="00E957F9" w:rsidRPr="005558F9">
          <w:rPr>
            <w:bCs/>
            <w:u w:val="single"/>
          </w:rPr>
          <w:t>ČSN EN 1991-1-3</w:t>
        </w:r>
      </w:hyperlink>
      <w:r w:rsidR="00E957F9" w:rsidRPr="005558F9">
        <w:t xml:space="preserve"> (730035) - červen 2005 - Zatížení konstrukcí - Část 1-3: Obecná zatížení - Zatížení sněhem                                                                                                                       </w:t>
      </w:r>
      <w:hyperlink r:id="rId12" w:history="1">
        <w:r w:rsidR="00E957F9" w:rsidRPr="005558F9">
          <w:rPr>
            <w:bCs/>
            <w:u w:val="single"/>
          </w:rPr>
          <w:t>ČSN EN 1991-1-4</w:t>
        </w:r>
      </w:hyperlink>
      <w:r w:rsidR="00E957F9" w:rsidRPr="005558F9">
        <w:t xml:space="preserve"> (730035) - duben 2007 - Zatížení konstrukcí - Část 1-4: Obecná zatížení - Zatížení větrem                                                                                                                        </w:t>
      </w:r>
      <w:hyperlink r:id="rId13" w:history="1">
        <w:r w:rsidR="00E957F9" w:rsidRPr="005558F9">
          <w:rPr>
            <w:bCs/>
            <w:u w:val="single"/>
          </w:rPr>
          <w:t>ČSN EN 1991-1-5</w:t>
        </w:r>
      </w:hyperlink>
      <w:r w:rsidR="00E957F9" w:rsidRPr="005558F9">
        <w:t xml:space="preserve"> (730035) - květen 2005 - Zatížení konstrukcí - Část 1-5: Obecná zatížení - Zatížení teplotou                                                                                                                      </w:t>
      </w:r>
      <w:hyperlink r:id="rId14" w:history="1">
        <w:r w:rsidR="00E957F9" w:rsidRPr="005558F9">
          <w:rPr>
            <w:bCs/>
            <w:u w:val="single"/>
          </w:rPr>
          <w:t>ČSN EN 1991-1-6</w:t>
        </w:r>
      </w:hyperlink>
      <w:r w:rsidR="00E957F9" w:rsidRPr="005558F9">
        <w:t xml:space="preserve"> (730035) - říjen 2006 - Zatížení konstrukcí - Část 1-6: Obecná zatížení - Zatížení během </w:t>
      </w:r>
      <w:r w:rsidR="0038726D">
        <w:t xml:space="preserve">provádění                                                                                                                     </w:t>
      </w:r>
      <w:hyperlink r:id="rId15" w:history="1">
        <w:r w:rsidR="00E957F9" w:rsidRPr="005558F9">
          <w:rPr>
            <w:bCs/>
            <w:u w:val="single"/>
          </w:rPr>
          <w:t>ČSN EN 1991-1-7</w:t>
        </w:r>
      </w:hyperlink>
      <w:r w:rsidR="00E957F9" w:rsidRPr="005558F9">
        <w:t xml:space="preserve"> (730035) - prosinec 2007 - Zatížení konstrukcí - Část 1-7: Obecná zatížení Mimořádná </w:t>
      </w:r>
      <w:r w:rsidR="0038726D">
        <w:t xml:space="preserve">zatížení                                                                                                                      </w:t>
      </w:r>
      <w:r w:rsidR="00E957F9" w:rsidRPr="005558F9">
        <w:t xml:space="preserve"> </w:t>
      </w:r>
      <w:hyperlink r:id="rId16" w:history="1">
        <w:r w:rsidR="00E957F9" w:rsidRPr="005558F9">
          <w:rPr>
            <w:bCs/>
            <w:u w:val="single"/>
          </w:rPr>
          <w:t>ČSN EN 1991-2</w:t>
        </w:r>
      </w:hyperlink>
      <w:r w:rsidR="00E957F9" w:rsidRPr="005558F9">
        <w:t xml:space="preserve"> (736203) - červenec 2005 - Zatížení konstrukcí - Část 2: Zatížení mostů dopravou                                                                                                 </w:t>
      </w:r>
    </w:p>
    <w:p w14:paraId="35C47111" w14:textId="77777777" w:rsidR="0038726D" w:rsidRDefault="0038726D" w:rsidP="00E957F9"/>
    <w:p w14:paraId="650DCC5A" w14:textId="77777777" w:rsidR="0038726D" w:rsidRDefault="000E1B83" w:rsidP="00E957F9">
      <w:hyperlink r:id="rId17" w:anchor="eurokod2" w:history="1">
        <w:r w:rsidR="00E957F9" w:rsidRPr="005558F9">
          <w:t>Eurokód 2 - Navrhování betonových konstrukcí</w:t>
        </w:r>
      </w:hyperlink>
      <w:r w:rsidR="00E957F9" w:rsidRPr="005558F9">
        <w:t xml:space="preserve">                                                                                       </w:t>
      </w:r>
      <w:r w:rsidR="00E957F9">
        <w:t xml:space="preserve">     </w:t>
      </w:r>
      <w:r w:rsidR="00E957F9" w:rsidRPr="005558F9">
        <w:t xml:space="preserve">    </w:t>
      </w:r>
      <w:hyperlink r:id="rId18" w:history="1">
        <w:r w:rsidR="00E957F9" w:rsidRPr="005558F9">
          <w:rPr>
            <w:bCs/>
            <w:u w:val="single"/>
          </w:rPr>
          <w:t>ČSN EN 1992-1-1</w:t>
        </w:r>
      </w:hyperlink>
      <w:r w:rsidR="00E957F9" w:rsidRPr="005558F9">
        <w:t xml:space="preserve"> (731201) - listopad 2006 - Navrhování betonových konstrukcí - Část 1-1: Obecná pravidla a pravidla pro pozemní stavby                                                                                                                                </w:t>
      </w:r>
      <w:hyperlink r:id="rId19" w:history="1">
        <w:r w:rsidR="00E957F9" w:rsidRPr="005558F9">
          <w:rPr>
            <w:bCs/>
            <w:u w:val="single"/>
          </w:rPr>
          <w:t>ČSN EN 1992-2</w:t>
        </w:r>
      </w:hyperlink>
      <w:r w:rsidR="00E957F9" w:rsidRPr="005558F9">
        <w:t xml:space="preserve"> (736208) - květen 2007 - Navrhování betonových konstrukcí - Část 2: Betonové mosty - Navrhování a konstrukční zásady                                                               </w:t>
      </w:r>
      <w:r w:rsidR="00E957F9">
        <w:t xml:space="preserve">                                                  </w:t>
      </w:r>
    </w:p>
    <w:p w14:paraId="1B3D7D09" w14:textId="77777777" w:rsidR="0038726D" w:rsidRDefault="0038726D" w:rsidP="00E957F9"/>
    <w:p w14:paraId="11178C80" w14:textId="77777777" w:rsidR="0038726D" w:rsidRDefault="000E1B83" w:rsidP="00E957F9">
      <w:hyperlink r:id="rId20" w:anchor="eurokod3" w:history="1">
        <w:r w:rsidR="00E957F9" w:rsidRPr="005558F9">
          <w:t>Eurokód 3 - Navrhování ocelových konstrukcí</w:t>
        </w:r>
      </w:hyperlink>
      <w:r w:rsidR="00E957F9" w:rsidRPr="005558F9">
        <w:t xml:space="preserve">                                                                                      </w:t>
      </w:r>
      <w:r w:rsidR="00E957F9">
        <w:t xml:space="preserve">      </w:t>
      </w:r>
      <w:r w:rsidR="00E957F9" w:rsidRPr="005558F9">
        <w:t xml:space="preserve">       </w:t>
      </w:r>
      <w:hyperlink r:id="rId21" w:history="1">
        <w:r w:rsidR="00E957F9" w:rsidRPr="005558F9">
          <w:rPr>
            <w:bCs/>
            <w:u w:val="single"/>
          </w:rPr>
          <w:t>ČSN EN 1993-1-1</w:t>
        </w:r>
      </w:hyperlink>
      <w:r w:rsidR="00E957F9" w:rsidRPr="005558F9">
        <w:t xml:space="preserve"> (731401) - prosinec 2006 - Navrhování ocelových konstrukcí - Část 1-1: Obecná pravidla a pravidla pro pozemní stavby                                                                                                                                </w:t>
      </w:r>
      <w:hyperlink r:id="rId22" w:history="1">
        <w:r w:rsidR="00E957F9" w:rsidRPr="005558F9">
          <w:rPr>
            <w:bCs/>
            <w:u w:val="single"/>
          </w:rPr>
          <w:t>ČSN EN 1993-2</w:t>
        </w:r>
      </w:hyperlink>
      <w:r w:rsidR="00E957F9" w:rsidRPr="005558F9">
        <w:t xml:space="preserve"> (736205) - leden 2008 - Navrhování ocelových konstrukcí - Část 2: Ocelové mosty                                                                                                                                        </w:t>
      </w:r>
    </w:p>
    <w:p w14:paraId="7525390C" w14:textId="77777777" w:rsidR="0038726D" w:rsidRDefault="0038726D" w:rsidP="00E957F9"/>
    <w:p w14:paraId="6B3CCEE9" w14:textId="767B5DFE" w:rsidR="00E957F9" w:rsidRPr="005558F9" w:rsidRDefault="000E1B83" w:rsidP="00E957F9">
      <w:hyperlink r:id="rId23" w:anchor="eurokod6" w:history="1">
        <w:r w:rsidR="00E957F9" w:rsidRPr="005558F9">
          <w:t>Eurokód 6 - Navrhování zděných konstrukcí</w:t>
        </w:r>
      </w:hyperlink>
      <w:r w:rsidR="00E957F9" w:rsidRPr="005558F9">
        <w:t xml:space="preserve">                                                                              </w:t>
      </w:r>
      <w:r w:rsidR="00E957F9">
        <w:t xml:space="preserve">          </w:t>
      </w:r>
      <w:r w:rsidR="00E957F9" w:rsidRPr="005558F9">
        <w:t xml:space="preserve">                  </w:t>
      </w:r>
      <w:hyperlink r:id="rId24" w:history="1">
        <w:r w:rsidR="00E957F9" w:rsidRPr="005558F9">
          <w:rPr>
            <w:bCs/>
            <w:u w:val="single"/>
          </w:rPr>
          <w:t>ČSN EN 1996-1-1</w:t>
        </w:r>
      </w:hyperlink>
      <w:r w:rsidR="00E957F9" w:rsidRPr="005558F9">
        <w:t xml:space="preserve"> (731101) - květen 2007 - Navrhování zděných konstrukcí - Část 1-1: Obecná pravidla pro vyztužené a nevyztužené zděné konstrukce                                                                                                       </w:t>
      </w:r>
      <w:hyperlink r:id="rId25" w:history="1">
        <w:r w:rsidR="00E957F9" w:rsidRPr="005558F9">
          <w:rPr>
            <w:bCs/>
            <w:u w:val="single"/>
          </w:rPr>
          <w:t>ČSN EN 1996-3</w:t>
        </w:r>
      </w:hyperlink>
      <w:r w:rsidR="00E957F9" w:rsidRPr="005558F9">
        <w:t xml:space="preserve"> (731101) - listopad 2007 - Navrhování zděných konstrukcí - Část 3: Zjednodušené metody výpočtu nevyztužených zděných konstrukcí                                                                                                </w:t>
      </w:r>
    </w:p>
    <w:p w14:paraId="0F688572" w14:textId="77777777" w:rsidR="0038726D" w:rsidRDefault="0038726D" w:rsidP="00E957F9"/>
    <w:p w14:paraId="16DAA128" w14:textId="75D1DF18" w:rsidR="00E957F9" w:rsidRDefault="000E1B83" w:rsidP="00E957F9">
      <w:hyperlink r:id="rId26" w:anchor="eurokod7" w:history="1">
        <w:r w:rsidR="00E957F9" w:rsidRPr="005558F9">
          <w:t>Eurokód 7 - Navrhování geotechnických konstrukcí</w:t>
        </w:r>
      </w:hyperlink>
      <w:r w:rsidR="00E957F9" w:rsidRPr="005558F9">
        <w:rPr>
          <w:sz w:val="20"/>
          <w:szCs w:val="20"/>
        </w:rPr>
        <w:t xml:space="preserve">                                                                                              </w:t>
      </w:r>
      <w:r w:rsidR="00E957F9">
        <w:rPr>
          <w:sz w:val="20"/>
          <w:szCs w:val="20"/>
        </w:rPr>
        <w:t xml:space="preserve">      </w:t>
      </w:r>
      <w:r w:rsidR="00E957F9" w:rsidRPr="005558F9">
        <w:rPr>
          <w:sz w:val="20"/>
          <w:szCs w:val="20"/>
        </w:rPr>
        <w:t xml:space="preserve">       </w:t>
      </w:r>
      <w:hyperlink r:id="rId27" w:history="1">
        <w:r w:rsidR="00E957F9" w:rsidRPr="005558F9">
          <w:rPr>
            <w:bCs/>
            <w:u w:val="single"/>
          </w:rPr>
          <w:t>ČSN EN 1997-1</w:t>
        </w:r>
      </w:hyperlink>
      <w:r w:rsidR="00E957F9" w:rsidRPr="005558F9">
        <w:t xml:space="preserve"> (731000) - září 2006 - Navrhování geotechnických konstrukcí - Část 1: Obecná pravidla                                                                                                                       </w:t>
      </w:r>
      <w:hyperlink r:id="rId28" w:history="1">
        <w:r w:rsidR="00E957F9" w:rsidRPr="005558F9">
          <w:rPr>
            <w:bCs/>
            <w:u w:val="single"/>
          </w:rPr>
          <w:t>ČSN EN 1997-2</w:t>
        </w:r>
      </w:hyperlink>
      <w:r w:rsidR="00E957F9" w:rsidRPr="005558F9">
        <w:t xml:space="preserve"> (731000) - březen 2008 - Navrhování geotechnických konstrukcí - Část 2: Průzkum a zkoušení základové půdy</w:t>
      </w:r>
    </w:p>
    <w:p w14:paraId="5C652D35" w14:textId="77777777" w:rsidR="00E957F9" w:rsidRDefault="00E957F9" w:rsidP="00E957F9">
      <w:r>
        <w:t>Starší noremní předpisy</w:t>
      </w:r>
    </w:p>
    <w:p w14:paraId="3A445801" w14:textId="6572C7CC" w:rsidR="00F038B0" w:rsidRDefault="00F038B0"/>
    <w:p w14:paraId="4A04ACE3" w14:textId="77777777" w:rsidR="00E957F9" w:rsidRDefault="00E957F9" w:rsidP="00E957F9">
      <w:r>
        <w:rPr>
          <w:bCs/>
          <w:szCs w:val="20"/>
        </w:rPr>
        <w:t xml:space="preserve">Zadání objednatele                                                                                                                                        </w:t>
      </w:r>
    </w:p>
    <w:p w14:paraId="30695FB3" w14:textId="35EFC679" w:rsidR="00E957F9" w:rsidRDefault="00E957F9" w:rsidP="00E957F9">
      <w:r>
        <w:t>Závěrečná zpráva – Makotřasy opěrná zeď – inženýrskogeologický průzkum</w:t>
      </w:r>
    </w:p>
    <w:p w14:paraId="55892AB2" w14:textId="77777777" w:rsidR="00E957F9" w:rsidRDefault="00E957F9" w:rsidP="00E957F9">
      <w:r>
        <w:lastRenderedPageBreak/>
        <w:t>(Brunátová, Tomášek – leden 2015)</w:t>
      </w:r>
    </w:p>
    <w:p w14:paraId="0A37D23F" w14:textId="77777777" w:rsidR="00E957F9" w:rsidRPr="001F2F75" w:rsidRDefault="00E957F9" w:rsidP="00E957F9">
      <w:pPr>
        <w:rPr>
          <w:szCs w:val="20"/>
        </w:rPr>
      </w:pPr>
      <w:r w:rsidRPr="001F2F75">
        <w:rPr>
          <w:szCs w:val="20"/>
        </w:rPr>
        <w:t>Starší noremní předpisy</w:t>
      </w:r>
    </w:p>
    <w:p w14:paraId="1A897DBA" w14:textId="77777777" w:rsidR="00E957F9" w:rsidRPr="001F2F75" w:rsidRDefault="00E957F9" w:rsidP="00E957F9">
      <w:pPr>
        <w:rPr>
          <w:szCs w:val="20"/>
        </w:rPr>
      </w:pPr>
      <w:bookmarkStart w:id="1" w:name="_Hlk16597697"/>
      <w:r w:rsidRPr="001F2F75">
        <w:rPr>
          <w:szCs w:val="20"/>
        </w:rPr>
        <w:t xml:space="preserve">Havárie opěrné zdi pod komunikací III/00711 u </w:t>
      </w:r>
      <w:proofErr w:type="gramStart"/>
      <w:r w:rsidRPr="001F2F75">
        <w:rPr>
          <w:szCs w:val="20"/>
        </w:rPr>
        <w:t>č.p.</w:t>
      </w:r>
      <w:proofErr w:type="gramEnd"/>
      <w:r w:rsidRPr="001F2F75">
        <w:rPr>
          <w:szCs w:val="20"/>
        </w:rPr>
        <w:t>19 v obci Makotřasy</w:t>
      </w:r>
      <w:bookmarkEnd w:id="1"/>
      <w:r w:rsidRPr="001F2F75">
        <w:rPr>
          <w:szCs w:val="20"/>
        </w:rPr>
        <w:t xml:space="preserve"> - Statické posouzení stávajícího stavu a Návrh opatření</w:t>
      </w:r>
    </w:p>
    <w:p w14:paraId="27A8FCF2" w14:textId="77777777" w:rsidR="00E957F9" w:rsidRPr="001F2F75" w:rsidRDefault="00E957F9" w:rsidP="00E957F9">
      <w:pPr>
        <w:rPr>
          <w:szCs w:val="20"/>
        </w:rPr>
      </w:pPr>
      <w:r w:rsidRPr="001F2F75">
        <w:rPr>
          <w:szCs w:val="20"/>
        </w:rPr>
        <w:t>(Trčka – březen 2010)</w:t>
      </w:r>
    </w:p>
    <w:p w14:paraId="18FCA87B" w14:textId="77777777" w:rsidR="00E957F9" w:rsidRPr="001F2F75" w:rsidRDefault="00E957F9" w:rsidP="00E957F9">
      <w:pPr>
        <w:rPr>
          <w:szCs w:val="20"/>
        </w:rPr>
      </w:pPr>
      <w:r w:rsidRPr="001F2F75">
        <w:rPr>
          <w:szCs w:val="20"/>
        </w:rPr>
        <w:t>Havárie opěrné zdi v Makotřasech – variantní návrh řešení</w:t>
      </w:r>
    </w:p>
    <w:p w14:paraId="2FD844FC" w14:textId="77777777" w:rsidR="00E957F9" w:rsidRPr="001F2F75" w:rsidRDefault="00E957F9" w:rsidP="00E957F9">
      <w:pPr>
        <w:rPr>
          <w:szCs w:val="20"/>
        </w:rPr>
      </w:pPr>
      <w:r w:rsidRPr="001F2F75">
        <w:rPr>
          <w:szCs w:val="20"/>
        </w:rPr>
        <w:t>(Trčka – červen 2010)</w:t>
      </w:r>
    </w:p>
    <w:p w14:paraId="16DB4A45" w14:textId="77777777" w:rsidR="00E957F9" w:rsidRPr="001F2F75" w:rsidRDefault="00E957F9" w:rsidP="00E957F9">
      <w:pPr>
        <w:rPr>
          <w:szCs w:val="20"/>
        </w:rPr>
      </w:pPr>
      <w:r w:rsidRPr="001F2F75">
        <w:rPr>
          <w:szCs w:val="20"/>
        </w:rPr>
        <w:t xml:space="preserve">Fotodokumentace pořízená na místě </w:t>
      </w:r>
    </w:p>
    <w:p w14:paraId="75BD00EB" w14:textId="77777777" w:rsidR="00E957F9" w:rsidRPr="001F2F75" w:rsidRDefault="00E957F9" w:rsidP="00E957F9">
      <w:pPr>
        <w:rPr>
          <w:szCs w:val="20"/>
        </w:rPr>
      </w:pPr>
      <w:r w:rsidRPr="001F2F75">
        <w:rPr>
          <w:szCs w:val="20"/>
        </w:rPr>
        <w:t xml:space="preserve">Vizuální prohlídky objektu </w:t>
      </w:r>
    </w:p>
    <w:p w14:paraId="6ED93EFD" w14:textId="77777777" w:rsidR="00E957F9" w:rsidRPr="001F2F75" w:rsidRDefault="00E957F9" w:rsidP="00E957F9">
      <w:pPr>
        <w:rPr>
          <w:szCs w:val="20"/>
        </w:rPr>
      </w:pPr>
      <w:r w:rsidRPr="001F2F75">
        <w:rPr>
          <w:szCs w:val="20"/>
        </w:rPr>
        <w:t>(Motal, Trčka – květen 2016)</w:t>
      </w:r>
    </w:p>
    <w:p w14:paraId="1F52676C" w14:textId="77777777" w:rsidR="00E957F9" w:rsidRPr="00E82A5C" w:rsidRDefault="00E957F9" w:rsidP="00E957F9">
      <w:pPr>
        <w:rPr>
          <w:bCs/>
        </w:rPr>
      </w:pPr>
      <w:r w:rsidRPr="00E82A5C">
        <w:rPr>
          <w:bCs/>
        </w:rPr>
        <w:t xml:space="preserve">Statické posouzení stávajícího stavu opěrné zdi pod komunikací III/0711 </w:t>
      </w:r>
      <w:r>
        <w:rPr>
          <w:bCs/>
        </w:rPr>
        <w:t xml:space="preserve">– jih, </w:t>
      </w:r>
      <w:r w:rsidRPr="00E82A5C">
        <w:rPr>
          <w:bCs/>
        </w:rPr>
        <w:t>v obci Makotřasy, Statické posouzení stávajícího stavu propustku pod komunikací III/0711 v obci Makotřasy a Návrh opatření</w:t>
      </w:r>
    </w:p>
    <w:p w14:paraId="37566949" w14:textId="4A9DF2CA" w:rsidR="00E957F9" w:rsidRDefault="00E957F9" w:rsidP="00E957F9">
      <w:pPr>
        <w:pBdr>
          <w:bottom w:val="single" w:sz="12" w:space="1" w:color="auto"/>
        </w:pBdr>
        <w:rPr>
          <w:bCs/>
        </w:rPr>
      </w:pPr>
      <w:r w:rsidRPr="00E82A5C">
        <w:rPr>
          <w:bCs/>
        </w:rPr>
        <w:t>(Trčka – květen 2016)</w:t>
      </w:r>
    </w:p>
    <w:bookmarkEnd w:id="0"/>
    <w:p w14:paraId="750A9AE5" w14:textId="32E54605" w:rsidR="00E957F9" w:rsidRDefault="00E957F9" w:rsidP="00E957F9">
      <w:pPr>
        <w:rPr>
          <w:bCs/>
        </w:rPr>
      </w:pPr>
    </w:p>
    <w:p w14:paraId="20BBFDEB" w14:textId="64D0D2BB" w:rsidR="00E957F9" w:rsidRPr="00E957F9" w:rsidRDefault="00E957F9" w:rsidP="00E957F9">
      <w:pPr>
        <w:rPr>
          <w:b/>
        </w:rPr>
      </w:pPr>
      <w:r w:rsidRPr="00E957F9">
        <w:rPr>
          <w:b/>
        </w:rPr>
        <w:t>Technická zpráva</w:t>
      </w:r>
    </w:p>
    <w:p w14:paraId="025F98CB" w14:textId="77777777" w:rsidR="00E957F9" w:rsidRPr="00E957F9" w:rsidRDefault="00E957F9" w:rsidP="00E957F9">
      <w:pPr>
        <w:rPr>
          <w:bCs/>
        </w:rPr>
      </w:pPr>
    </w:p>
    <w:p w14:paraId="372A4832" w14:textId="77777777" w:rsidR="00E957F9" w:rsidRPr="00E57472" w:rsidRDefault="00E957F9" w:rsidP="00E957F9">
      <w:pPr>
        <w:rPr>
          <w:szCs w:val="20"/>
        </w:rPr>
      </w:pPr>
      <w:r w:rsidRPr="00E57472">
        <w:rPr>
          <w:szCs w:val="20"/>
        </w:rPr>
        <w:t>Opěrná zeď nese zemní těleso komunikace, jejíž niveleta byla historicky v úrovni přízemí okolních domů. Zemní těleso komunikace je tedy konsolidovaným násypem z nesoudržných materiálů, které je neseno z obou stran opěrnými zdmi a zpevněno nad jejich korunami vrstvami vozovky.</w:t>
      </w:r>
    </w:p>
    <w:p w14:paraId="6C206ED8" w14:textId="77777777" w:rsidR="00E957F9" w:rsidRPr="00E57472" w:rsidRDefault="00E957F9" w:rsidP="00E957F9">
      <w:pPr>
        <w:rPr>
          <w:szCs w:val="20"/>
        </w:rPr>
      </w:pPr>
      <w:r w:rsidRPr="00E57472">
        <w:rPr>
          <w:szCs w:val="20"/>
        </w:rPr>
        <w:t xml:space="preserve">Opěrná zeď na severní straně komunikace (nad </w:t>
      </w:r>
      <w:proofErr w:type="gramStart"/>
      <w:r w:rsidRPr="00E57472">
        <w:rPr>
          <w:szCs w:val="20"/>
        </w:rPr>
        <w:t>č.p.</w:t>
      </w:r>
      <w:proofErr w:type="gramEnd"/>
      <w:r w:rsidRPr="00E57472">
        <w:rPr>
          <w:szCs w:val="20"/>
        </w:rPr>
        <w:t>19) se v roce 2010 zřítila a byla následně v rámci řešení havarijního stavu vyměněna za úhlovou kotvenou zeď.</w:t>
      </w:r>
    </w:p>
    <w:p w14:paraId="334935A7" w14:textId="77777777" w:rsidR="00E957F9" w:rsidRPr="00E57472" w:rsidRDefault="00E957F9" w:rsidP="00E957F9">
      <w:pPr>
        <w:rPr>
          <w:szCs w:val="20"/>
        </w:rPr>
      </w:pPr>
      <w:r w:rsidRPr="00E57472">
        <w:rPr>
          <w:szCs w:val="20"/>
        </w:rPr>
        <w:t xml:space="preserve">Už v té době nebyl stav jižní opěrné zdi a propustku příliš dobrý a uvažovalo se o celkové opravě komunikace včetně obou opěrných zdí a alespoň jižního čela propustku. Na realizaci tohoto řešení však tehdy, bohužel, nebyly prostředky. </w:t>
      </w:r>
    </w:p>
    <w:p w14:paraId="1A9C11C6" w14:textId="77777777" w:rsidR="00E957F9" w:rsidRPr="00E57472" w:rsidRDefault="00E957F9" w:rsidP="00E957F9">
      <w:pPr>
        <w:rPr>
          <w:szCs w:val="20"/>
        </w:rPr>
      </w:pPr>
      <w:r w:rsidRPr="00E57472">
        <w:rPr>
          <w:szCs w:val="20"/>
        </w:rPr>
        <w:t>Opěrná zeď z jižní strany komunikace</w:t>
      </w:r>
    </w:p>
    <w:p w14:paraId="7062A50E" w14:textId="77777777" w:rsidR="00E957F9" w:rsidRPr="00E57472" w:rsidRDefault="00E957F9" w:rsidP="00E957F9">
      <w:pPr>
        <w:rPr>
          <w:szCs w:val="20"/>
        </w:rPr>
      </w:pPr>
      <w:r w:rsidRPr="00E57472">
        <w:rPr>
          <w:szCs w:val="20"/>
        </w:rPr>
        <w:t xml:space="preserve">Zeď je cca 60 m dlouhá, její výška se pohybuje od 0,5 m až do 1,75 m nad terénem. Vlastní trup zdi tvoří kamenná </w:t>
      </w:r>
      <w:proofErr w:type="gramStart"/>
      <w:r w:rsidRPr="00E57472">
        <w:rPr>
          <w:szCs w:val="20"/>
        </w:rPr>
        <w:t>rovnanina , která</w:t>
      </w:r>
      <w:proofErr w:type="gramEnd"/>
      <w:r w:rsidRPr="00E57472">
        <w:rPr>
          <w:szCs w:val="20"/>
        </w:rPr>
        <w:t xml:space="preserve"> byla v líci obložena jednostranně opracovaným lomovým kamenem. Spáry mezi lícními kameny byly vyspárovány cementovou maltou. Líc zdi, ale i líc pobřežních zdí nad Lidickým potokem byl pak překryt nekotveným a neodvodněným </w:t>
      </w:r>
      <w:proofErr w:type="spellStart"/>
      <w:r w:rsidRPr="00E57472">
        <w:rPr>
          <w:szCs w:val="20"/>
        </w:rPr>
        <w:t>torkretovým</w:t>
      </w:r>
      <w:proofErr w:type="spellEnd"/>
      <w:r w:rsidRPr="00E57472">
        <w:rPr>
          <w:szCs w:val="20"/>
        </w:rPr>
        <w:t xml:space="preserve"> pláštěm. Zhruba v polovině délky zdi je do ní vpraveno čelo funkčního propustku. Od propustku směrem dolů je v koruně zdi osazeno trubkové </w:t>
      </w:r>
      <w:proofErr w:type="spellStart"/>
      <w:r w:rsidRPr="00E57472">
        <w:rPr>
          <w:szCs w:val="20"/>
        </w:rPr>
        <w:t>dvoumadlové</w:t>
      </w:r>
      <w:proofErr w:type="spellEnd"/>
      <w:r w:rsidRPr="00E57472">
        <w:rPr>
          <w:szCs w:val="20"/>
        </w:rPr>
        <w:t xml:space="preserve"> ocelové zábradlí, směrem nahoru je pak, rovněž </w:t>
      </w:r>
      <w:proofErr w:type="spellStart"/>
      <w:r w:rsidRPr="00E57472">
        <w:rPr>
          <w:szCs w:val="20"/>
        </w:rPr>
        <w:t>dvoumadlové</w:t>
      </w:r>
      <w:proofErr w:type="spellEnd"/>
      <w:r w:rsidRPr="00E57472">
        <w:rPr>
          <w:szCs w:val="20"/>
        </w:rPr>
        <w:t xml:space="preserve">, zábradlí betonové, s betonovými patníky a betonovými madly. Tato část zábradlí již zcela ztratila svou původní geometrii. Římsa je porostlá vegetací, jinak je cihlová, do značné míry degradovaná vlivem posypové soli. Vozovka je výš než horní líc římsy.  </w:t>
      </w:r>
    </w:p>
    <w:p w14:paraId="1362F8E8" w14:textId="77777777" w:rsidR="00E957F9" w:rsidRPr="00E57472" w:rsidRDefault="00E957F9" w:rsidP="00E957F9">
      <w:pPr>
        <w:rPr>
          <w:szCs w:val="20"/>
        </w:rPr>
      </w:pPr>
      <w:r w:rsidRPr="00E57472">
        <w:rPr>
          <w:szCs w:val="20"/>
        </w:rPr>
        <w:t>Propustek</w:t>
      </w:r>
    </w:p>
    <w:p w14:paraId="56F3A8A2" w14:textId="77777777" w:rsidR="00E957F9" w:rsidRPr="00E57472" w:rsidRDefault="00E957F9" w:rsidP="00E957F9">
      <w:pPr>
        <w:rPr>
          <w:szCs w:val="20"/>
        </w:rPr>
      </w:pPr>
      <w:r w:rsidRPr="00E57472">
        <w:rPr>
          <w:szCs w:val="20"/>
        </w:rPr>
        <w:t>Klenbový propustek podchází komunikaci kolmo, je zaústěn ve výše popisované opěrné zdi a ústí v pobřežní zdi do Lidického potoka. Propustek provádí nestálou vodoteč, respektive vodu, která sem stéká ze zpevněných ploch staveb a komunikací, které jsou umístěny výše v jihovýchodní části obce.</w:t>
      </w:r>
    </w:p>
    <w:p w14:paraId="5C992C36" w14:textId="77777777" w:rsidR="00E957F9" w:rsidRPr="00E57472" w:rsidRDefault="00E957F9" w:rsidP="00E957F9">
      <w:pPr>
        <w:rPr>
          <w:szCs w:val="20"/>
        </w:rPr>
      </w:pPr>
      <w:r w:rsidRPr="00E57472">
        <w:rPr>
          <w:szCs w:val="20"/>
        </w:rPr>
        <w:t xml:space="preserve">Jeho konstrukcí je cihelná klenba, která byla již vícekrát opravovaná. V líci byl z obou stran propustek opatřen </w:t>
      </w:r>
      <w:proofErr w:type="spellStart"/>
      <w:r w:rsidRPr="00E57472">
        <w:rPr>
          <w:szCs w:val="20"/>
        </w:rPr>
        <w:t>torkretovým</w:t>
      </w:r>
      <w:proofErr w:type="spellEnd"/>
      <w:r w:rsidRPr="00E57472">
        <w:rPr>
          <w:szCs w:val="20"/>
        </w:rPr>
        <w:t xml:space="preserve"> nástřikem.</w:t>
      </w:r>
    </w:p>
    <w:p w14:paraId="7B41F9E4" w14:textId="77777777" w:rsidR="00E957F9" w:rsidRPr="00E57472" w:rsidRDefault="00E957F9" w:rsidP="00E957F9">
      <w:pPr>
        <w:rPr>
          <w:szCs w:val="20"/>
        </w:rPr>
      </w:pPr>
      <w:r w:rsidRPr="00E57472">
        <w:rPr>
          <w:szCs w:val="20"/>
        </w:rPr>
        <w:t xml:space="preserve">Jeho jižní čelo se pak zcela propadlo a bylo v nedávné době poměrně neuměle sanováno vloženým </w:t>
      </w:r>
      <w:proofErr w:type="spellStart"/>
      <w:r w:rsidRPr="00E57472">
        <w:rPr>
          <w:szCs w:val="20"/>
        </w:rPr>
        <w:t>skružovým</w:t>
      </w:r>
      <w:proofErr w:type="spellEnd"/>
      <w:r w:rsidRPr="00E57472">
        <w:rPr>
          <w:szCs w:val="20"/>
        </w:rPr>
        <w:t xml:space="preserve"> prvkem a dobetonováno – touto opravou byl zcela zásadně omezen jeho průtočný profil.</w:t>
      </w:r>
    </w:p>
    <w:p w14:paraId="2D1C9DB6" w14:textId="77777777" w:rsidR="00E957F9" w:rsidRPr="00E57472" w:rsidRDefault="00E957F9" w:rsidP="00E957F9">
      <w:pPr>
        <w:rPr>
          <w:szCs w:val="20"/>
        </w:rPr>
      </w:pPr>
      <w:r w:rsidRPr="00E57472">
        <w:rPr>
          <w:szCs w:val="20"/>
        </w:rPr>
        <w:t>Ve vozovce nad propustkem jsou pak patrné letité opravy lokálních poklesů, protože horní líc propustku je poměrně mělce pod  komunikací a dochází zjevně k jeho přetěžování.</w:t>
      </w:r>
    </w:p>
    <w:p w14:paraId="3DDB0896" w14:textId="77777777" w:rsidR="00E957F9" w:rsidRPr="00E57472" w:rsidRDefault="00E957F9" w:rsidP="00E957F9">
      <w:pPr>
        <w:rPr>
          <w:szCs w:val="20"/>
        </w:rPr>
      </w:pPr>
      <w:r w:rsidRPr="00E57472">
        <w:rPr>
          <w:szCs w:val="20"/>
        </w:rPr>
        <w:t>Příčiny zjištěných poruch</w:t>
      </w:r>
    </w:p>
    <w:p w14:paraId="16E5488C" w14:textId="77777777" w:rsidR="00E957F9" w:rsidRDefault="00E957F9" w:rsidP="00E957F9">
      <w:pPr>
        <w:rPr>
          <w:szCs w:val="20"/>
        </w:rPr>
      </w:pPr>
      <w:r w:rsidRPr="00E57472">
        <w:rPr>
          <w:szCs w:val="20"/>
        </w:rPr>
        <w:lastRenderedPageBreak/>
        <w:t>-</w:t>
      </w:r>
      <w:r w:rsidRPr="00E57472">
        <w:rPr>
          <w:szCs w:val="20"/>
        </w:rPr>
        <w:tab/>
        <w:t>Stáří konstrukcí, jejich materiálové vstupy, nevhodné sanační úpravy (torkret).</w:t>
      </w:r>
    </w:p>
    <w:p w14:paraId="751CE578" w14:textId="77777777" w:rsidR="00E957F9" w:rsidRPr="00E57472" w:rsidRDefault="00E957F9" w:rsidP="00E957F9">
      <w:pPr>
        <w:rPr>
          <w:szCs w:val="20"/>
        </w:rPr>
      </w:pPr>
      <w:r>
        <w:rPr>
          <w:szCs w:val="20"/>
        </w:rPr>
        <w:t>-          Nedostatečná údržba konstrukce</w:t>
      </w:r>
    </w:p>
    <w:p w14:paraId="709C18CA" w14:textId="77777777" w:rsidR="00E957F9" w:rsidRPr="00E57472" w:rsidRDefault="00E957F9" w:rsidP="00E957F9">
      <w:pPr>
        <w:rPr>
          <w:szCs w:val="20"/>
        </w:rPr>
      </w:pPr>
      <w:r w:rsidRPr="00E57472">
        <w:rPr>
          <w:szCs w:val="20"/>
        </w:rPr>
        <w:t>-</w:t>
      </w:r>
      <w:r w:rsidRPr="00E57472">
        <w:rPr>
          <w:szCs w:val="20"/>
        </w:rPr>
        <w:tab/>
        <w:t xml:space="preserve">Stále se zvyšující zatížení dopravou – konstrukce zcela jistě nebyly původně    </w:t>
      </w:r>
    </w:p>
    <w:p w14:paraId="2F6FE250" w14:textId="77777777" w:rsidR="00E957F9" w:rsidRPr="00E57472" w:rsidRDefault="00E957F9" w:rsidP="00E957F9">
      <w:pPr>
        <w:rPr>
          <w:szCs w:val="20"/>
        </w:rPr>
      </w:pPr>
      <w:r w:rsidRPr="00E57472">
        <w:rPr>
          <w:szCs w:val="20"/>
        </w:rPr>
        <w:t xml:space="preserve">     dimenzovány na současné zatěžovací požadavky.</w:t>
      </w:r>
    </w:p>
    <w:p w14:paraId="7249E450" w14:textId="77777777" w:rsidR="00E957F9" w:rsidRPr="00E57472" w:rsidRDefault="00E957F9" w:rsidP="00E957F9">
      <w:pPr>
        <w:rPr>
          <w:szCs w:val="20"/>
        </w:rPr>
      </w:pPr>
      <w:r>
        <w:rPr>
          <w:szCs w:val="20"/>
        </w:rPr>
        <w:t>V květnu roku 2016 bylo  navrženo:</w:t>
      </w:r>
    </w:p>
    <w:p w14:paraId="17C8B552" w14:textId="77777777" w:rsidR="00E957F9" w:rsidRPr="00E57472" w:rsidRDefault="00E957F9" w:rsidP="00E957F9">
      <w:pPr>
        <w:rPr>
          <w:szCs w:val="20"/>
        </w:rPr>
      </w:pPr>
      <w:r w:rsidRPr="00E57472">
        <w:rPr>
          <w:szCs w:val="20"/>
        </w:rPr>
        <w:t>Co nejdříve:</w:t>
      </w:r>
    </w:p>
    <w:p w14:paraId="09E0BFC4" w14:textId="77777777" w:rsidR="00E957F9" w:rsidRPr="00E57472" w:rsidRDefault="00E957F9" w:rsidP="00E957F9">
      <w:pPr>
        <w:rPr>
          <w:szCs w:val="20"/>
        </w:rPr>
      </w:pPr>
      <w:r w:rsidRPr="00E57472">
        <w:rPr>
          <w:szCs w:val="20"/>
        </w:rPr>
        <w:t>-</w:t>
      </w:r>
      <w:r w:rsidRPr="00E57472">
        <w:rPr>
          <w:szCs w:val="20"/>
        </w:rPr>
        <w:tab/>
        <w:t>Provoz dopravním značením oddálit nejméně na 2 m od vnitřního líce zábradlí a jeho zbytků. A to po celé délce zdi.</w:t>
      </w:r>
    </w:p>
    <w:p w14:paraId="0E2985CB" w14:textId="77777777" w:rsidR="00E957F9" w:rsidRPr="00E57472" w:rsidRDefault="00E957F9" w:rsidP="00E957F9">
      <w:pPr>
        <w:rPr>
          <w:szCs w:val="20"/>
        </w:rPr>
      </w:pPr>
      <w:r w:rsidRPr="00E57472">
        <w:rPr>
          <w:szCs w:val="20"/>
        </w:rPr>
        <w:t>-</w:t>
      </w:r>
      <w:r w:rsidRPr="00E57472">
        <w:rPr>
          <w:szCs w:val="20"/>
        </w:rPr>
        <w:tab/>
        <w:t>Místo zřetelně označit, značení čistit a kontrolovat. (Je částečně provedeno).</w:t>
      </w:r>
    </w:p>
    <w:p w14:paraId="69FE6A13" w14:textId="77777777" w:rsidR="00E957F9" w:rsidRPr="00E57472" w:rsidRDefault="00E957F9" w:rsidP="00E957F9">
      <w:pPr>
        <w:rPr>
          <w:szCs w:val="20"/>
        </w:rPr>
      </w:pPr>
      <w:r w:rsidRPr="00E57472">
        <w:rPr>
          <w:szCs w:val="20"/>
        </w:rPr>
        <w:t>-</w:t>
      </w:r>
      <w:r w:rsidRPr="00E57472">
        <w:rPr>
          <w:szCs w:val="20"/>
        </w:rPr>
        <w:tab/>
        <w:t>V dotčeném úseku upravit rychlost alespoň na 30 km/hod.</w:t>
      </w:r>
    </w:p>
    <w:p w14:paraId="603856FB" w14:textId="77777777" w:rsidR="00E957F9" w:rsidRPr="00E57472" w:rsidRDefault="00E957F9" w:rsidP="00E957F9">
      <w:pPr>
        <w:rPr>
          <w:szCs w:val="20"/>
        </w:rPr>
      </w:pPr>
      <w:r w:rsidRPr="00E57472">
        <w:rPr>
          <w:szCs w:val="20"/>
        </w:rPr>
        <w:t>-</w:t>
      </w:r>
      <w:r w:rsidRPr="00E57472">
        <w:rPr>
          <w:szCs w:val="20"/>
        </w:rPr>
        <w:tab/>
        <w:t>Doporučuji zakázat průjezd nákladním automobilům, při náhlém zhoršení stavebního stavu posuzované konstrukce se připravit na možnou alternativu úplného uzavření komunikace.</w:t>
      </w:r>
    </w:p>
    <w:p w14:paraId="6C6DD397" w14:textId="77777777" w:rsidR="00E957F9" w:rsidRPr="00E57472" w:rsidRDefault="00E957F9" w:rsidP="00E957F9">
      <w:pPr>
        <w:rPr>
          <w:szCs w:val="20"/>
        </w:rPr>
      </w:pPr>
      <w:r w:rsidRPr="00E57472">
        <w:rPr>
          <w:szCs w:val="20"/>
        </w:rPr>
        <w:t>-</w:t>
      </w:r>
      <w:r w:rsidRPr="00E57472">
        <w:rPr>
          <w:szCs w:val="20"/>
        </w:rPr>
        <w:tab/>
        <w:t xml:space="preserve">Umožnit průjezd autobusů MHD. </w:t>
      </w:r>
    </w:p>
    <w:p w14:paraId="4C5B4416" w14:textId="77777777" w:rsidR="00E957F9" w:rsidRPr="00E57472" w:rsidRDefault="00E957F9" w:rsidP="00E957F9">
      <w:pPr>
        <w:rPr>
          <w:szCs w:val="20"/>
        </w:rPr>
      </w:pPr>
      <w:r w:rsidRPr="00E57472">
        <w:rPr>
          <w:szCs w:val="20"/>
        </w:rPr>
        <w:t>-</w:t>
      </w:r>
      <w:r w:rsidRPr="00E57472">
        <w:rPr>
          <w:szCs w:val="20"/>
        </w:rPr>
        <w:tab/>
        <w:t>Dodržování omezení provozu kontrolovat.</w:t>
      </w:r>
    </w:p>
    <w:p w14:paraId="644FE020" w14:textId="77777777" w:rsidR="00E957F9" w:rsidRPr="00E57472" w:rsidRDefault="00E957F9" w:rsidP="00E957F9">
      <w:pPr>
        <w:rPr>
          <w:szCs w:val="20"/>
        </w:rPr>
      </w:pPr>
      <w:r w:rsidRPr="00E57472">
        <w:rPr>
          <w:szCs w:val="20"/>
        </w:rPr>
        <w:t>Následně pak navrhnout a provést:</w:t>
      </w:r>
    </w:p>
    <w:p w14:paraId="6756072F" w14:textId="77777777" w:rsidR="00E957F9" w:rsidRPr="00E57472" w:rsidRDefault="00E957F9" w:rsidP="00E957F9">
      <w:pPr>
        <w:rPr>
          <w:szCs w:val="20"/>
        </w:rPr>
      </w:pPr>
      <w:r w:rsidRPr="00E57472">
        <w:rPr>
          <w:szCs w:val="20"/>
        </w:rPr>
        <w:t>-</w:t>
      </w:r>
      <w:r w:rsidRPr="00E57472">
        <w:rPr>
          <w:szCs w:val="20"/>
        </w:rPr>
        <w:tab/>
        <w:t>Zjistit inženýrské sítě dotčené konstrukcí opěrné zdi a propustku, případně je provizorně, či definitivně přeložit.</w:t>
      </w:r>
    </w:p>
    <w:p w14:paraId="6A5E94ED" w14:textId="77777777" w:rsidR="00E957F9" w:rsidRPr="00E57472" w:rsidRDefault="00E957F9" w:rsidP="00E957F9">
      <w:pPr>
        <w:rPr>
          <w:szCs w:val="20"/>
        </w:rPr>
      </w:pPr>
      <w:r w:rsidRPr="00E57472">
        <w:rPr>
          <w:szCs w:val="20"/>
        </w:rPr>
        <w:t>-</w:t>
      </w:r>
      <w:r w:rsidRPr="00E57472">
        <w:rPr>
          <w:szCs w:val="20"/>
        </w:rPr>
        <w:tab/>
        <w:t>Projekčně připravit a zrealizovat opravu (více než pravděpodobně výměnu) posuzované opěrné zdi a minimálně jižního čela propustku. V příloze je dokladován orientační statický výpočet doporučeného konstrukčního řešení opěrné zdi.</w:t>
      </w:r>
    </w:p>
    <w:p w14:paraId="498435CB" w14:textId="77777777" w:rsidR="00E957F9" w:rsidRPr="00E57472" w:rsidRDefault="00E957F9" w:rsidP="00E957F9">
      <w:pPr>
        <w:rPr>
          <w:szCs w:val="20"/>
        </w:rPr>
      </w:pPr>
      <w:r w:rsidRPr="00E57472">
        <w:rPr>
          <w:szCs w:val="20"/>
        </w:rPr>
        <w:t>-</w:t>
      </w:r>
      <w:r w:rsidRPr="00E57472">
        <w:rPr>
          <w:szCs w:val="20"/>
        </w:rPr>
        <w:tab/>
        <w:t>Navrhnout a provést posílení konstrukcí propustku s ohledem na aktuální zatížení dopravou. (Rovněž nevylučuji nutnost jeho výměny).</w:t>
      </w:r>
    </w:p>
    <w:p w14:paraId="70108396" w14:textId="77777777" w:rsidR="00E957F9" w:rsidRPr="00E57472" w:rsidRDefault="00E957F9" w:rsidP="00E957F9">
      <w:pPr>
        <w:rPr>
          <w:szCs w:val="20"/>
        </w:rPr>
      </w:pPr>
      <w:r w:rsidRPr="00E57472">
        <w:rPr>
          <w:szCs w:val="20"/>
        </w:rPr>
        <w:t>-</w:t>
      </w:r>
      <w:r w:rsidRPr="00E57472">
        <w:rPr>
          <w:szCs w:val="20"/>
        </w:rPr>
        <w:tab/>
        <w:t>Opravenou zeď, propustek, komunikaci a její odvodňovací systém pravidelně odborně udržovat!</w:t>
      </w:r>
    </w:p>
    <w:p w14:paraId="4494FF56" w14:textId="77777777" w:rsidR="00E957F9" w:rsidRDefault="00E957F9" w:rsidP="00E957F9">
      <w:pPr>
        <w:rPr>
          <w:szCs w:val="20"/>
        </w:rPr>
      </w:pPr>
      <w:r w:rsidRPr="00E57472">
        <w:rPr>
          <w:szCs w:val="20"/>
        </w:rPr>
        <w:t>-</w:t>
      </w:r>
      <w:r w:rsidRPr="00E57472">
        <w:rPr>
          <w:szCs w:val="20"/>
        </w:rPr>
        <w:tab/>
        <w:t>Do realizace celkové sanace opěrné zdi a propustku obě konstrukce pravidelně odborně kontrolovat.</w:t>
      </w:r>
    </w:p>
    <w:p w14:paraId="23146B2C" w14:textId="28D220A6" w:rsidR="00E957F9" w:rsidRDefault="00E957F9" w:rsidP="00E957F9">
      <w:pPr>
        <w:rPr>
          <w:szCs w:val="20"/>
        </w:rPr>
      </w:pPr>
      <w:r>
        <w:rPr>
          <w:szCs w:val="20"/>
        </w:rPr>
        <w:t>Tato opatření byla dodržována pouze rámcově.</w:t>
      </w:r>
    </w:p>
    <w:p w14:paraId="203B4491" w14:textId="23AD2121" w:rsidR="0038726D" w:rsidRDefault="0038726D" w:rsidP="00E957F9">
      <w:pPr>
        <w:rPr>
          <w:szCs w:val="20"/>
        </w:rPr>
      </w:pPr>
      <w:r>
        <w:rPr>
          <w:szCs w:val="20"/>
        </w:rPr>
        <w:t>V přípravě na stavbu nové opěrné zdi bude nutno primárně řešit přeložky inženýrských sítí.</w:t>
      </w:r>
      <w:r w:rsidR="00014169">
        <w:rPr>
          <w:szCs w:val="20"/>
        </w:rPr>
        <w:t xml:space="preserve"> Takže znalost o nich a rozhodnutí o provizorních, či definitivních přeložkách, se bude muset před započetím stavby aktualizovat a aktuálním skutečnostem přizpůsobit harmonogram stavby, případně vyřešit její vyvolané technické změny. Projekty přeložek nejsou součástí této dokumentace.</w:t>
      </w:r>
    </w:p>
    <w:p w14:paraId="61604429" w14:textId="77777777" w:rsidR="00E957F9" w:rsidRDefault="00E957F9" w:rsidP="00E957F9">
      <w:pPr>
        <w:rPr>
          <w:szCs w:val="20"/>
        </w:rPr>
      </w:pPr>
      <w:r>
        <w:rPr>
          <w:szCs w:val="20"/>
        </w:rPr>
        <w:t>Nová opěrná zeď je navržena jako železobetonová úhlová, plošně založená. Na koruně zdi bude osazena monolitická římsa se zádržným systémem zábradelního svodidla.</w:t>
      </w:r>
    </w:p>
    <w:p w14:paraId="4523B62E" w14:textId="77777777" w:rsidR="00E957F9" w:rsidRDefault="00E957F9" w:rsidP="00E957F9">
      <w:pPr>
        <w:rPr>
          <w:szCs w:val="20"/>
        </w:rPr>
      </w:pPr>
      <w:r>
        <w:rPr>
          <w:szCs w:val="20"/>
        </w:rPr>
        <w:t xml:space="preserve">Konstrukce zachová původní geometrii a to zejména s ohledem na šířku místní komunikace pod zdí na </w:t>
      </w:r>
      <w:proofErr w:type="gramStart"/>
      <w:r>
        <w:rPr>
          <w:szCs w:val="20"/>
        </w:rPr>
        <w:t>parc</w:t>
      </w:r>
      <w:proofErr w:type="gramEnd"/>
      <w:r>
        <w:rPr>
          <w:szCs w:val="20"/>
        </w:rPr>
        <w:t>.</w:t>
      </w:r>
      <w:proofErr w:type="gramStart"/>
      <w:r>
        <w:rPr>
          <w:szCs w:val="20"/>
        </w:rPr>
        <w:t>č.</w:t>
      </w:r>
      <w:proofErr w:type="gramEnd"/>
      <w:r>
        <w:rPr>
          <w:szCs w:val="20"/>
        </w:rPr>
        <w:t xml:space="preserve">571/2, </w:t>
      </w:r>
      <w:proofErr w:type="spellStart"/>
      <w:r>
        <w:rPr>
          <w:szCs w:val="20"/>
        </w:rPr>
        <w:t>k.ú.Makotřasy</w:t>
      </w:r>
      <w:proofErr w:type="spellEnd"/>
      <w:r>
        <w:rPr>
          <w:szCs w:val="20"/>
        </w:rPr>
        <w:t>.</w:t>
      </w:r>
    </w:p>
    <w:p w14:paraId="0610E206" w14:textId="77777777" w:rsidR="00E957F9" w:rsidRPr="00E57472" w:rsidRDefault="00E957F9" w:rsidP="00E957F9">
      <w:pPr>
        <w:rPr>
          <w:szCs w:val="20"/>
        </w:rPr>
      </w:pPr>
      <w:r>
        <w:rPr>
          <w:szCs w:val="20"/>
        </w:rPr>
        <w:t>Zaústění propustku bude opraveno ve zvláštním dilatačním celku jako nové železobetonové zhlaví.</w:t>
      </w:r>
    </w:p>
    <w:p w14:paraId="50BBB574" w14:textId="7288FBE8" w:rsidR="00E957F9" w:rsidRDefault="00E957F9" w:rsidP="00E957F9">
      <w:pPr>
        <w:rPr>
          <w:bCs/>
          <w:szCs w:val="20"/>
        </w:rPr>
      </w:pPr>
      <w:r w:rsidRPr="00C810FA">
        <w:rPr>
          <w:bCs/>
          <w:szCs w:val="20"/>
        </w:rPr>
        <w:t>Konstrukce bude zajištěna proti působení bludných proudů vodivým spojením výztuže a jejím uzemněním.</w:t>
      </w:r>
    </w:p>
    <w:p w14:paraId="0C34E912" w14:textId="64DE1FB1" w:rsidR="00C1144C" w:rsidRDefault="00C1144C" w:rsidP="00E957F9">
      <w:pPr>
        <w:rPr>
          <w:bCs/>
          <w:szCs w:val="20"/>
        </w:rPr>
      </w:pPr>
    </w:p>
    <w:p w14:paraId="26277CBE" w14:textId="6CD8EA75" w:rsidR="000E1B83" w:rsidRPr="000E1B83" w:rsidRDefault="000E1B83" w:rsidP="000E1B83">
      <w:pPr>
        <w:rPr>
          <w:bCs/>
          <w:szCs w:val="20"/>
        </w:rPr>
      </w:pPr>
      <w:r w:rsidRPr="000E1B83">
        <w:rPr>
          <w:bCs/>
          <w:szCs w:val="20"/>
        </w:rPr>
        <w:t xml:space="preserve">Všechny inženýrské sítě musí být během </w:t>
      </w:r>
      <w:r>
        <w:rPr>
          <w:bCs/>
          <w:szCs w:val="20"/>
        </w:rPr>
        <w:t xml:space="preserve">realizace </w:t>
      </w:r>
      <w:r w:rsidRPr="000E1B83">
        <w:rPr>
          <w:bCs/>
          <w:szCs w:val="20"/>
        </w:rPr>
        <w:t>stavby spolehlivě a bezpečně ochráněny. To se týká zejména vedení vodovodu a kanalizace, které jsou v těsné blízkosti stavby.</w:t>
      </w:r>
    </w:p>
    <w:p w14:paraId="53E93EA4" w14:textId="77777777" w:rsidR="000E1B83" w:rsidRPr="000E1B83" w:rsidRDefault="000E1B83" w:rsidP="000E1B83">
      <w:pPr>
        <w:rPr>
          <w:bCs/>
          <w:szCs w:val="20"/>
        </w:rPr>
      </w:pPr>
      <w:r w:rsidRPr="000E1B83">
        <w:rPr>
          <w:bCs/>
          <w:szCs w:val="20"/>
        </w:rPr>
        <w:t>Položkově je tato skutečnost ošetřena ve výkazu výměr v položce „Územní vlivy“.</w:t>
      </w:r>
    </w:p>
    <w:p w14:paraId="36150D91" w14:textId="3853689F" w:rsidR="000E1B83" w:rsidRPr="000E1B83" w:rsidRDefault="000E1B83" w:rsidP="000E1B83">
      <w:pPr>
        <w:rPr>
          <w:bCs/>
          <w:szCs w:val="20"/>
        </w:rPr>
      </w:pPr>
      <w:r w:rsidRPr="000E1B83">
        <w:rPr>
          <w:bCs/>
          <w:szCs w:val="20"/>
        </w:rPr>
        <w:t xml:space="preserve">Technicky navrhne konkrétní ochranu sítí dodavatel po ověření jejich skutečného průběhu „in </w:t>
      </w:r>
      <w:proofErr w:type="spellStart"/>
      <w:r w:rsidRPr="000E1B83">
        <w:rPr>
          <w:bCs/>
          <w:szCs w:val="20"/>
        </w:rPr>
        <w:t>situ</w:t>
      </w:r>
      <w:proofErr w:type="spellEnd"/>
      <w:r w:rsidRPr="000E1B83">
        <w:rPr>
          <w:bCs/>
          <w:szCs w:val="20"/>
        </w:rPr>
        <w:t>“. Toto technické řešení před</w:t>
      </w:r>
      <w:r>
        <w:rPr>
          <w:bCs/>
          <w:szCs w:val="20"/>
        </w:rPr>
        <w:t>loží investorovi a AD stavby</w:t>
      </w:r>
      <w:r w:rsidRPr="000E1B83">
        <w:rPr>
          <w:bCs/>
          <w:szCs w:val="20"/>
        </w:rPr>
        <w:t xml:space="preserve"> ke schválení.</w:t>
      </w:r>
    </w:p>
    <w:p w14:paraId="4C0C9512" w14:textId="4DF66BCA" w:rsidR="000E1B83" w:rsidRDefault="000E1B83" w:rsidP="000E1B83">
      <w:pPr>
        <w:rPr>
          <w:bCs/>
          <w:szCs w:val="20"/>
        </w:rPr>
      </w:pPr>
      <w:r>
        <w:rPr>
          <w:bCs/>
          <w:szCs w:val="20"/>
        </w:rPr>
        <w:t xml:space="preserve"> </w:t>
      </w:r>
    </w:p>
    <w:p w14:paraId="6B84D2BA" w14:textId="77777777" w:rsidR="000E1B83" w:rsidRDefault="000E1B83" w:rsidP="00C1144C">
      <w:pPr>
        <w:rPr>
          <w:bCs/>
          <w:szCs w:val="20"/>
        </w:rPr>
      </w:pPr>
    </w:p>
    <w:p w14:paraId="3081F8EC" w14:textId="77777777" w:rsidR="000E1B83" w:rsidRDefault="000E1B83" w:rsidP="00C1144C">
      <w:pPr>
        <w:rPr>
          <w:bCs/>
          <w:szCs w:val="20"/>
        </w:rPr>
      </w:pPr>
    </w:p>
    <w:p w14:paraId="62603AB5" w14:textId="0CAAC85C" w:rsidR="00C1144C" w:rsidRPr="00C1144C" w:rsidRDefault="00C1144C" w:rsidP="00C1144C">
      <w:pPr>
        <w:rPr>
          <w:bCs/>
          <w:szCs w:val="20"/>
        </w:rPr>
      </w:pPr>
      <w:r w:rsidRPr="00C1144C">
        <w:rPr>
          <w:bCs/>
          <w:szCs w:val="20"/>
        </w:rPr>
        <w:t xml:space="preserve">Bezpečnost a ochrana zdraví při práci                                                                                                                                               Při </w:t>
      </w:r>
      <w:r w:rsidR="00AC0DD3">
        <w:rPr>
          <w:bCs/>
          <w:szCs w:val="20"/>
        </w:rPr>
        <w:t>stavebních</w:t>
      </w:r>
      <w:r w:rsidRPr="00C1144C">
        <w:rPr>
          <w:bCs/>
          <w:szCs w:val="20"/>
        </w:rPr>
        <w:t xml:space="preserve"> pracích musí být dodržovány příslušné bezpečnostní normy a předpisy, zejména zákonem č.262/2006 Sb. ve znění pozdějších předpisů, zákonem č.309/2006 Sb. a NV č.591/2006 Sb. Nutno dodržet NV č.362/2005 Sb.  Pracovníci na stavbě musí být s těmito předpisy seznámeni. Pracovníci na stavbě budou poučeni o BOZP, zahraniční pracovníci budou mít platné pracovní povolení. Kvalifikované práce budou provádět pracovníci s patřičnou atestací nebo proškolením. Na stavbě budou dodržována všechna NV, vyhlášky, zákony a platné ČSN. Na stavbě mohou pracovat jen pracovníci vyučení nebo alespoň </w:t>
      </w:r>
      <w:r w:rsidRPr="00C1144C">
        <w:rPr>
          <w:bCs/>
          <w:szCs w:val="20"/>
        </w:rPr>
        <w:lastRenderedPageBreak/>
        <w:t>částečně zaučení v daném oboru. Všichni pracovníci na stavbě musí být proškoleni v rámci bezpečnosti práce. Vybavení ochrannými prostředky a pomůckami pro své zaměstnance zajistí jednotliví dodavatelé (Vybavovat dle NV č.495/2001 Sb.). V případě PÚ postupovat dle „</w:t>
      </w:r>
      <w:proofErr w:type="gramStart"/>
      <w:r w:rsidRPr="00C1144C">
        <w:rPr>
          <w:bCs/>
          <w:szCs w:val="20"/>
        </w:rPr>
        <w:t>Plán</w:t>
      </w:r>
      <w:proofErr w:type="gramEnd"/>
      <w:r w:rsidRPr="00C1144C">
        <w:rPr>
          <w:bCs/>
          <w:szCs w:val="20"/>
        </w:rPr>
        <w:t xml:space="preserve"> péče o zraněné“. Během sanačních prací je nutno respektovat ochranná pásma inženýrských sítí. Po dobu prováděných prací se ve vymezeném prostoru smí zdržovat pouze pracovníci firmy provádějící sanační práce. Pracovníci podílející se na </w:t>
      </w:r>
      <w:r w:rsidR="00AC0DD3">
        <w:rPr>
          <w:bCs/>
          <w:szCs w:val="20"/>
        </w:rPr>
        <w:t>stavebních</w:t>
      </w:r>
      <w:r w:rsidRPr="00C1144C">
        <w:rPr>
          <w:bCs/>
          <w:szCs w:val="20"/>
        </w:rPr>
        <w:t xml:space="preserve"> pracích podléhají školení koordinátora BOZP pro práci na staveništi.</w:t>
      </w:r>
    </w:p>
    <w:p w14:paraId="20B91F27" w14:textId="77777777" w:rsidR="00C1144C" w:rsidRPr="00C1144C" w:rsidRDefault="00C1144C" w:rsidP="00C1144C">
      <w:pPr>
        <w:rPr>
          <w:bCs/>
          <w:szCs w:val="20"/>
        </w:rPr>
      </w:pPr>
    </w:p>
    <w:p w14:paraId="78ECD622" w14:textId="77777777" w:rsidR="00C1144C" w:rsidRPr="00C1144C" w:rsidRDefault="00C1144C" w:rsidP="00C1144C">
      <w:pPr>
        <w:rPr>
          <w:b/>
          <w:szCs w:val="20"/>
        </w:rPr>
      </w:pPr>
      <w:r w:rsidRPr="00C1144C">
        <w:rPr>
          <w:b/>
          <w:szCs w:val="20"/>
        </w:rPr>
        <w:t>Závěr</w:t>
      </w:r>
    </w:p>
    <w:p w14:paraId="30DFD4AF" w14:textId="399D7E9C" w:rsidR="00C1144C" w:rsidRDefault="00C1144C" w:rsidP="00C1144C">
      <w:pPr>
        <w:rPr>
          <w:bCs/>
          <w:szCs w:val="20"/>
        </w:rPr>
      </w:pPr>
      <w:r>
        <w:rPr>
          <w:bCs/>
          <w:szCs w:val="20"/>
        </w:rPr>
        <w:t>Stávající</w:t>
      </w:r>
      <w:r w:rsidRPr="00C1144C">
        <w:rPr>
          <w:bCs/>
          <w:szCs w:val="20"/>
        </w:rPr>
        <w:t xml:space="preserve"> konstrukce je v</w:t>
      </w:r>
      <w:r>
        <w:rPr>
          <w:bCs/>
          <w:szCs w:val="20"/>
        </w:rPr>
        <w:t>e stavu, který se limitně blíží stavu havarijnímu, tedy stavu</w:t>
      </w:r>
      <w:r w:rsidRPr="00C1144C">
        <w:rPr>
          <w:bCs/>
          <w:szCs w:val="20"/>
        </w:rPr>
        <w:t xml:space="preserve"> ohrožuj</w:t>
      </w:r>
      <w:r>
        <w:rPr>
          <w:bCs/>
          <w:szCs w:val="20"/>
        </w:rPr>
        <w:t>ícímu</w:t>
      </w:r>
      <w:r w:rsidRPr="00C1144C">
        <w:rPr>
          <w:bCs/>
          <w:szCs w:val="20"/>
        </w:rPr>
        <w:t xml:space="preserve"> zdraví a bezpečnost osob, které se v její blízkosti pohybují.</w:t>
      </w:r>
    </w:p>
    <w:p w14:paraId="6A0F02C2" w14:textId="00DF80FB" w:rsidR="00C1144C" w:rsidRPr="00C1144C" w:rsidRDefault="00C1144C" w:rsidP="00C1144C">
      <w:pPr>
        <w:rPr>
          <w:bCs/>
          <w:szCs w:val="20"/>
        </w:rPr>
      </w:pPr>
      <w:r>
        <w:rPr>
          <w:bCs/>
          <w:szCs w:val="20"/>
        </w:rPr>
        <w:t>Projektant požaduje – v rámci AD – osobní převzetí vyšších stupňů PD, osobní převzetí základové spáry za nutné účasti inženýrského geologa a osobní převzetí všech typických částí konstrukce.</w:t>
      </w:r>
    </w:p>
    <w:p w14:paraId="600932CE" w14:textId="494E95CD" w:rsidR="00C1144C" w:rsidRPr="00C1144C" w:rsidRDefault="00C1144C" w:rsidP="00C1144C">
      <w:pPr>
        <w:rPr>
          <w:bCs/>
          <w:szCs w:val="20"/>
        </w:rPr>
      </w:pPr>
      <w:r w:rsidRPr="00C1144C">
        <w:rPr>
          <w:bCs/>
          <w:szCs w:val="20"/>
        </w:rPr>
        <w:t xml:space="preserve">Zpracovatel posudku upozorňuje na nutnost konzultací v případě zjištění jakýchkoliv skutečností, které by měnily předpoklady, z nichž </w:t>
      </w:r>
      <w:r w:rsidR="00AC0DD3">
        <w:rPr>
          <w:bCs/>
          <w:szCs w:val="20"/>
        </w:rPr>
        <w:t>návrh</w:t>
      </w:r>
      <w:r w:rsidRPr="00C1144C">
        <w:rPr>
          <w:bCs/>
          <w:szCs w:val="20"/>
        </w:rPr>
        <w:t xml:space="preserve"> vychází a zdůrazňuje nutnost respektování všech zásad a předpisů týkajících se bezpečnosti práce při provádění všech průzkumných</w:t>
      </w:r>
      <w:r w:rsidR="00AC0DD3">
        <w:rPr>
          <w:bCs/>
          <w:szCs w:val="20"/>
        </w:rPr>
        <w:t>,</w:t>
      </w:r>
      <w:r w:rsidRPr="00C1144C">
        <w:rPr>
          <w:bCs/>
          <w:szCs w:val="20"/>
        </w:rPr>
        <w:t xml:space="preserve"> zabezpečovacích </w:t>
      </w:r>
      <w:r w:rsidR="00AC0DD3">
        <w:rPr>
          <w:bCs/>
          <w:szCs w:val="20"/>
        </w:rPr>
        <w:t xml:space="preserve">a stavebních </w:t>
      </w:r>
      <w:r w:rsidRPr="00C1144C">
        <w:rPr>
          <w:bCs/>
          <w:szCs w:val="20"/>
        </w:rPr>
        <w:t>prací.</w:t>
      </w:r>
    </w:p>
    <w:p w14:paraId="5BEF048B" w14:textId="77777777" w:rsidR="00C1144C" w:rsidRPr="00C1144C" w:rsidRDefault="00C1144C" w:rsidP="00C1144C">
      <w:pPr>
        <w:rPr>
          <w:bCs/>
          <w:szCs w:val="20"/>
        </w:rPr>
      </w:pPr>
    </w:p>
    <w:p w14:paraId="7A358974" w14:textId="77777777" w:rsidR="00C1144C" w:rsidRDefault="00C1144C" w:rsidP="00C1144C">
      <w:r>
        <w:t>Listopad 2021</w:t>
      </w:r>
    </w:p>
    <w:p w14:paraId="1624364A" w14:textId="77777777" w:rsidR="00C1144C" w:rsidRPr="00C1144C" w:rsidRDefault="00C1144C" w:rsidP="00C1144C">
      <w:pPr>
        <w:rPr>
          <w:bCs/>
          <w:szCs w:val="20"/>
        </w:rPr>
      </w:pPr>
    </w:p>
    <w:p w14:paraId="3872C66F" w14:textId="237E218B" w:rsidR="00C1144C" w:rsidRDefault="00C1144C" w:rsidP="00C1144C">
      <w:pPr>
        <w:rPr>
          <w:bCs/>
          <w:szCs w:val="20"/>
        </w:rPr>
      </w:pPr>
      <w:r w:rsidRPr="00C1144C">
        <w:rPr>
          <w:bCs/>
          <w:szCs w:val="20"/>
        </w:rPr>
        <w:t xml:space="preserve">Ing. Martin Trčka, aut. </w:t>
      </w:r>
      <w:proofErr w:type="gramStart"/>
      <w:r w:rsidRPr="00C1144C">
        <w:rPr>
          <w:bCs/>
          <w:szCs w:val="20"/>
        </w:rPr>
        <w:t>ing.</w:t>
      </w:r>
      <w:proofErr w:type="gramEnd"/>
      <w:r w:rsidRPr="00C1144C">
        <w:rPr>
          <w:bCs/>
          <w:szCs w:val="20"/>
        </w:rPr>
        <w:t xml:space="preserve"> pro obor mosty a inženýrské konstrukce, (ČKAIT 0006018)</w:t>
      </w:r>
    </w:p>
    <w:p w14:paraId="38D9A80A" w14:textId="1110599C" w:rsidR="00DE5DD4" w:rsidRDefault="00DE5DD4" w:rsidP="00C1144C">
      <w:pPr>
        <w:rPr>
          <w:bCs/>
          <w:szCs w:val="20"/>
        </w:rPr>
      </w:pPr>
    </w:p>
    <w:p w14:paraId="05F44FC7" w14:textId="77777777" w:rsidR="00DE5DD4" w:rsidRDefault="00DE5DD4" w:rsidP="00C1144C">
      <w:pPr>
        <w:rPr>
          <w:bCs/>
          <w:szCs w:val="20"/>
        </w:rPr>
      </w:pPr>
    </w:p>
    <w:p w14:paraId="3B4A5E35" w14:textId="5A7C0F3D" w:rsidR="00DE5DD4" w:rsidRDefault="000E1B83" w:rsidP="00C1144C">
      <w:pPr>
        <w:rPr>
          <w:bCs/>
          <w:szCs w:val="20"/>
        </w:rPr>
      </w:pPr>
      <w:r>
        <w:rPr>
          <w:bCs/>
          <w:szCs w:val="20"/>
        </w:rPr>
        <w:t xml:space="preserve"> </w:t>
      </w:r>
      <w:bookmarkStart w:id="2" w:name="_GoBack"/>
      <w:bookmarkEnd w:id="2"/>
    </w:p>
    <w:sectPr w:rsidR="00DE5D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8B0"/>
    <w:rsid w:val="00014169"/>
    <w:rsid w:val="000E1B83"/>
    <w:rsid w:val="001B5C6B"/>
    <w:rsid w:val="0038726D"/>
    <w:rsid w:val="0044783F"/>
    <w:rsid w:val="00450A50"/>
    <w:rsid w:val="00AB6190"/>
    <w:rsid w:val="00AC0DD3"/>
    <w:rsid w:val="00C1144C"/>
    <w:rsid w:val="00D413DC"/>
    <w:rsid w:val="00DE5DD4"/>
    <w:rsid w:val="00E957F9"/>
    <w:rsid w:val="00F038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43481"/>
  <w15:chartTrackingRefBased/>
  <w15:docId w15:val="{CAC504FB-85E3-4B21-AEA2-D1BDC6E2D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7F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p.normy.biz/show.php?categoryID=eurokody" TargetMode="External"/><Relationship Id="rId13" Type="http://schemas.openxmlformats.org/officeDocument/2006/relationships/hyperlink" Target="http://shop.normy.biz/d.php?k=72774" TargetMode="External"/><Relationship Id="rId18" Type="http://schemas.openxmlformats.org/officeDocument/2006/relationships/hyperlink" Target="http://shop.normy.biz/d.php?k=76653" TargetMode="External"/><Relationship Id="rId26" Type="http://schemas.openxmlformats.org/officeDocument/2006/relationships/hyperlink" Target="http://shop.normy.biz/show.php?categoryID=eurokody" TargetMode="External"/><Relationship Id="rId3" Type="http://schemas.openxmlformats.org/officeDocument/2006/relationships/webSettings" Target="webSettings.xml"/><Relationship Id="rId21" Type="http://schemas.openxmlformats.org/officeDocument/2006/relationships/hyperlink" Target="http://shop.normy.biz/d.php?k=77439" TargetMode="External"/><Relationship Id="rId7" Type="http://schemas.openxmlformats.org/officeDocument/2006/relationships/hyperlink" Target="http://shop.normy.biz/d.php?k=69473" TargetMode="External"/><Relationship Id="rId12" Type="http://schemas.openxmlformats.org/officeDocument/2006/relationships/hyperlink" Target="http://shop.normy.biz/d.php?k=77516" TargetMode="External"/><Relationship Id="rId17" Type="http://schemas.openxmlformats.org/officeDocument/2006/relationships/hyperlink" Target="http://shop.normy.biz/show.php?categoryID=eurokody" TargetMode="External"/><Relationship Id="rId25" Type="http://schemas.openxmlformats.org/officeDocument/2006/relationships/hyperlink" Target="http://shop.normy.biz/d.php?k=79841" TargetMode="External"/><Relationship Id="rId2" Type="http://schemas.openxmlformats.org/officeDocument/2006/relationships/settings" Target="settings.xml"/><Relationship Id="rId16" Type="http://schemas.openxmlformats.org/officeDocument/2006/relationships/hyperlink" Target="http://shop.normy.biz/d.php?k=73339" TargetMode="External"/><Relationship Id="rId20" Type="http://schemas.openxmlformats.org/officeDocument/2006/relationships/hyperlink" Target="http://shop.normy.biz/show.php?categoryID=eurokody"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hop.normy.biz/show.php?categoryID=eurokody" TargetMode="External"/><Relationship Id="rId11" Type="http://schemas.openxmlformats.org/officeDocument/2006/relationships/hyperlink" Target="http://shop.normy.biz/d.php?k=72773" TargetMode="External"/><Relationship Id="rId24" Type="http://schemas.openxmlformats.org/officeDocument/2006/relationships/hyperlink" Target="http://shop.normy.biz/d.php?k=78018" TargetMode="External"/><Relationship Id="rId5" Type="http://schemas.openxmlformats.org/officeDocument/2006/relationships/image" Target="media/image2.emf"/><Relationship Id="rId15" Type="http://schemas.openxmlformats.org/officeDocument/2006/relationships/hyperlink" Target="http://shop.normy.biz/d.php?k=79645" TargetMode="External"/><Relationship Id="rId23" Type="http://schemas.openxmlformats.org/officeDocument/2006/relationships/hyperlink" Target="http://shop.normy.biz/show.php?categoryID=eurokody" TargetMode="External"/><Relationship Id="rId28" Type="http://schemas.openxmlformats.org/officeDocument/2006/relationships/hyperlink" Target="http://shop.normy.biz/d.php?k=80611" TargetMode="External"/><Relationship Id="rId10" Type="http://schemas.openxmlformats.org/officeDocument/2006/relationships/hyperlink" Target="http://shop.normy.biz/d.php?k=70722" TargetMode="External"/><Relationship Id="rId19" Type="http://schemas.openxmlformats.org/officeDocument/2006/relationships/hyperlink" Target="http://shop.normy.biz/d.php?k=77901" TargetMode="External"/><Relationship Id="rId4" Type="http://schemas.openxmlformats.org/officeDocument/2006/relationships/image" Target="media/image1.emf"/><Relationship Id="rId9" Type="http://schemas.openxmlformats.org/officeDocument/2006/relationships/hyperlink" Target="http://shop.normy.biz/d.php?k=69328" TargetMode="External"/><Relationship Id="rId14" Type="http://schemas.openxmlformats.org/officeDocument/2006/relationships/hyperlink" Target="http://shop.normy.biz/d.php?k=76586" TargetMode="External"/><Relationship Id="rId22" Type="http://schemas.openxmlformats.org/officeDocument/2006/relationships/hyperlink" Target="http://shop.normy.biz/d.php?k=79983" TargetMode="External"/><Relationship Id="rId27" Type="http://schemas.openxmlformats.org/officeDocument/2006/relationships/hyperlink" Target="http://shop.normy.biz/d.php?k=76531" TargetMode="External"/><Relationship Id="rId30"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2092</Words>
  <Characters>12345</Characters>
  <Application>Microsoft Office Word</Application>
  <DocSecurity>4</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Trčka</dc:creator>
  <cp:keywords/>
  <dc:description/>
  <cp:lastModifiedBy>Karel Motal</cp:lastModifiedBy>
  <cp:revision>2</cp:revision>
  <dcterms:created xsi:type="dcterms:W3CDTF">2022-05-18T07:20:00Z</dcterms:created>
  <dcterms:modified xsi:type="dcterms:W3CDTF">2022-05-18T07:20:00Z</dcterms:modified>
</cp:coreProperties>
</file>